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725" w:rsidRPr="00476725" w:rsidRDefault="00476725" w:rsidP="00B403E2">
      <w:pPr>
        <w:rPr>
          <w:rFonts w:ascii="Helvetica" w:hAnsi="Helvetica" w:cs="Helvetica"/>
          <w:b/>
          <w:color w:val="538135" w:themeColor="accent6" w:themeShade="BF"/>
          <w:sz w:val="72"/>
          <w:szCs w:val="72"/>
        </w:rPr>
      </w:pPr>
      <w:r>
        <w:rPr>
          <w:rFonts w:ascii="Helvetica" w:hAnsi="Helvetica" w:cs="Helvetica"/>
          <w:b/>
          <w:noProof/>
          <w:color w:val="70AD47" w:themeColor="accent6"/>
          <w:sz w:val="72"/>
          <w:szCs w:val="72"/>
          <w:lang w:eastAsia="nl-NL"/>
        </w:rPr>
        <mc:AlternateContent>
          <mc:Choice Requires="wps">
            <w:drawing>
              <wp:anchor distT="0" distB="0" distL="114300" distR="114300" simplePos="0" relativeHeight="251659264" behindDoc="0" locked="0" layoutInCell="1" allowOverlap="1">
                <wp:simplePos x="0" y="0"/>
                <wp:positionH relativeFrom="leftMargin">
                  <wp:posOffset>-715992</wp:posOffset>
                </wp:positionH>
                <wp:positionV relativeFrom="paragraph">
                  <wp:posOffset>-968806</wp:posOffset>
                </wp:positionV>
                <wp:extent cx="1664898" cy="10769612"/>
                <wp:effectExtent l="95250" t="38100" r="50165" b="107950"/>
                <wp:wrapNone/>
                <wp:docPr id="3" name="Rounded Rectangle 3"/>
                <wp:cNvGraphicFramePr/>
                <a:graphic xmlns:a="http://schemas.openxmlformats.org/drawingml/2006/main">
                  <a:graphicData uri="http://schemas.microsoft.com/office/word/2010/wordprocessingShape">
                    <wps:wsp>
                      <wps:cNvSpPr/>
                      <wps:spPr>
                        <a:xfrm>
                          <a:off x="0" y="0"/>
                          <a:ext cx="1664898" cy="10769612"/>
                        </a:xfrm>
                        <a:prstGeom prst="roundRect">
                          <a:avLst/>
                        </a:prstGeom>
                        <a:solidFill>
                          <a:schemeClr val="accent6">
                            <a:lumMod val="75000"/>
                          </a:schemeClr>
                        </a:solidFill>
                        <a:ln>
                          <a:solidFill>
                            <a:schemeClr val="accent6">
                              <a:lumMod val="60000"/>
                              <a:lumOff val="40000"/>
                            </a:schemeClr>
                          </a:solidFill>
                        </a:ln>
                        <a:effectLst>
                          <a:outerShdw blurRad="50800" dist="38100" dir="8100000" algn="tr" rotWithShape="0">
                            <a:prstClr val="black">
                              <a:alpha val="40000"/>
                            </a:prstClr>
                          </a:outerShdw>
                          <a:softEdge rad="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C89D5B" id="Rounded Rectangle 3" o:spid="_x0000_s1026" style="position:absolute;margin-left:-56.4pt;margin-top:-76.3pt;width:131.1pt;height:848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" fillcolor="#538135 [2409]" strokecolor="#a8d08d [1945]" strokeweight="1pt">
                <v:stroke joinstyle="miter"/>
                <v:shadow on="t" color="black" opacity="26214f" origin=".5,-.5" offset="-.74836mm,.74836mm"/>
                <w10:wrap anchorx="margin"/>
              </v:roundrect>
            </w:pict>
          </mc:Fallback>
        </mc:AlternateContent>
      </w:r>
      <w:r w:rsidR="00B403E2">
        <w:rPr>
          <w:rFonts w:ascii="Helvetica" w:hAnsi="Helvetica" w:cs="Helvetica"/>
          <w:b/>
          <w:color w:val="538135" w:themeColor="accent6" w:themeShade="BF"/>
          <w:sz w:val="72"/>
          <w:szCs w:val="72"/>
        </w:rPr>
        <w:t xml:space="preserve">    </w:t>
      </w:r>
      <w:r w:rsidRPr="00476725">
        <w:rPr>
          <w:rFonts w:ascii="Helvetica" w:hAnsi="Helvetica" w:cs="Helvetica"/>
          <w:b/>
          <w:color w:val="538135" w:themeColor="accent6" w:themeShade="BF"/>
          <w:sz w:val="72"/>
          <w:szCs w:val="72"/>
        </w:rPr>
        <w:t>Partijprogramma</w:t>
      </w:r>
    </w:p>
    <w:p w:rsidR="00476725" w:rsidRPr="00767E1E" w:rsidRDefault="00476725">
      <w:pPr>
        <w:rPr>
          <w:sz w:val="40"/>
          <w:u w:val="single"/>
        </w:rPr>
      </w:pPr>
      <w:r>
        <w:tab/>
      </w:r>
      <w:r w:rsidR="00B403E2">
        <w:t xml:space="preserve">   </w:t>
      </w:r>
      <w:bookmarkStart w:id="0" w:name="_GoBack"/>
      <w:bookmarkEnd w:id="0"/>
      <w:r w:rsidRPr="00767E1E">
        <w:rPr>
          <w:sz w:val="40"/>
          <w:u w:val="single"/>
        </w:rPr>
        <w:t xml:space="preserve">Op naar een echt vrij, duurzaam Nederland </w:t>
      </w:r>
    </w:p>
    <w:p w:rsidR="00476725" w:rsidRDefault="00476725">
      <w:pPr>
        <w:rPr>
          <w:color w:val="538135" w:themeColor="accent6" w:themeShade="BF"/>
          <w:sz w:val="40"/>
          <w:u w:val="single"/>
        </w:rPr>
      </w:pPr>
    </w:p>
    <w:p w:rsidR="00476725" w:rsidRDefault="00476725">
      <w:pPr>
        <w:rPr>
          <w:color w:val="538135" w:themeColor="accent6" w:themeShade="BF"/>
          <w:sz w:val="40"/>
          <w:u w:val="single"/>
        </w:rPr>
      </w:pPr>
      <w:r>
        <w:rPr>
          <w:color w:val="538135" w:themeColor="accent6" w:themeShade="BF"/>
          <w:sz w:val="40"/>
          <w:u w:val="single"/>
        </w:rPr>
        <w:br w:type="page"/>
      </w:r>
    </w:p>
    <w:p w:rsidR="007B6D01" w:rsidRDefault="00476725" w:rsidP="00767E1E">
      <w:pPr>
        <w:spacing w:after="0"/>
        <w:rPr>
          <w:rFonts w:ascii="Helvetica" w:hAnsi="Helvetica"/>
          <w:b/>
          <w:color w:val="538135" w:themeColor="accent6" w:themeShade="BF"/>
          <w:sz w:val="40"/>
        </w:rPr>
      </w:pPr>
      <w:r w:rsidRPr="00476725">
        <w:rPr>
          <w:rFonts w:ascii="Helvetica" w:hAnsi="Helvetica"/>
          <w:b/>
          <w:color w:val="538135" w:themeColor="accent6" w:themeShade="BF"/>
          <w:sz w:val="40"/>
        </w:rPr>
        <w:lastRenderedPageBreak/>
        <w:t>Voorwoord</w:t>
      </w:r>
    </w:p>
    <w:p w:rsidR="00476725" w:rsidRPr="00767E1E" w:rsidRDefault="00476725" w:rsidP="00767E1E">
      <w:pPr>
        <w:spacing w:after="0"/>
        <w:rPr>
          <w:rFonts w:cstheme="minorHAnsi"/>
          <w:sz w:val="28"/>
        </w:rPr>
      </w:pPr>
      <w:r w:rsidRPr="00767E1E">
        <w:rPr>
          <w:rFonts w:cstheme="minorHAnsi"/>
          <w:sz w:val="28"/>
        </w:rPr>
        <w:t xml:space="preserve">Jarenlang zijn wij uitgegaan van oneindige groei. De natuur moest voor het belang van de mens geëxploiteerd worden, onze cultuur werd vergeten. Zijn wij nog wel Nederlanders, of zijn we veranderd in een volk dat zich alleen bekommert om rijkdom? Het wordt tijd om terug te gaan naar onze </w:t>
      </w:r>
      <w:r w:rsidR="00767E1E" w:rsidRPr="00767E1E">
        <w:rPr>
          <w:rFonts w:cstheme="minorHAnsi"/>
          <w:sz w:val="28"/>
        </w:rPr>
        <w:t>wortels</w:t>
      </w:r>
      <w:r w:rsidRPr="00767E1E">
        <w:rPr>
          <w:rFonts w:cstheme="minorHAnsi"/>
          <w:sz w:val="28"/>
        </w:rPr>
        <w:t>. Tijd om weer oog te hebben voor cultuur, en iedereen de kans te bieden om zijn leven op te bouwen. Niet langer worden de armen benadeeld ter voordele van de rijken. Niet langer genieten kerken van een belastingvrij voordeel terwijl zij een disproportioneel groot deel van hun inkomsten gebruiken op irrelevante zaken als zuilen en standbeelden.</w:t>
      </w:r>
    </w:p>
    <w:p w:rsidR="00476725" w:rsidRPr="00767E1E" w:rsidRDefault="00476725" w:rsidP="00767E1E">
      <w:pPr>
        <w:spacing w:after="0"/>
        <w:rPr>
          <w:rFonts w:cstheme="minorHAnsi"/>
          <w:sz w:val="28"/>
        </w:rPr>
      </w:pPr>
    </w:p>
    <w:p w:rsidR="00476725" w:rsidRPr="00767E1E" w:rsidRDefault="00476725" w:rsidP="00767E1E">
      <w:pPr>
        <w:spacing w:after="0"/>
        <w:rPr>
          <w:rFonts w:cstheme="minorHAnsi"/>
          <w:sz w:val="28"/>
        </w:rPr>
      </w:pPr>
      <w:r w:rsidRPr="00767E1E">
        <w:rPr>
          <w:rFonts w:cstheme="minorHAnsi"/>
          <w:sz w:val="28"/>
        </w:rPr>
        <w:t>Tijd om Nederland weer een land van kansen</w:t>
      </w:r>
      <w:r w:rsidR="00767E1E" w:rsidRPr="00767E1E">
        <w:rPr>
          <w:rFonts w:cstheme="minorHAnsi"/>
          <w:sz w:val="28"/>
        </w:rPr>
        <w:t>, saamhorigheid</w:t>
      </w:r>
      <w:r w:rsidRPr="00767E1E">
        <w:rPr>
          <w:rFonts w:cstheme="minorHAnsi"/>
          <w:sz w:val="28"/>
        </w:rPr>
        <w:t xml:space="preserve"> en vrijheid te maken. We gaan we terug naar de roots. Het is tijd voor een Nederland gebaseerd op Germaanse cultuur, waar iedereen een kans heeft om een duurzaam bestaan op te bouwen.</w:t>
      </w:r>
      <w:r w:rsidR="00767E1E" w:rsidRPr="00767E1E">
        <w:rPr>
          <w:rFonts w:cstheme="minorHAnsi"/>
          <w:sz w:val="28"/>
        </w:rPr>
        <w:t xml:space="preserve"> In dit programma vindt u de plannen die GPN heeft om Nederland weer een welvarende, duurzame staat te maken.</w:t>
      </w:r>
    </w:p>
    <w:p w:rsidR="00767E1E" w:rsidRPr="00767E1E" w:rsidRDefault="00767E1E" w:rsidP="00767E1E">
      <w:pPr>
        <w:spacing w:after="0"/>
        <w:rPr>
          <w:rFonts w:cstheme="minorHAnsi"/>
          <w:sz w:val="28"/>
        </w:rPr>
      </w:pPr>
    </w:p>
    <w:p w:rsidR="00767E1E" w:rsidRPr="00767E1E" w:rsidRDefault="00767E1E" w:rsidP="00767E1E">
      <w:pPr>
        <w:spacing w:after="0"/>
        <w:rPr>
          <w:rFonts w:cstheme="minorHAnsi"/>
          <w:sz w:val="28"/>
        </w:rPr>
      </w:pPr>
      <w:r w:rsidRPr="00767E1E">
        <w:rPr>
          <w:rFonts w:cstheme="minorHAnsi"/>
          <w:sz w:val="28"/>
        </w:rPr>
        <w:t>Het is tijd voor vrijheid.</w:t>
      </w:r>
    </w:p>
    <w:p w:rsidR="00767E1E" w:rsidRPr="00767E1E" w:rsidRDefault="00767E1E" w:rsidP="00767E1E">
      <w:pPr>
        <w:spacing w:after="0"/>
        <w:rPr>
          <w:rFonts w:cstheme="minorHAnsi"/>
          <w:sz w:val="28"/>
        </w:rPr>
      </w:pPr>
    </w:p>
    <w:p w:rsidR="00767E1E" w:rsidRPr="00767E1E" w:rsidRDefault="00767E1E" w:rsidP="00767E1E">
      <w:pPr>
        <w:spacing w:after="0"/>
        <w:rPr>
          <w:rFonts w:cstheme="minorHAnsi"/>
          <w:sz w:val="28"/>
        </w:rPr>
      </w:pPr>
    </w:p>
    <w:p w:rsidR="00767E1E" w:rsidRDefault="00767E1E" w:rsidP="00767E1E">
      <w:pPr>
        <w:spacing w:after="0"/>
        <w:rPr>
          <w:rFonts w:cstheme="minorHAnsi"/>
          <w:color w:val="538135" w:themeColor="accent6" w:themeShade="BF"/>
          <w:sz w:val="28"/>
        </w:rPr>
      </w:pPr>
    </w:p>
    <w:p w:rsidR="00767E1E" w:rsidRDefault="00767E1E" w:rsidP="00767E1E">
      <w:pPr>
        <w:spacing w:after="0"/>
        <w:rPr>
          <w:rFonts w:cstheme="minorHAnsi"/>
          <w:color w:val="538135" w:themeColor="accent6" w:themeShade="BF"/>
          <w:sz w:val="28"/>
        </w:rPr>
      </w:pPr>
    </w:p>
    <w:p w:rsidR="00767E1E" w:rsidRDefault="00767E1E" w:rsidP="00767E1E">
      <w:pPr>
        <w:spacing w:after="0"/>
        <w:rPr>
          <w:rFonts w:cstheme="minorHAnsi"/>
          <w:color w:val="538135" w:themeColor="accent6" w:themeShade="BF"/>
          <w:sz w:val="28"/>
        </w:rPr>
      </w:pPr>
    </w:p>
    <w:p w:rsidR="00767E1E" w:rsidRDefault="00767E1E" w:rsidP="00767E1E">
      <w:pPr>
        <w:spacing w:after="0"/>
        <w:rPr>
          <w:rFonts w:cstheme="minorHAnsi"/>
          <w:color w:val="538135" w:themeColor="accent6" w:themeShade="BF"/>
          <w:sz w:val="28"/>
        </w:rPr>
      </w:pPr>
    </w:p>
    <w:p w:rsidR="00767E1E" w:rsidRDefault="00767E1E" w:rsidP="00767E1E">
      <w:pPr>
        <w:spacing w:after="0"/>
        <w:rPr>
          <w:rFonts w:cstheme="minorHAnsi"/>
          <w:color w:val="538135" w:themeColor="accent6" w:themeShade="BF"/>
          <w:sz w:val="28"/>
        </w:rPr>
      </w:pPr>
    </w:p>
    <w:p w:rsidR="00767E1E" w:rsidRDefault="00767E1E" w:rsidP="00767E1E">
      <w:pPr>
        <w:spacing w:after="0"/>
        <w:rPr>
          <w:rFonts w:cstheme="minorHAnsi"/>
          <w:color w:val="538135" w:themeColor="accent6" w:themeShade="BF"/>
          <w:sz w:val="28"/>
        </w:rPr>
      </w:pPr>
    </w:p>
    <w:p w:rsidR="00767E1E" w:rsidRDefault="00767E1E" w:rsidP="00767E1E">
      <w:pPr>
        <w:spacing w:after="0"/>
        <w:rPr>
          <w:rFonts w:cstheme="minorHAnsi"/>
          <w:color w:val="538135" w:themeColor="accent6" w:themeShade="BF"/>
          <w:sz w:val="28"/>
        </w:rPr>
      </w:pPr>
    </w:p>
    <w:p w:rsidR="00767E1E" w:rsidRDefault="00767E1E" w:rsidP="00767E1E">
      <w:pPr>
        <w:spacing w:after="0"/>
        <w:rPr>
          <w:rFonts w:cstheme="minorHAnsi"/>
          <w:color w:val="538135" w:themeColor="accent6" w:themeShade="BF"/>
          <w:sz w:val="28"/>
        </w:rPr>
      </w:pPr>
    </w:p>
    <w:p w:rsidR="00767E1E" w:rsidRPr="00767E1E" w:rsidRDefault="00767E1E" w:rsidP="00767E1E">
      <w:pPr>
        <w:spacing w:after="0"/>
        <w:rPr>
          <w:rFonts w:cstheme="minorHAnsi"/>
          <w:sz w:val="28"/>
        </w:rPr>
      </w:pPr>
    </w:p>
    <w:p w:rsidR="00767E1E" w:rsidRPr="00767E1E" w:rsidRDefault="00767E1E" w:rsidP="00767E1E">
      <w:pPr>
        <w:spacing w:after="0"/>
        <w:rPr>
          <w:rFonts w:cstheme="minorHAnsi"/>
          <w:sz w:val="28"/>
        </w:rPr>
      </w:pPr>
    </w:p>
    <w:p w:rsidR="00767E1E" w:rsidRPr="00767E1E" w:rsidRDefault="00767E1E" w:rsidP="00767E1E">
      <w:pPr>
        <w:spacing w:after="0"/>
        <w:rPr>
          <w:rFonts w:cstheme="minorHAnsi"/>
          <w:sz w:val="28"/>
        </w:rPr>
      </w:pPr>
      <w:r w:rsidRPr="00767E1E">
        <w:rPr>
          <w:rFonts w:cstheme="minorHAnsi"/>
          <w:sz w:val="28"/>
        </w:rPr>
        <w:t>Hoogachtend,</w:t>
      </w:r>
    </w:p>
    <w:p w:rsidR="00767E1E" w:rsidRPr="00767E1E" w:rsidRDefault="00767E1E" w:rsidP="00767E1E">
      <w:pPr>
        <w:spacing w:after="0"/>
        <w:rPr>
          <w:rFonts w:cstheme="minorHAnsi"/>
          <w:sz w:val="28"/>
        </w:rPr>
      </w:pPr>
    </w:p>
    <w:p w:rsidR="00767E1E" w:rsidRPr="00767E1E" w:rsidRDefault="00767E1E" w:rsidP="00767E1E">
      <w:pPr>
        <w:spacing w:after="0"/>
        <w:rPr>
          <w:rFonts w:cstheme="minorHAnsi"/>
          <w:sz w:val="28"/>
        </w:rPr>
      </w:pPr>
      <w:r w:rsidRPr="00767E1E">
        <w:rPr>
          <w:rFonts w:cstheme="minorHAnsi"/>
          <w:sz w:val="28"/>
        </w:rPr>
        <w:t>/u/Akuran</w:t>
      </w:r>
    </w:p>
    <w:p w:rsidR="00767E1E" w:rsidRPr="00767E1E" w:rsidRDefault="00767E1E" w:rsidP="00767E1E">
      <w:pPr>
        <w:spacing w:after="0"/>
        <w:rPr>
          <w:rFonts w:cstheme="minorHAnsi"/>
          <w:sz w:val="28"/>
        </w:rPr>
      </w:pPr>
      <w:r w:rsidRPr="00767E1E">
        <w:rPr>
          <w:rFonts w:cstheme="minorHAnsi"/>
          <w:sz w:val="28"/>
        </w:rPr>
        <w:t>/u/Jothamvw</w:t>
      </w:r>
    </w:p>
    <w:p w:rsidR="00767E1E" w:rsidRPr="00767E1E" w:rsidRDefault="00767E1E" w:rsidP="00767E1E">
      <w:pPr>
        <w:spacing w:after="0"/>
        <w:rPr>
          <w:rFonts w:cstheme="minorHAnsi"/>
          <w:sz w:val="28"/>
        </w:rPr>
      </w:pPr>
      <w:r w:rsidRPr="00767E1E">
        <w:rPr>
          <w:rFonts w:cstheme="minorHAnsi"/>
          <w:sz w:val="28"/>
        </w:rPr>
        <w:t>/u/Waz_met_jou</w:t>
      </w:r>
    </w:p>
    <w:p w:rsidR="00767E1E" w:rsidRPr="00767E1E" w:rsidRDefault="00767E1E" w:rsidP="00767E1E">
      <w:pPr>
        <w:spacing w:after="0"/>
        <w:rPr>
          <w:rFonts w:cstheme="minorHAnsi"/>
          <w:sz w:val="28"/>
        </w:rPr>
      </w:pPr>
    </w:p>
    <w:p w:rsidR="00767E1E" w:rsidRPr="00767E1E" w:rsidRDefault="00767E1E" w:rsidP="00767E1E">
      <w:pPr>
        <w:spacing w:after="0"/>
        <w:rPr>
          <w:rFonts w:cstheme="minorHAnsi"/>
          <w:sz w:val="28"/>
          <w:lang w:val="en-US"/>
        </w:rPr>
      </w:pPr>
      <w:proofErr w:type="spellStart"/>
      <w:r w:rsidRPr="00767E1E">
        <w:rPr>
          <w:rFonts w:cstheme="minorHAnsi"/>
          <w:sz w:val="28"/>
          <w:lang w:val="en-US"/>
        </w:rPr>
        <w:t>Germaanse</w:t>
      </w:r>
      <w:proofErr w:type="spellEnd"/>
      <w:r w:rsidRPr="00767E1E">
        <w:rPr>
          <w:rFonts w:cstheme="minorHAnsi"/>
          <w:sz w:val="28"/>
          <w:lang w:val="en-US"/>
        </w:rPr>
        <w:t xml:space="preserve"> </w:t>
      </w:r>
      <w:proofErr w:type="spellStart"/>
      <w:r w:rsidRPr="00767E1E">
        <w:rPr>
          <w:rFonts w:cstheme="minorHAnsi"/>
          <w:sz w:val="28"/>
          <w:lang w:val="en-US"/>
        </w:rPr>
        <w:t>Partij</w:t>
      </w:r>
      <w:proofErr w:type="spellEnd"/>
      <w:r w:rsidRPr="00767E1E">
        <w:rPr>
          <w:rFonts w:cstheme="minorHAnsi"/>
          <w:sz w:val="28"/>
          <w:lang w:val="en-US"/>
        </w:rPr>
        <w:t xml:space="preserve"> Nederland</w:t>
      </w:r>
    </w:p>
    <w:sdt>
      <w:sdtPr>
        <w:rPr>
          <w:rFonts w:asciiTheme="minorHAnsi" w:eastAsiaTheme="minorHAnsi" w:hAnsiTheme="minorHAnsi" w:cstheme="minorBidi"/>
          <w:color w:val="auto"/>
          <w:sz w:val="22"/>
          <w:szCs w:val="22"/>
          <w:lang w:val="nl-NL"/>
        </w:rPr>
        <w:id w:val="1491144915"/>
        <w:docPartObj>
          <w:docPartGallery w:val="Table of Contents"/>
          <w:docPartUnique/>
        </w:docPartObj>
      </w:sdtPr>
      <w:sdtEndPr>
        <w:rPr>
          <w:b/>
          <w:bCs/>
          <w:noProof/>
        </w:rPr>
      </w:sdtEndPr>
      <w:sdtContent>
        <w:p w:rsidR="00767E1E" w:rsidRPr="00767E1E" w:rsidRDefault="00767E1E" w:rsidP="00767E1E">
          <w:pPr>
            <w:pStyle w:val="TOCHeading"/>
            <w:spacing w:before="0"/>
            <w:rPr>
              <w:rFonts w:ascii="Helvetica" w:hAnsi="Helvetica" w:cs="Helvetica"/>
              <w:b/>
              <w:color w:val="538135" w:themeColor="accent6" w:themeShade="BF"/>
              <w:sz w:val="40"/>
            </w:rPr>
          </w:pPr>
          <w:proofErr w:type="spellStart"/>
          <w:r w:rsidRPr="00767E1E">
            <w:rPr>
              <w:rFonts w:ascii="Helvetica" w:hAnsi="Helvetica" w:cs="Helvetica"/>
              <w:b/>
              <w:color w:val="538135" w:themeColor="accent6" w:themeShade="BF"/>
              <w:sz w:val="40"/>
            </w:rPr>
            <w:t>Inhoudsopgave</w:t>
          </w:r>
          <w:proofErr w:type="spellEnd"/>
        </w:p>
        <w:p w:rsidR="00F245FE" w:rsidRPr="00F245FE" w:rsidRDefault="00767E1E">
          <w:pPr>
            <w:pStyle w:val="TOC1"/>
            <w:tabs>
              <w:tab w:val="right" w:leader="dot" w:pos="9062"/>
            </w:tabs>
            <w:rPr>
              <w:rFonts w:eastAsiaTheme="minorEastAsia" w:cstheme="minorHAnsi"/>
              <w:noProof/>
              <w:sz w:val="28"/>
              <w:szCs w:val="24"/>
              <w:lang w:eastAsia="nl-NL"/>
            </w:rPr>
          </w:pPr>
          <w:r w:rsidRPr="00F245FE">
            <w:rPr>
              <w:rFonts w:cstheme="minorHAnsi"/>
              <w:sz w:val="28"/>
              <w:szCs w:val="24"/>
            </w:rPr>
            <w:fldChar w:fldCharType="begin"/>
          </w:r>
          <w:r w:rsidRPr="00F245FE">
            <w:rPr>
              <w:rFonts w:cstheme="minorHAnsi"/>
              <w:sz w:val="28"/>
              <w:szCs w:val="24"/>
              <w:lang w:val="en-US"/>
            </w:rPr>
            <w:instrText xml:space="preserve"> TOC \o "1-3" \h \z \u </w:instrText>
          </w:r>
          <w:r w:rsidRPr="00F245FE">
            <w:rPr>
              <w:rFonts w:cstheme="minorHAnsi"/>
              <w:sz w:val="28"/>
              <w:szCs w:val="24"/>
            </w:rPr>
            <w:fldChar w:fldCharType="separate"/>
          </w:r>
          <w:hyperlink w:anchor="_Toc462664481" w:history="1">
            <w:r w:rsidR="00F245FE" w:rsidRPr="00F245FE">
              <w:rPr>
                <w:rStyle w:val="Hyperlink"/>
                <w:rFonts w:cstheme="minorHAnsi"/>
                <w:b/>
                <w:noProof/>
                <w:color w:val="auto"/>
                <w:sz w:val="28"/>
                <w:szCs w:val="24"/>
              </w:rPr>
              <w:t>Cultuur</w:t>
            </w:r>
            <w:r w:rsidR="00F245FE" w:rsidRPr="00F245FE">
              <w:rPr>
                <w:rFonts w:cstheme="minorHAnsi"/>
                <w:noProof/>
                <w:webHidden/>
                <w:sz w:val="28"/>
                <w:szCs w:val="24"/>
              </w:rPr>
              <w:tab/>
            </w:r>
            <w:r w:rsidR="00F245FE" w:rsidRPr="00F245FE">
              <w:rPr>
                <w:rFonts w:cstheme="minorHAnsi"/>
                <w:noProof/>
                <w:webHidden/>
                <w:sz w:val="28"/>
                <w:szCs w:val="24"/>
              </w:rPr>
              <w:fldChar w:fldCharType="begin"/>
            </w:r>
            <w:r w:rsidR="00F245FE" w:rsidRPr="00F245FE">
              <w:rPr>
                <w:rFonts w:cstheme="minorHAnsi"/>
                <w:noProof/>
                <w:webHidden/>
                <w:sz w:val="28"/>
                <w:szCs w:val="24"/>
              </w:rPr>
              <w:instrText xml:space="preserve"> PAGEREF _Toc462664481 \h </w:instrText>
            </w:r>
            <w:r w:rsidR="00F245FE" w:rsidRPr="00F245FE">
              <w:rPr>
                <w:rFonts w:cstheme="minorHAnsi"/>
                <w:noProof/>
                <w:webHidden/>
                <w:sz w:val="28"/>
                <w:szCs w:val="24"/>
              </w:rPr>
            </w:r>
            <w:r w:rsidR="00F245FE" w:rsidRPr="00F245FE">
              <w:rPr>
                <w:rFonts w:cstheme="minorHAnsi"/>
                <w:noProof/>
                <w:webHidden/>
                <w:sz w:val="28"/>
                <w:szCs w:val="24"/>
              </w:rPr>
              <w:fldChar w:fldCharType="separate"/>
            </w:r>
            <w:r w:rsidR="00F245FE" w:rsidRPr="00F245FE">
              <w:rPr>
                <w:rFonts w:cstheme="minorHAnsi"/>
                <w:noProof/>
                <w:webHidden/>
                <w:sz w:val="28"/>
                <w:szCs w:val="24"/>
              </w:rPr>
              <w:t>4</w:t>
            </w:r>
            <w:r w:rsidR="00F245FE" w:rsidRPr="00F245FE">
              <w:rPr>
                <w:rFonts w:cstheme="minorHAnsi"/>
                <w:noProof/>
                <w:webHidden/>
                <w:sz w:val="28"/>
                <w:szCs w:val="24"/>
              </w:rPr>
              <w:fldChar w:fldCharType="end"/>
            </w:r>
          </w:hyperlink>
        </w:p>
        <w:p w:rsidR="00F245FE" w:rsidRPr="00F245FE" w:rsidRDefault="00CA1980">
          <w:pPr>
            <w:pStyle w:val="TOC1"/>
            <w:tabs>
              <w:tab w:val="right" w:leader="dot" w:pos="9062"/>
            </w:tabs>
            <w:rPr>
              <w:rFonts w:eastAsiaTheme="minorEastAsia" w:cstheme="minorHAnsi"/>
              <w:noProof/>
              <w:sz w:val="28"/>
              <w:szCs w:val="24"/>
              <w:lang w:eastAsia="nl-NL"/>
            </w:rPr>
          </w:pPr>
          <w:hyperlink w:anchor="_Toc462664482" w:history="1">
            <w:r w:rsidR="00F245FE" w:rsidRPr="00F245FE">
              <w:rPr>
                <w:rStyle w:val="Hyperlink"/>
                <w:rFonts w:cstheme="minorHAnsi"/>
                <w:b/>
                <w:noProof/>
                <w:color w:val="auto"/>
                <w:sz w:val="28"/>
                <w:szCs w:val="24"/>
              </w:rPr>
              <w:t>Binnenlandse Zaken</w:t>
            </w:r>
            <w:r w:rsidR="00F245FE" w:rsidRPr="00F245FE">
              <w:rPr>
                <w:rFonts w:cstheme="minorHAnsi"/>
                <w:noProof/>
                <w:webHidden/>
                <w:sz w:val="28"/>
                <w:szCs w:val="24"/>
              </w:rPr>
              <w:tab/>
            </w:r>
            <w:r w:rsidR="00F245FE" w:rsidRPr="00F245FE">
              <w:rPr>
                <w:rFonts w:cstheme="minorHAnsi"/>
                <w:noProof/>
                <w:webHidden/>
                <w:sz w:val="28"/>
                <w:szCs w:val="24"/>
              </w:rPr>
              <w:fldChar w:fldCharType="begin"/>
            </w:r>
            <w:r w:rsidR="00F245FE" w:rsidRPr="00F245FE">
              <w:rPr>
                <w:rFonts w:cstheme="minorHAnsi"/>
                <w:noProof/>
                <w:webHidden/>
                <w:sz w:val="28"/>
                <w:szCs w:val="24"/>
              </w:rPr>
              <w:instrText xml:space="preserve"> PAGEREF _Toc462664482 \h </w:instrText>
            </w:r>
            <w:r w:rsidR="00F245FE" w:rsidRPr="00F245FE">
              <w:rPr>
                <w:rFonts w:cstheme="minorHAnsi"/>
                <w:noProof/>
                <w:webHidden/>
                <w:sz w:val="28"/>
                <w:szCs w:val="24"/>
              </w:rPr>
            </w:r>
            <w:r w:rsidR="00F245FE" w:rsidRPr="00F245FE">
              <w:rPr>
                <w:rFonts w:cstheme="minorHAnsi"/>
                <w:noProof/>
                <w:webHidden/>
                <w:sz w:val="28"/>
                <w:szCs w:val="24"/>
              </w:rPr>
              <w:fldChar w:fldCharType="separate"/>
            </w:r>
            <w:r w:rsidR="00F245FE" w:rsidRPr="00F245FE">
              <w:rPr>
                <w:rFonts w:cstheme="minorHAnsi"/>
                <w:noProof/>
                <w:webHidden/>
                <w:sz w:val="28"/>
                <w:szCs w:val="24"/>
              </w:rPr>
              <w:t>5</w:t>
            </w:r>
            <w:r w:rsidR="00F245FE" w:rsidRPr="00F245FE">
              <w:rPr>
                <w:rFonts w:cstheme="minorHAnsi"/>
                <w:noProof/>
                <w:webHidden/>
                <w:sz w:val="28"/>
                <w:szCs w:val="24"/>
              </w:rPr>
              <w:fldChar w:fldCharType="end"/>
            </w:r>
          </w:hyperlink>
        </w:p>
        <w:p w:rsidR="00F245FE" w:rsidRPr="00F245FE" w:rsidRDefault="00CA1980">
          <w:pPr>
            <w:pStyle w:val="TOC1"/>
            <w:tabs>
              <w:tab w:val="right" w:leader="dot" w:pos="9062"/>
            </w:tabs>
            <w:rPr>
              <w:rFonts w:eastAsiaTheme="minorEastAsia" w:cstheme="minorHAnsi"/>
              <w:noProof/>
              <w:sz w:val="28"/>
              <w:szCs w:val="24"/>
              <w:lang w:eastAsia="nl-NL"/>
            </w:rPr>
          </w:pPr>
          <w:hyperlink w:anchor="_Toc462664483" w:history="1">
            <w:r w:rsidR="00F245FE" w:rsidRPr="00F245FE">
              <w:rPr>
                <w:rStyle w:val="Hyperlink"/>
                <w:rFonts w:cstheme="minorHAnsi"/>
                <w:b/>
                <w:noProof/>
                <w:color w:val="auto"/>
                <w:sz w:val="28"/>
                <w:szCs w:val="24"/>
              </w:rPr>
              <w:t>Immigratie &amp; Burgerschap</w:t>
            </w:r>
            <w:r w:rsidR="00F245FE" w:rsidRPr="00F245FE">
              <w:rPr>
                <w:rFonts w:cstheme="minorHAnsi"/>
                <w:noProof/>
                <w:webHidden/>
                <w:sz w:val="28"/>
                <w:szCs w:val="24"/>
              </w:rPr>
              <w:tab/>
            </w:r>
            <w:r w:rsidR="00F245FE" w:rsidRPr="00F245FE">
              <w:rPr>
                <w:rFonts w:cstheme="minorHAnsi"/>
                <w:noProof/>
                <w:webHidden/>
                <w:sz w:val="28"/>
                <w:szCs w:val="24"/>
              </w:rPr>
              <w:fldChar w:fldCharType="begin"/>
            </w:r>
            <w:r w:rsidR="00F245FE" w:rsidRPr="00F245FE">
              <w:rPr>
                <w:rFonts w:cstheme="minorHAnsi"/>
                <w:noProof/>
                <w:webHidden/>
                <w:sz w:val="28"/>
                <w:szCs w:val="24"/>
              </w:rPr>
              <w:instrText xml:space="preserve"> PAGEREF _Toc462664483 \h </w:instrText>
            </w:r>
            <w:r w:rsidR="00F245FE" w:rsidRPr="00F245FE">
              <w:rPr>
                <w:rFonts w:cstheme="minorHAnsi"/>
                <w:noProof/>
                <w:webHidden/>
                <w:sz w:val="28"/>
                <w:szCs w:val="24"/>
              </w:rPr>
            </w:r>
            <w:r w:rsidR="00F245FE" w:rsidRPr="00F245FE">
              <w:rPr>
                <w:rFonts w:cstheme="minorHAnsi"/>
                <w:noProof/>
                <w:webHidden/>
                <w:sz w:val="28"/>
                <w:szCs w:val="24"/>
              </w:rPr>
              <w:fldChar w:fldCharType="separate"/>
            </w:r>
            <w:r w:rsidR="00F245FE" w:rsidRPr="00F245FE">
              <w:rPr>
                <w:rFonts w:cstheme="minorHAnsi"/>
                <w:noProof/>
                <w:webHidden/>
                <w:sz w:val="28"/>
                <w:szCs w:val="24"/>
              </w:rPr>
              <w:t>6</w:t>
            </w:r>
            <w:r w:rsidR="00F245FE" w:rsidRPr="00F245FE">
              <w:rPr>
                <w:rFonts w:cstheme="minorHAnsi"/>
                <w:noProof/>
                <w:webHidden/>
                <w:sz w:val="28"/>
                <w:szCs w:val="24"/>
              </w:rPr>
              <w:fldChar w:fldCharType="end"/>
            </w:r>
          </w:hyperlink>
        </w:p>
        <w:p w:rsidR="00F245FE" w:rsidRPr="00F245FE" w:rsidRDefault="00CA1980">
          <w:pPr>
            <w:pStyle w:val="TOC1"/>
            <w:tabs>
              <w:tab w:val="right" w:leader="dot" w:pos="9062"/>
            </w:tabs>
            <w:rPr>
              <w:rFonts w:eastAsiaTheme="minorEastAsia" w:cstheme="minorHAnsi"/>
              <w:noProof/>
              <w:sz w:val="28"/>
              <w:szCs w:val="24"/>
              <w:lang w:eastAsia="nl-NL"/>
            </w:rPr>
          </w:pPr>
          <w:hyperlink w:anchor="_Toc462664484" w:history="1">
            <w:r w:rsidR="00F245FE" w:rsidRPr="00F245FE">
              <w:rPr>
                <w:rStyle w:val="Hyperlink"/>
                <w:rFonts w:cstheme="minorHAnsi"/>
                <w:b/>
                <w:noProof/>
                <w:color w:val="auto"/>
                <w:sz w:val="28"/>
                <w:szCs w:val="24"/>
              </w:rPr>
              <w:t>Maatschappij &amp; Sociale zaken</w:t>
            </w:r>
            <w:r w:rsidR="00F245FE" w:rsidRPr="00F245FE">
              <w:rPr>
                <w:rFonts w:cstheme="minorHAnsi"/>
                <w:noProof/>
                <w:webHidden/>
                <w:sz w:val="28"/>
                <w:szCs w:val="24"/>
              </w:rPr>
              <w:tab/>
            </w:r>
            <w:r w:rsidR="00F245FE" w:rsidRPr="00F245FE">
              <w:rPr>
                <w:rFonts w:cstheme="minorHAnsi"/>
                <w:noProof/>
                <w:webHidden/>
                <w:sz w:val="28"/>
                <w:szCs w:val="24"/>
              </w:rPr>
              <w:fldChar w:fldCharType="begin"/>
            </w:r>
            <w:r w:rsidR="00F245FE" w:rsidRPr="00F245FE">
              <w:rPr>
                <w:rFonts w:cstheme="minorHAnsi"/>
                <w:noProof/>
                <w:webHidden/>
                <w:sz w:val="28"/>
                <w:szCs w:val="24"/>
              </w:rPr>
              <w:instrText xml:space="preserve"> PAGEREF _Toc462664484 \h </w:instrText>
            </w:r>
            <w:r w:rsidR="00F245FE" w:rsidRPr="00F245FE">
              <w:rPr>
                <w:rFonts w:cstheme="minorHAnsi"/>
                <w:noProof/>
                <w:webHidden/>
                <w:sz w:val="28"/>
                <w:szCs w:val="24"/>
              </w:rPr>
            </w:r>
            <w:r w:rsidR="00F245FE" w:rsidRPr="00F245FE">
              <w:rPr>
                <w:rFonts w:cstheme="minorHAnsi"/>
                <w:noProof/>
                <w:webHidden/>
                <w:sz w:val="28"/>
                <w:szCs w:val="24"/>
              </w:rPr>
              <w:fldChar w:fldCharType="separate"/>
            </w:r>
            <w:r w:rsidR="00F245FE" w:rsidRPr="00F245FE">
              <w:rPr>
                <w:rFonts w:cstheme="minorHAnsi"/>
                <w:noProof/>
                <w:webHidden/>
                <w:sz w:val="28"/>
                <w:szCs w:val="24"/>
              </w:rPr>
              <w:t>7</w:t>
            </w:r>
            <w:r w:rsidR="00F245FE" w:rsidRPr="00F245FE">
              <w:rPr>
                <w:rFonts w:cstheme="minorHAnsi"/>
                <w:noProof/>
                <w:webHidden/>
                <w:sz w:val="28"/>
                <w:szCs w:val="24"/>
              </w:rPr>
              <w:fldChar w:fldCharType="end"/>
            </w:r>
          </w:hyperlink>
        </w:p>
        <w:p w:rsidR="00F245FE" w:rsidRPr="00F245FE" w:rsidRDefault="00CA1980">
          <w:pPr>
            <w:pStyle w:val="TOC1"/>
            <w:tabs>
              <w:tab w:val="right" w:leader="dot" w:pos="9062"/>
            </w:tabs>
            <w:rPr>
              <w:rFonts w:eastAsiaTheme="minorEastAsia" w:cstheme="minorHAnsi"/>
              <w:noProof/>
              <w:sz w:val="28"/>
              <w:szCs w:val="24"/>
              <w:lang w:eastAsia="nl-NL"/>
            </w:rPr>
          </w:pPr>
          <w:hyperlink w:anchor="_Toc462664485" w:history="1">
            <w:r w:rsidR="00F245FE" w:rsidRPr="00F245FE">
              <w:rPr>
                <w:rStyle w:val="Hyperlink"/>
                <w:rFonts w:cstheme="minorHAnsi"/>
                <w:b/>
                <w:noProof/>
                <w:color w:val="auto"/>
                <w:sz w:val="28"/>
                <w:szCs w:val="24"/>
              </w:rPr>
              <w:t>Economische Zaken &amp; Milieu</w:t>
            </w:r>
            <w:r w:rsidR="00F245FE" w:rsidRPr="00F245FE">
              <w:rPr>
                <w:rFonts w:cstheme="minorHAnsi"/>
                <w:noProof/>
                <w:webHidden/>
                <w:sz w:val="28"/>
                <w:szCs w:val="24"/>
              </w:rPr>
              <w:tab/>
            </w:r>
            <w:r w:rsidR="00F245FE" w:rsidRPr="00F245FE">
              <w:rPr>
                <w:rFonts w:cstheme="minorHAnsi"/>
                <w:noProof/>
                <w:webHidden/>
                <w:sz w:val="28"/>
                <w:szCs w:val="24"/>
              </w:rPr>
              <w:fldChar w:fldCharType="begin"/>
            </w:r>
            <w:r w:rsidR="00F245FE" w:rsidRPr="00F245FE">
              <w:rPr>
                <w:rFonts w:cstheme="minorHAnsi"/>
                <w:noProof/>
                <w:webHidden/>
                <w:sz w:val="28"/>
                <w:szCs w:val="24"/>
              </w:rPr>
              <w:instrText xml:space="preserve"> PAGEREF _Toc462664485 \h </w:instrText>
            </w:r>
            <w:r w:rsidR="00F245FE" w:rsidRPr="00F245FE">
              <w:rPr>
                <w:rFonts w:cstheme="minorHAnsi"/>
                <w:noProof/>
                <w:webHidden/>
                <w:sz w:val="28"/>
                <w:szCs w:val="24"/>
              </w:rPr>
            </w:r>
            <w:r w:rsidR="00F245FE" w:rsidRPr="00F245FE">
              <w:rPr>
                <w:rFonts w:cstheme="minorHAnsi"/>
                <w:noProof/>
                <w:webHidden/>
                <w:sz w:val="28"/>
                <w:szCs w:val="24"/>
              </w:rPr>
              <w:fldChar w:fldCharType="separate"/>
            </w:r>
            <w:r w:rsidR="00F245FE" w:rsidRPr="00F245FE">
              <w:rPr>
                <w:rFonts w:cstheme="minorHAnsi"/>
                <w:noProof/>
                <w:webHidden/>
                <w:sz w:val="28"/>
                <w:szCs w:val="24"/>
              </w:rPr>
              <w:t>8</w:t>
            </w:r>
            <w:r w:rsidR="00F245FE" w:rsidRPr="00F245FE">
              <w:rPr>
                <w:rFonts w:cstheme="minorHAnsi"/>
                <w:noProof/>
                <w:webHidden/>
                <w:sz w:val="28"/>
                <w:szCs w:val="24"/>
              </w:rPr>
              <w:fldChar w:fldCharType="end"/>
            </w:r>
          </w:hyperlink>
        </w:p>
        <w:p w:rsidR="00F245FE" w:rsidRPr="00F245FE" w:rsidRDefault="00CA1980">
          <w:pPr>
            <w:pStyle w:val="TOC1"/>
            <w:tabs>
              <w:tab w:val="right" w:leader="dot" w:pos="9062"/>
            </w:tabs>
            <w:rPr>
              <w:rFonts w:eastAsiaTheme="minorEastAsia" w:cstheme="minorHAnsi"/>
              <w:noProof/>
              <w:sz w:val="28"/>
              <w:szCs w:val="24"/>
              <w:lang w:eastAsia="nl-NL"/>
            </w:rPr>
          </w:pPr>
          <w:hyperlink w:anchor="_Toc462664486" w:history="1">
            <w:r w:rsidR="00F245FE" w:rsidRPr="00F245FE">
              <w:rPr>
                <w:rStyle w:val="Hyperlink"/>
                <w:rFonts w:cstheme="minorHAnsi"/>
                <w:b/>
                <w:noProof/>
                <w:color w:val="auto"/>
                <w:sz w:val="28"/>
                <w:szCs w:val="24"/>
              </w:rPr>
              <w:t>Defensie</w:t>
            </w:r>
            <w:r w:rsidR="00F245FE" w:rsidRPr="00F245FE">
              <w:rPr>
                <w:rFonts w:cstheme="minorHAnsi"/>
                <w:noProof/>
                <w:webHidden/>
                <w:sz w:val="28"/>
                <w:szCs w:val="24"/>
              </w:rPr>
              <w:tab/>
            </w:r>
            <w:r w:rsidR="00F245FE" w:rsidRPr="00F245FE">
              <w:rPr>
                <w:rFonts w:cstheme="minorHAnsi"/>
                <w:noProof/>
                <w:webHidden/>
                <w:sz w:val="28"/>
                <w:szCs w:val="24"/>
              </w:rPr>
              <w:fldChar w:fldCharType="begin"/>
            </w:r>
            <w:r w:rsidR="00F245FE" w:rsidRPr="00F245FE">
              <w:rPr>
                <w:rFonts w:cstheme="minorHAnsi"/>
                <w:noProof/>
                <w:webHidden/>
                <w:sz w:val="28"/>
                <w:szCs w:val="24"/>
              </w:rPr>
              <w:instrText xml:space="preserve"> PAGEREF _Toc462664486 \h </w:instrText>
            </w:r>
            <w:r w:rsidR="00F245FE" w:rsidRPr="00F245FE">
              <w:rPr>
                <w:rFonts w:cstheme="minorHAnsi"/>
                <w:noProof/>
                <w:webHidden/>
                <w:sz w:val="28"/>
                <w:szCs w:val="24"/>
              </w:rPr>
            </w:r>
            <w:r w:rsidR="00F245FE" w:rsidRPr="00F245FE">
              <w:rPr>
                <w:rFonts w:cstheme="minorHAnsi"/>
                <w:noProof/>
                <w:webHidden/>
                <w:sz w:val="28"/>
                <w:szCs w:val="24"/>
              </w:rPr>
              <w:fldChar w:fldCharType="separate"/>
            </w:r>
            <w:r w:rsidR="00F245FE" w:rsidRPr="00F245FE">
              <w:rPr>
                <w:rFonts w:cstheme="minorHAnsi"/>
                <w:noProof/>
                <w:webHidden/>
                <w:sz w:val="28"/>
                <w:szCs w:val="24"/>
              </w:rPr>
              <w:t>9</w:t>
            </w:r>
            <w:r w:rsidR="00F245FE" w:rsidRPr="00F245FE">
              <w:rPr>
                <w:rFonts w:cstheme="minorHAnsi"/>
                <w:noProof/>
                <w:webHidden/>
                <w:sz w:val="28"/>
                <w:szCs w:val="24"/>
              </w:rPr>
              <w:fldChar w:fldCharType="end"/>
            </w:r>
          </w:hyperlink>
        </w:p>
        <w:p w:rsidR="00F245FE" w:rsidRPr="00F245FE" w:rsidRDefault="00CA1980">
          <w:pPr>
            <w:pStyle w:val="TOC1"/>
            <w:tabs>
              <w:tab w:val="right" w:leader="dot" w:pos="9062"/>
            </w:tabs>
            <w:rPr>
              <w:rFonts w:eastAsiaTheme="minorEastAsia" w:cstheme="minorHAnsi"/>
              <w:noProof/>
              <w:sz w:val="28"/>
              <w:szCs w:val="24"/>
              <w:lang w:eastAsia="nl-NL"/>
            </w:rPr>
          </w:pPr>
          <w:hyperlink w:anchor="_Toc462664487" w:history="1">
            <w:r w:rsidR="00F245FE" w:rsidRPr="00F245FE">
              <w:rPr>
                <w:rStyle w:val="Hyperlink"/>
                <w:rFonts w:cstheme="minorHAnsi"/>
                <w:b/>
                <w:noProof/>
                <w:color w:val="auto"/>
                <w:sz w:val="28"/>
                <w:szCs w:val="24"/>
              </w:rPr>
              <w:t>Onderwijs</w:t>
            </w:r>
            <w:r w:rsidR="00F245FE" w:rsidRPr="00F245FE">
              <w:rPr>
                <w:rFonts w:cstheme="minorHAnsi"/>
                <w:noProof/>
                <w:webHidden/>
                <w:sz w:val="28"/>
                <w:szCs w:val="24"/>
              </w:rPr>
              <w:tab/>
            </w:r>
            <w:r w:rsidR="00F245FE" w:rsidRPr="00F245FE">
              <w:rPr>
                <w:rFonts w:cstheme="minorHAnsi"/>
                <w:noProof/>
                <w:webHidden/>
                <w:sz w:val="28"/>
                <w:szCs w:val="24"/>
              </w:rPr>
              <w:fldChar w:fldCharType="begin"/>
            </w:r>
            <w:r w:rsidR="00F245FE" w:rsidRPr="00F245FE">
              <w:rPr>
                <w:rFonts w:cstheme="minorHAnsi"/>
                <w:noProof/>
                <w:webHidden/>
                <w:sz w:val="28"/>
                <w:szCs w:val="24"/>
              </w:rPr>
              <w:instrText xml:space="preserve"> PAGEREF _Toc462664487 \h </w:instrText>
            </w:r>
            <w:r w:rsidR="00F245FE" w:rsidRPr="00F245FE">
              <w:rPr>
                <w:rFonts w:cstheme="minorHAnsi"/>
                <w:noProof/>
                <w:webHidden/>
                <w:sz w:val="28"/>
                <w:szCs w:val="24"/>
              </w:rPr>
            </w:r>
            <w:r w:rsidR="00F245FE" w:rsidRPr="00F245FE">
              <w:rPr>
                <w:rFonts w:cstheme="minorHAnsi"/>
                <w:noProof/>
                <w:webHidden/>
                <w:sz w:val="28"/>
                <w:szCs w:val="24"/>
              </w:rPr>
              <w:fldChar w:fldCharType="separate"/>
            </w:r>
            <w:r w:rsidR="00F245FE" w:rsidRPr="00F245FE">
              <w:rPr>
                <w:rFonts w:cstheme="minorHAnsi"/>
                <w:noProof/>
                <w:webHidden/>
                <w:sz w:val="28"/>
                <w:szCs w:val="24"/>
              </w:rPr>
              <w:t>10</w:t>
            </w:r>
            <w:r w:rsidR="00F245FE" w:rsidRPr="00F245FE">
              <w:rPr>
                <w:rFonts w:cstheme="minorHAnsi"/>
                <w:noProof/>
                <w:webHidden/>
                <w:sz w:val="28"/>
                <w:szCs w:val="24"/>
              </w:rPr>
              <w:fldChar w:fldCharType="end"/>
            </w:r>
          </w:hyperlink>
        </w:p>
        <w:p w:rsidR="00767E1E" w:rsidRPr="00767E1E" w:rsidRDefault="00767E1E">
          <w:pPr>
            <w:rPr>
              <w:lang w:val="en-US"/>
            </w:rPr>
          </w:pPr>
          <w:r w:rsidRPr="00F245FE">
            <w:rPr>
              <w:rFonts w:cstheme="minorHAnsi"/>
              <w:b/>
              <w:bCs/>
              <w:noProof/>
              <w:sz w:val="28"/>
              <w:szCs w:val="24"/>
            </w:rPr>
            <w:fldChar w:fldCharType="end"/>
          </w:r>
        </w:p>
      </w:sdtContent>
    </w:sdt>
    <w:p w:rsidR="00767E1E" w:rsidRDefault="00767E1E">
      <w:pPr>
        <w:rPr>
          <w:rFonts w:cstheme="minorHAnsi"/>
          <w:color w:val="538135" w:themeColor="accent6" w:themeShade="BF"/>
          <w:sz w:val="28"/>
          <w:lang w:val="en-US"/>
        </w:rPr>
      </w:pPr>
      <w:r>
        <w:rPr>
          <w:rFonts w:cstheme="minorHAnsi"/>
          <w:color w:val="538135" w:themeColor="accent6" w:themeShade="BF"/>
          <w:sz w:val="28"/>
          <w:lang w:val="en-US"/>
        </w:rPr>
        <w:br w:type="page"/>
      </w:r>
    </w:p>
    <w:p w:rsidR="00767E1E" w:rsidRPr="00767E1E" w:rsidRDefault="00767E1E" w:rsidP="00767E1E">
      <w:pPr>
        <w:pStyle w:val="Heading1"/>
        <w:rPr>
          <w:rFonts w:ascii="Helvetica" w:hAnsi="Helvetica" w:cs="Helvetica"/>
          <w:b/>
          <w:color w:val="538135" w:themeColor="accent6" w:themeShade="BF"/>
          <w:sz w:val="40"/>
        </w:rPr>
      </w:pPr>
      <w:bookmarkStart w:id="1" w:name="_Toc462664481"/>
      <w:r w:rsidRPr="00767E1E">
        <w:rPr>
          <w:rFonts w:ascii="Helvetica" w:hAnsi="Helvetica" w:cs="Helvetica"/>
          <w:b/>
          <w:color w:val="538135" w:themeColor="accent6" w:themeShade="BF"/>
          <w:sz w:val="40"/>
        </w:rPr>
        <w:lastRenderedPageBreak/>
        <w:t>Cultuur</w:t>
      </w:r>
      <w:bookmarkEnd w:id="1"/>
    </w:p>
    <w:p w:rsidR="00767E1E" w:rsidRPr="00767E1E" w:rsidRDefault="00767E1E" w:rsidP="00767E1E">
      <w:pPr>
        <w:spacing w:after="0"/>
        <w:rPr>
          <w:rFonts w:cstheme="minorHAnsi"/>
          <w:sz w:val="28"/>
        </w:rPr>
      </w:pPr>
      <w:r w:rsidRPr="00767E1E">
        <w:rPr>
          <w:rFonts w:cstheme="minorHAnsi"/>
          <w:sz w:val="28"/>
        </w:rPr>
        <w:t>De afgelopen regering heeft alle mogelijkheden tot het opzetten van culturele niches vernietigd. Dit moet teruggedraaid worden, er moet weer vrijheid van expressie zijn. Daa</w:t>
      </w:r>
      <w:r w:rsidR="007B7F9F">
        <w:rPr>
          <w:rFonts w:cstheme="minorHAnsi"/>
          <w:sz w:val="28"/>
        </w:rPr>
        <w:t>rom gaat GPN het volgende doen:</w:t>
      </w:r>
    </w:p>
    <w:p w:rsidR="00767E1E" w:rsidRPr="00767E1E" w:rsidRDefault="00767E1E" w:rsidP="00767E1E">
      <w:pPr>
        <w:pStyle w:val="ListParagraph"/>
        <w:numPr>
          <w:ilvl w:val="0"/>
          <w:numId w:val="2"/>
        </w:numPr>
        <w:spacing w:after="0"/>
        <w:rPr>
          <w:rFonts w:cstheme="minorHAnsi"/>
          <w:sz w:val="28"/>
        </w:rPr>
      </w:pPr>
      <w:r w:rsidRPr="00767E1E">
        <w:rPr>
          <w:rFonts w:cstheme="minorHAnsi"/>
          <w:sz w:val="28"/>
        </w:rPr>
        <w:t>Investeren in cultuursubsidies:</w:t>
      </w:r>
    </w:p>
    <w:p w:rsidR="00767E1E" w:rsidRPr="00767E1E" w:rsidRDefault="00767E1E" w:rsidP="00767E1E">
      <w:pPr>
        <w:pStyle w:val="ListParagraph"/>
        <w:numPr>
          <w:ilvl w:val="1"/>
          <w:numId w:val="2"/>
        </w:numPr>
        <w:spacing w:after="0"/>
        <w:rPr>
          <w:rFonts w:cstheme="minorHAnsi"/>
          <w:sz w:val="28"/>
        </w:rPr>
      </w:pPr>
      <w:r w:rsidRPr="00767E1E">
        <w:rPr>
          <w:rFonts w:cstheme="minorHAnsi"/>
          <w:sz w:val="28"/>
        </w:rPr>
        <w:t>Men moet weer de mogelijkheid krijgen om zonder economisch doel zichzelf uit te drukken! Dichterij, muziek, het moet weer mogelijk zijn!</w:t>
      </w:r>
    </w:p>
    <w:p w:rsidR="00767E1E" w:rsidRPr="00767E1E" w:rsidRDefault="00767E1E" w:rsidP="00767E1E">
      <w:pPr>
        <w:pStyle w:val="ListParagraph"/>
        <w:numPr>
          <w:ilvl w:val="1"/>
          <w:numId w:val="2"/>
        </w:numPr>
        <w:spacing w:after="0"/>
        <w:rPr>
          <w:rFonts w:cstheme="minorHAnsi"/>
          <w:sz w:val="28"/>
        </w:rPr>
      </w:pPr>
      <w:r w:rsidRPr="00767E1E">
        <w:rPr>
          <w:rFonts w:cstheme="minorHAnsi"/>
          <w:sz w:val="28"/>
        </w:rPr>
        <w:t>Ook culturele expressie van oudsher moet mogelijk zijn. GPN pleit daarom om naast de cultuur van vandaag, ook subsidie te bieden aan hen die de kunst van runenstenen wilt terugbrengen.</w:t>
      </w:r>
    </w:p>
    <w:p w:rsidR="00767E1E" w:rsidRPr="00767E1E" w:rsidRDefault="00767E1E" w:rsidP="00767E1E">
      <w:pPr>
        <w:pStyle w:val="ListParagraph"/>
        <w:spacing w:after="0"/>
        <w:ind w:left="1440"/>
        <w:rPr>
          <w:rFonts w:cstheme="minorHAnsi"/>
          <w:sz w:val="28"/>
        </w:rPr>
      </w:pPr>
    </w:p>
    <w:p w:rsidR="00767E1E" w:rsidRPr="00767E1E" w:rsidRDefault="00767E1E" w:rsidP="00767E1E">
      <w:pPr>
        <w:pStyle w:val="ListParagraph"/>
        <w:numPr>
          <w:ilvl w:val="0"/>
          <w:numId w:val="2"/>
        </w:numPr>
        <w:spacing w:after="0"/>
        <w:rPr>
          <w:rFonts w:cstheme="minorHAnsi"/>
          <w:sz w:val="28"/>
        </w:rPr>
      </w:pPr>
      <w:r w:rsidRPr="00767E1E">
        <w:rPr>
          <w:rFonts w:cstheme="minorHAnsi"/>
          <w:sz w:val="28"/>
        </w:rPr>
        <w:t>Investeren in minder economisch rendabele sporten en spelen:</w:t>
      </w:r>
    </w:p>
    <w:p w:rsidR="00767E1E" w:rsidRPr="00767E1E" w:rsidRDefault="00767E1E" w:rsidP="00767E1E">
      <w:pPr>
        <w:pStyle w:val="ListParagraph"/>
        <w:numPr>
          <w:ilvl w:val="1"/>
          <w:numId w:val="2"/>
        </w:numPr>
        <w:spacing w:after="0"/>
        <w:rPr>
          <w:rFonts w:cstheme="minorHAnsi"/>
          <w:sz w:val="28"/>
        </w:rPr>
      </w:pPr>
      <w:r w:rsidRPr="00767E1E">
        <w:rPr>
          <w:rFonts w:cstheme="minorHAnsi"/>
          <w:sz w:val="28"/>
        </w:rPr>
        <w:t>Er wordt onnodig veel geïnvesteerd in voetbal als topsport. Het is tijd dat dit herverdeeld wordt. Geen investeringen in sporten die al economisch rendabel zijn.</w:t>
      </w:r>
    </w:p>
    <w:p w:rsidR="00767E1E" w:rsidRPr="00767E1E" w:rsidRDefault="00767E1E" w:rsidP="00767E1E">
      <w:pPr>
        <w:pStyle w:val="ListParagraph"/>
        <w:numPr>
          <w:ilvl w:val="1"/>
          <w:numId w:val="2"/>
        </w:numPr>
        <w:spacing w:after="0"/>
        <w:rPr>
          <w:rFonts w:cstheme="minorHAnsi"/>
          <w:sz w:val="28"/>
        </w:rPr>
      </w:pPr>
      <w:r w:rsidRPr="00767E1E">
        <w:rPr>
          <w:rFonts w:cstheme="minorHAnsi"/>
          <w:sz w:val="28"/>
        </w:rPr>
        <w:t>Daarentegen gaan we investeren in welke dat niet zijn! Voorbeelden hiervoor zijn rugby, schaken, hockey.</w:t>
      </w:r>
    </w:p>
    <w:p w:rsidR="00767E1E" w:rsidRPr="00767E1E" w:rsidRDefault="00767E1E" w:rsidP="00767E1E">
      <w:pPr>
        <w:spacing w:after="0"/>
        <w:rPr>
          <w:rFonts w:cstheme="minorHAnsi"/>
          <w:sz w:val="28"/>
        </w:rPr>
      </w:pPr>
    </w:p>
    <w:p w:rsidR="00767E1E" w:rsidRPr="00767E1E" w:rsidRDefault="00767E1E" w:rsidP="00767E1E">
      <w:pPr>
        <w:spacing w:after="0"/>
        <w:rPr>
          <w:rFonts w:cstheme="minorHAnsi"/>
          <w:sz w:val="28"/>
        </w:rPr>
      </w:pPr>
    </w:p>
    <w:p w:rsidR="00492401" w:rsidRDefault="00767E1E" w:rsidP="00492401">
      <w:pPr>
        <w:pStyle w:val="Heading1"/>
        <w:rPr>
          <w:rFonts w:ascii="Helvetica" w:hAnsi="Helvetica" w:cs="Helvetica"/>
          <w:b/>
          <w:color w:val="538135" w:themeColor="accent6" w:themeShade="BF"/>
          <w:sz w:val="40"/>
        </w:rPr>
      </w:pPr>
      <w:r w:rsidRPr="00767E1E">
        <w:rPr>
          <w:rFonts w:cstheme="minorHAnsi"/>
          <w:color w:val="auto"/>
          <w:sz w:val="28"/>
        </w:rPr>
        <w:br w:type="page"/>
      </w:r>
      <w:bookmarkStart w:id="2" w:name="_Toc462664482"/>
      <w:r w:rsidR="00492401">
        <w:rPr>
          <w:rFonts w:ascii="Helvetica" w:hAnsi="Helvetica" w:cs="Helvetica"/>
          <w:b/>
          <w:color w:val="538135" w:themeColor="accent6" w:themeShade="BF"/>
          <w:sz w:val="40"/>
        </w:rPr>
        <w:lastRenderedPageBreak/>
        <w:t>Binnenlandse Zaken</w:t>
      </w:r>
      <w:bookmarkEnd w:id="2"/>
    </w:p>
    <w:p w:rsidR="00492401" w:rsidRPr="00492401" w:rsidRDefault="00492401" w:rsidP="00492401">
      <w:pPr>
        <w:pStyle w:val="ListParagraph"/>
        <w:numPr>
          <w:ilvl w:val="0"/>
          <w:numId w:val="7"/>
        </w:numPr>
        <w:rPr>
          <w:rFonts w:cstheme="minorHAnsi"/>
          <w:sz w:val="28"/>
        </w:rPr>
      </w:pPr>
      <w:r w:rsidRPr="00492401">
        <w:rPr>
          <w:rFonts w:cstheme="minorHAnsi"/>
          <w:color w:val="000000"/>
          <w:sz w:val="28"/>
        </w:rPr>
        <w:t>GPN bepleit een rechtspraak op basis van het Oudgermaanse principe dat vervolging nooit gebaseerd kan zijn op wraak of repressie. Wij zetten ons dus in voor een liberaal beleid op dit vlak.</w:t>
      </w:r>
    </w:p>
    <w:p w:rsidR="00492401" w:rsidRPr="00492401" w:rsidRDefault="00492401" w:rsidP="00492401">
      <w:pPr>
        <w:pStyle w:val="ListParagraph"/>
        <w:numPr>
          <w:ilvl w:val="0"/>
          <w:numId w:val="7"/>
        </w:numPr>
        <w:rPr>
          <w:rFonts w:cstheme="minorHAnsi"/>
          <w:sz w:val="36"/>
        </w:rPr>
      </w:pPr>
      <w:r w:rsidRPr="00492401">
        <w:rPr>
          <w:rFonts w:cstheme="minorHAnsi"/>
          <w:color w:val="000000"/>
          <w:sz w:val="28"/>
        </w:rPr>
        <w:t>Invoe</w:t>
      </w:r>
      <w:r>
        <w:rPr>
          <w:rFonts w:cstheme="minorHAnsi"/>
          <w:color w:val="000000"/>
          <w:sz w:val="28"/>
        </w:rPr>
        <w:t>ring Germaanse eed onder de ove</w:t>
      </w:r>
      <w:r w:rsidRPr="00492401">
        <w:rPr>
          <w:rFonts w:cstheme="minorHAnsi"/>
          <w:color w:val="000000"/>
          <w:sz w:val="28"/>
        </w:rPr>
        <w:t>r</w:t>
      </w:r>
      <w:r>
        <w:rPr>
          <w:rFonts w:cstheme="minorHAnsi"/>
          <w:color w:val="000000"/>
          <w:sz w:val="28"/>
        </w:rPr>
        <w:t>h</w:t>
      </w:r>
      <w:r w:rsidRPr="00492401">
        <w:rPr>
          <w:rFonts w:cstheme="minorHAnsi"/>
          <w:color w:val="000000"/>
          <w:sz w:val="28"/>
        </w:rPr>
        <w:t>eid</w:t>
      </w:r>
      <w:r>
        <w:rPr>
          <w:rFonts w:cstheme="minorHAnsi"/>
          <w:color w:val="000000"/>
          <w:sz w:val="28"/>
        </w:rPr>
        <w:t>. Na bankiers dienen nu ook ambtenaren een eed van integriteit af te leggen voordat zij hun beroep mogen uitvoeren!</w:t>
      </w:r>
      <w:r w:rsidRPr="00492401">
        <w:rPr>
          <w:rFonts w:cstheme="minorHAnsi"/>
          <w:color w:val="000000"/>
          <w:sz w:val="28"/>
        </w:rPr>
        <w:t xml:space="preserve"> </w:t>
      </w:r>
    </w:p>
    <w:p w:rsidR="00492401" w:rsidRPr="00492401" w:rsidRDefault="00492401" w:rsidP="00492401">
      <w:pPr>
        <w:pStyle w:val="ListParagraph"/>
        <w:numPr>
          <w:ilvl w:val="0"/>
          <w:numId w:val="7"/>
        </w:numPr>
        <w:rPr>
          <w:rFonts w:cstheme="minorHAnsi"/>
          <w:sz w:val="36"/>
        </w:rPr>
      </w:pPr>
      <w:r>
        <w:rPr>
          <w:rFonts w:cstheme="minorHAnsi"/>
          <w:color w:val="000000"/>
          <w:sz w:val="28"/>
        </w:rPr>
        <w:t>Bescherming privacy:</w:t>
      </w:r>
    </w:p>
    <w:p w:rsidR="00492401" w:rsidRPr="00492401" w:rsidRDefault="00492401" w:rsidP="00492401">
      <w:pPr>
        <w:pStyle w:val="ListParagraph"/>
        <w:numPr>
          <w:ilvl w:val="1"/>
          <w:numId w:val="7"/>
        </w:numPr>
        <w:rPr>
          <w:rFonts w:cstheme="minorHAnsi"/>
          <w:sz w:val="36"/>
        </w:rPr>
      </w:pPr>
      <w:r>
        <w:rPr>
          <w:rFonts w:cstheme="minorHAnsi"/>
          <w:color w:val="000000"/>
          <w:sz w:val="28"/>
        </w:rPr>
        <w:t>GPN zal zich actief in zetten om buitenlandse spionage en afluistering tegen te gaan. Zo laten wij het niet toe dat de CIA de Nederlandse grond of lucht gebruikt voor clandestiene activiteiten.</w:t>
      </w:r>
    </w:p>
    <w:p w:rsidR="00492401" w:rsidRPr="00492401" w:rsidRDefault="003A7D65" w:rsidP="00492401">
      <w:pPr>
        <w:pStyle w:val="ListParagraph"/>
        <w:numPr>
          <w:ilvl w:val="1"/>
          <w:numId w:val="7"/>
        </w:numPr>
        <w:rPr>
          <w:rFonts w:cstheme="minorHAnsi"/>
          <w:sz w:val="36"/>
        </w:rPr>
      </w:pPr>
      <w:r>
        <w:rPr>
          <w:rFonts w:cstheme="minorHAnsi"/>
          <w:color w:val="000000"/>
          <w:sz w:val="28"/>
        </w:rPr>
        <w:t>Een van de belangrijkste zaken vandaag de dag is dat de internetprivacy wordt behouden. ISPs worden bijgestaan in hun weigering om privéinformatie over hun klantenbestand af te geven.</w:t>
      </w:r>
    </w:p>
    <w:p w:rsidR="00492401" w:rsidRDefault="00492401" w:rsidP="00492401">
      <w:pPr>
        <w:pStyle w:val="Heading1"/>
        <w:rPr>
          <w:rFonts w:ascii="Helvetica" w:hAnsi="Helvetica" w:cs="Helvetica"/>
          <w:b/>
          <w:color w:val="538135" w:themeColor="accent6" w:themeShade="BF"/>
          <w:sz w:val="40"/>
        </w:rPr>
      </w:pPr>
    </w:p>
    <w:p w:rsidR="00492401" w:rsidRDefault="00492401">
      <w:pPr>
        <w:rPr>
          <w:rFonts w:ascii="Helvetica" w:eastAsiaTheme="majorEastAsia" w:hAnsi="Helvetica" w:cs="Helvetica"/>
          <w:b/>
          <w:color w:val="538135" w:themeColor="accent6" w:themeShade="BF"/>
          <w:sz w:val="40"/>
          <w:szCs w:val="32"/>
        </w:rPr>
      </w:pPr>
      <w:r>
        <w:rPr>
          <w:rFonts w:ascii="Helvetica" w:hAnsi="Helvetica" w:cs="Helvetica"/>
          <w:b/>
          <w:color w:val="538135" w:themeColor="accent6" w:themeShade="BF"/>
          <w:sz w:val="40"/>
        </w:rPr>
        <w:br w:type="page"/>
      </w:r>
    </w:p>
    <w:p w:rsidR="00492401" w:rsidRDefault="00F245FE" w:rsidP="00492401">
      <w:pPr>
        <w:pStyle w:val="Heading1"/>
        <w:rPr>
          <w:rFonts w:ascii="Helvetica" w:hAnsi="Helvetica" w:cs="Helvetica"/>
          <w:b/>
          <w:color w:val="538135" w:themeColor="accent6" w:themeShade="BF"/>
          <w:sz w:val="40"/>
        </w:rPr>
      </w:pPr>
      <w:bookmarkStart w:id="3" w:name="_Toc462664483"/>
      <w:r>
        <w:rPr>
          <w:rFonts w:ascii="Helvetica" w:hAnsi="Helvetica" w:cs="Helvetica"/>
          <w:b/>
          <w:color w:val="538135" w:themeColor="accent6" w:themeShade="BF"/>
          <w:sz w:val="40"/>
        </w:rPr>
        <w:lastRenderedPageBreak/>
        <w:t>Immigratie &amp; Burgerschap</w:t>
      </w:r>
      <w:bookmarkEnd w:id="3"/>
    </w:p>
    <w:p w:rsidR="00F245FE" w:rsidRDefault="00F245FE" w:rsidP="00F245FE">
      <w:pPr>
        <w:pStyle w:val="ListParagraph"/>
        <w:numPr>
          <w:ilvl w:val="0"/>
          <w:numId w:val="8"/>
        </w:numPr>
        <w:rPr>
          <w:sz w:val="28"/>
        </w:rPr>
      </w:pPr>
      <w:r>
        <w:rPr>
          <w:sz w:val="28"/>
        </w:rPr>
        <w:t>Vrijwillige dienst:</w:t>
      </w:r>
    </w:p>
    <w:p w:rsidR="00F245FE" w:rsidRDefault="00F245FE" w:rsidP="00F245FE">
      <w:pPr>
        <w:pStyle w:val="ListParagraph"/>
        <w:numPr>
          <w:ilvl w:val="1"/>
          <w:numId w:val="8"/>
        </w:numPr>
        <w:rPr>
          <w:sz w:val="28"/>
        </w:rPr>
      </w:pPr>
      <w:r>
        <w:rPr>
          <w:sz w:val="28"/>
        </w:rPr>
        <w:t>Als Nederlander moet het mogelijk zijn om een jaar te dienen bij defensie, als een vrijwillige dienstplicht.</w:t>
      </w:r>
    </w:p>
    <w:p w:rsidR="00F245FE" w:rsidRDefault="00F245FE" w:rsidP="00F245FE">
      <w:pPr>
        <w:pStyle w:val="ListParagraph"/>
        <w:numPr>
          <w:ilvl w:val="1"/>
          <w:numId w:val="8"/>
        </w:numPr>
        <w:rPr>
          <w:sz w:val="28"/>
        </w:rPr>
      </w:pPr>
      <w:r>
        <w:rPr>
          <w:sz w:val="28"/>
        </w:rPr>
        <w:t>Ook maatschappelijk werk valt hieronder.</w:t>
      </w:r>
    </w:p>
    <w:p w:rsidR="00F245FE" w:rsidRDefault="00F245FE" w:rsidP="00F245FE">
      <w:pPr>
        <w:pStyle w:val="ListParagraph"/>
        <w:numPr>
          <w:ilvl w:val="1"/>
          <w:numId w:val="8"/>
        </w:numPr>
        <w:rPr>
          <w:sz w:val="28"/>
        </w:rPr>
      </w:pPr>
      <w:r>
        <w:rPr>
          <w:sz w:val="28"/>
        </w:rPr>
        <w:t>Nederland zal investeren in een programma voor hen die willen bijdragen aan hun staat.</w:t>
      </w:r>
    </w:p>
    <w:p w:rsidR="00F245FE" w:rsidRDefault="00F245FE" w:rsidP="00F245FE">
      <w:pPr>
        <w:pStyle w:val="ListParagraph"/>
        <w:numPr>
          <w:ilvl w:val="0"/>
          <w:numId w:val="8"/>
        </w:numPr>
        <w:rPr>
          <w:sz w:val="28"/>
        </w:rPr>
      </w:pPr>
      <w:r>
        <w:rPr>
          <w:sz w:val="28"/>
        </w:rPr>
        <w:t>Toegestane concealed carry:</w:t>
      </w:r>
    </w:p>
    <w:p w:rsidR="00F245FE" w:rsidRDefault="00F245FE" w:rsidP="00F245FE">
      <w:pPr>
        <w:pStyle w:val="ListParagraph"/>
        <w:numPr>
          <w:ilvl w:val="1"/>
          <w:numId w:val="8"/>
        </w:numPr>
        <w:rPr>
          <w:sz w:val="28"/>
        </w:rPr>
      </w:pPr>
      <w:r>
        <w:rPr>
          <w:sz w:val="28"/>
        </w:rPr>
        <w:t>Voor hen die een jaar dienen, zal het mogelijk zijn om een verborgen wapen te dragen. Hier mag geen ‘military grade’ minutie of wapengerei in worden meegenomen.</w:t>
      </w:r>
    </w:p>
    <w:p w:rsidR="00F245FE" w:rsidRDefault="00F245FE" w:rsidP="00F245FE">
      <w:pPr>
        <w:pStyle w:val="ListParagraph"/>
        <w:numPr>
          <w:ilvl w:val="1"/>
          <w:numId w:val="8"/>
        </w:numPr>
        <w:rPr>
          <w:sz w:val="28"/>
        </w:rPr>
      </w:pPr>
      <w:r>
        <w:rPr>
          <w:sz w:val="28"/>
        </w:rPr>
        <w:t>Als voorbeeld wordt het Zwitserse model aangehouden.</w:t>
      </w:r>
    </w:p>
    <w:p w:rsidR="00F245FE" w:rsidRPr="00F245FE" w:rsidRDefault="00F245FE" w:rsidP="00F245FE">
      <w:pPr>
        <w:pStyle w:val="ListParagraph"/>
        <w:numPr>
          <w:ilvl w:val="0"/>
          <w:numId w:val="8"/>
        </w:numPr>
        <w:rPr>
          <w:rFonts w:cstheme="minorHAnsi"/>
          <w:sz w:val="36"/>
        </w:rPr>
      </w:pPr>
      <w:r w:rsidRPr="00F245FE">
        <w:rPr>
          <w:rFonts w:cstheme="minorHAnsi"/>
          <w:color w:val="000000"/>
          <w:sz w:val="28"/>
        </w:rPr>
        <w:t xml:space="preserve">Immigranten uit </w:t>
      </w:r>
      <w:r>
        <w:rPr>
          <w:rFonts w:cstheme="minorHAnsi"/>
          <w:color w:val="000000"/>
          <w:sz w:val="28"/>
        </w:rPr>
        <w:t xml:space="preserve">staten waar significant veel verschil is op gebied van cultuur vergeleken met Nederland, </w:t>
      </w:r>
      <w:r w:rsidRPr="00F245FE">
        <w:rPr>
          <w:rFonts w:cstheme="minorHAnsi"/>
          <w:color w:val="000000"/>
          <w:sz w:val="28"/>
        </w:rPr>
        <w:t xml:space="preserve">kunnen beperkt migreren. </w:t>
      </w:r>
    </w:p>
    <w:p w:rsidR="00F245FE" w:rsidRPr="00F245FE" w:rsidRDefault="00F245FE" w:rsidP="00F245FE">
      <w:pPr>
        <w:pStyle w:val="ListParagraph"/>
        <w:numPr>
          <w:ilvl w:val="1"/>
          <w:numId w:val="8"/>
        </w:numPr>
        <w:rPr>
          <w:rFonts w:cstheme="minorHAnsi"/>
          <w:sz w:val="36"/>
        </w:rPr>
      </w:pPr>
      <w:r w:rsidRPr="00F245FE">
        <w:rPr>
          <w:rFonts w:cstheme="minorHAnsi"/>
          <w:color w:val="000000"/>
          <w:sz w:val="28"/>
        </w:rPr>
        <w:t>Hiervoor dienen zij een strikt inburgeringsopleidingstraject te volgen</w:t>
      </w:r>
      <w:r>
        <w:rPr>
          <w:rFonts w:cstheme="minorHAnsi"/>
          <w:color w:val="000000"/>
          <w:sz w:val="28"/>
        </w:rPr>
        <w:t>.</w:t>
      </w:r>
    </w:p>
    <w:p w:rsidR="00F245FE" w:rsidRPr="00F245FE" w:rsidRDefault="00F245FE" w:rsidP="00F245FE">
      <w:pPr>
        <w:pStyle w:val="ListParagraph"/>
        <w:numPr>
          <w:ilvl w:val="1"/>
          <w:numId w:val="8"/>
        </w:numPr>
        <w:rPr>
          <w:rFonts w:cstheme="minorHAnsi"/>
          <w:sz w:val="36"/>
        </w:rPr>
      </w:pPr>
      <w:r w:rsidRPr="00F245FE">
        <w:rPr>
          <w:rFonts w:cstheme="minorHAnsi"/>
          <w:color w:val="000000"/>
          <w:sz w:val="28"/>
        </w:rPr>
        <w:t xml:space="preserve"> Dit pakket zal bestaan uit onderwijs over de cultuur, normen en waarden, gendergelijkheid, geschiedenis, de taal en in lichte mate de wet. </w:t>
      </w:r>
    </w:p>
    <w:p w:rsidR="00F245FE" w:rsidRPr="00F245FE" w:rsidRDefault="00F245FE" w:rsidP="00F245FE">
      <w:pPr>
        <w:pStyle w:val="ListParagraph"/>
        <w:numPr>
          <w:ilvl w:val="1"/>
          <w:numId w:val="8"/>
        </w:numPr>
        <w:rPr>
          <w:rFonts w:cstheme="minorHAnsi"/>
          <w:sz w:val="36"/>
        </w:rPr>
      </w:pPr>
      <w:r w:rsidRPr="00F245FE">
        <w:rPr>
          <w:rFonts w:cstheme="minorHAnsi"/>
          <w:color w:val="000000"/>
          <w:sz w:val="28"/>
        </w:rPr>
        <w:t xml:space="preserve">Dit pakket dient voldoende afgesloten te worden en duurt circa een jaar. </w:t>
      </w:r>
    </w:p>
    <w:p w:rsidR="00F245FE" w:rsidRPr="00F245FE" w:rsidRDefault="00F245FE" w:rsidP="00F245FE">
      <w:pPr>
        <w:pStyle w:val="ListParagraph"/>
        <w:numPr>
          <w:ilvl w:val="1"/>
          <w:numId w:val="8"/>
        </w:numPr>
        <w:rPr>
          <w:rFonts w:cstheme="minorHAnsi"/>
          <w:sz w:val="36"/>
        </w:rPr>
      </w:pPr>
      <w:r w:rsidRPr="00F245FE">
        <w:rPr>
          <w:rFonts w:cstheme="minorHAnsi"/>
          <w:color w:val="000000"/>
          <w:sz w:val="28"/>
        </w:rPr>
        <w:t>Wordt er een onvoldoende geha</w:t>
      </w:r>
      <w:r>
        <w:rPr>
          <w:rFonts w:cstheme="minorHAnsi"/>
          <w:color w:val="000000"/>
          <w:sz w:val="28"/>
        </w:rPr>
        <w:t>ald, wordt toegang tot de Nederlandse</w:t>
      </w:r>
      <w:r w:rsidRPr="00F245FE">
        <w:rPr>
          <w:rFonts w:cstheme="minorHAnsi"/>
          <w:color w:val="000000"/>
          <w:sz w:val="28"/>
        </w:rPr>
        <w:t xml:space="preserve"> staat niet verleend en zal de migrant het pakket opnieuw moeten volgen. Lukt het een tweede keer niet, wordt er per persoon geëvalueerd of er wel ruimte is voor de migrant.</w:t>
      </w:r>
    </w:p>
    <w:p w:rsidR="00492401" w:rsidRPr="00F245FE" w:rsidRDefault="00492401" w:rsidP="00F245FE">
      <w:pPr>
        <w:rPr>
          <w:rFonts w:cstheme="minorHAnsi"/>
          <w:sz w:val="36"/>
        </w:rPr>
      </w:pPr>
      <w:r w:rsidRPr="00F245FE">
        <w:rPr>
          <w:rFonts w:cstheme="minorHAnsi"/>
          <w:sz w:val="36"/>
        </w:rPr>
        <w:br w:type="page"/>
      </w:r>
    </w:p>
    <w:p w:rsidR="00767E1E" w:rsidRPr="007B7F9F" w:rsidRDefault="00767E1E" w:rsidP="007B7F9F">
      <w:pPr>
        <w:pStyle w:val="Heading1"/>
        <w:rPr>
          <w:rFonts w:ascii="Helvetica" w:hAnsi="Helvetica" w:cs="Helvetica"/>
          <w:b/>
          <w:color w:val="538135" w:themeColor="accent6" w:themeShade="BF"/>
          <w:sz w:val="40"/>
        </w:rPr>
      </w:pPr>
      <w:bookmarkStart w:id="4" w:name="_Toc462664484"/>
      <w:r w:rsidRPr="007B7F9F">
        <w:rPr>
          <w:rFonts w:ascii="Helvetica" w:hAnsi="Helvetica" w:cs="Helvetica"/>
          <w:b/>
          <w:color w:val="538135" w:themeColor="accent6" w:themeShade="BF"/>
          <w:sz w:val="40"/>
        </w:rPr>
        <w:lastRenderedPageBreak/>
        <w:t>Maatschappij &amp; Sociale zaken</w:t>
      </w:r>
      <w:bookmarkEnd w:id="4"/>
    </w:p>
    <w:p w:rsidR="00767E1E" w:rsidRDefault="00767E1E" w:rsidP="00767E1E">
      <w:pPr>
        <w:pStyle w:val="ListParagraph"/>
        <w:numPr>
          <w:ilvl w:val="0"/>
          <w:numId w:val="3"/>
        </w:numPr>
        <w:spacing w:after="0"/>
        <w:rPr>
          <w:rFonts w:cstheme="minorHAnsi"/>
          <w:sz w:val="28"/>
        </w:rPr>
      </w:pPr>
      <w:r>
        <w:rPr>
          <w:rFonts w:cstheme="minorHAnsi"/>
          <w:sz w:val="28"/>
        </w:rPr>
        <w:t>Legalisatie van psychoactieve middelen:</w:t>
      </w:r>
    </w:p>
    <w:p w:rsidR="00767E1E" w:rsidRDefault="00767E1E" w:rsidP="00767E1E">
      <w:pPr>
        <w:pStyle w:val="ListParagraph"/>
        <w:numPr>
          <w:ilvl w:val="1"/>
          <w:numId w:val="3"/>
        </w:numPr>
        <w:spacing w:after="0"/>
        <w:rPr>
          <w:rFonts w:cstheme="minorHAnsi"/>
          <w:sz w:val="28"/>
        </w:rPr>
      </w:pPr>
      <w:r>
        <w:rPr>
          <w:rFonts w:cstheme="minorHAnsi"/>
          <w:sz w:val="28"/>
        </w:rPr>
        <w:t>Als het niet schadelijk is voor derden, mag het gebruikt worden. Alle drugs die niet direct anderen in gevaar brengen, worden gelegaliseerd.</w:t>
      </w:r>
    </w:p>
    <w:p w:rsidR="00767E1E" w:rsidRDefault="00767E1E" w:rsidP="00767E1E">
      <w:pPr>
        <w:pStyle w:val="ListParagraph"/>
        <w:numPr>
          <w:ilvl w:val="1"/>
          <w:numId w:val="3"/>
        </w:numPr>
        <w:spacing w:after="0"/>
        <w:rPr>
          <w:rFonts w:cstheme="minorHAnsi"/>
          <w:sz w:val="28"/>
        </w:rPr>
      </w:pPr>
      <w:r>
        <w:rPr>
          <w:rFonts w:cstheme="minorHAnsi"/>
          <w:sz w:val="28"/>
        </w:rPr>
        <w:t xml:space="preserve">Echter houdt de overheid wel de regulering in de hand. </w:t>
      </w:r>
      <w:r w:rsidR="007B7F9F">
        <w:rPr>
          <w:rFonts w:cstheme="minorHAnsi"/>
          <w:sz w:val="28"/>
        </w:rPr>
        <w:t>Producenten dienen zich aan strikte kwaliteitseisen te houden, welke een certificaat opleveren dat productie toestaat.</w:t>
      </w:r>
    </w:p>
    <w:p w:rsidR="007B7F9F" w:rsidRPr="007B7F9F" w:rsidRDefault="007B7F9F" w:rsidP="007B7F9F">
      <w:pPr>
        <w:pStyle w:val="ListParagraph"/>
        <w:numPr>
          <w:ilvl w:val="0"/>
          <w:numId w:val="3"/>
        </w:numPr>
        <w:spacing w:after="0"/>
        <w:rPr>
          <w:rFonts w:cstheme="minorHAnsi"/>
          <w:sz w:val="36"/>
        </w:rPr>
      </w:pPr>
      <w:r>
        <w:rPr>
          <w:rFonts w:cstheme="minorHAnsi"/>
          <w:color w:val="000000"/>
          <w:sz w:val="28"/>
        </w:rPr>
        <w:t>Gendergelijkheid:</w:t>
      </w:r>
    </w:p>
    <w:p w:rsidR="007B7F9F" w:rsidRPr="007B7F9F" w:rsidRDefault="007B7F9F" w:rsidP="007B7F9F">
      <w:pPr>
        <w:pStyle w:val="ListParagraph"/>
        <w:numPr>
          <w:ilvl w:val="1"/>
          <w:numId w:val="3"/>
        </w:numPr>
        <w:spacing w:after="0"/>
        <w:rPr>
          <w:rFonts w:cstheme="minorHAnsi"/>
          <w:sz w:val="36"/>
        </w:rPr>
      </w:pPr>
      <w:r>
        <w:rPr>
          <w:rFonts w:cstheme="minorHAnsi"/>
          <w:sz w:val="28"/>
        </w:rPr>
        <w:t>De salarisgap tussen mannen en vrouwen wordt verboden. Bedrijven mogen voortaan geen onderscheid meer maken op gebied van salaris tussen de twee geslachten.</w:t>
      </w:r>
    </w:p>
    <w:p w:rsidR="007B7F9F" w:rsidRPr="007B7F9F" w:rsidRDefault="007B7F9F" w:rsidP="007B7F9F">
      <w:pPr>
        <w:pStyle w:val="ListParagraph"/>
        <w:numPr>
          <w:ilvl w:val="1"/>
          <w:numId w:val="3"/>
        </w:numPr>
        <w:spacing w:after="0"/>
        <w:rPr>
          <w:rFonts w:cstheme="minorHAnsi"/>
          <w:sz w:val="36"/>
        </w:rPr>
      </w:pPr>
      <w:r>
        <w:rPr>
          <w:rFonts w:cstheme="minorHAnsi"/>
          <w:sz w:val="28"/>
        </w:rPr>
        <w:t>Uitbreiding van zwangerschapsverlof. Een zwanger stel krijgt voortaan een half jaar om onderling samen te verdelen, met een minimum van twee maanden voor elke ouder.</w:t>
      </w:r>
    </w:p>
    <w:p w:rsidR="007B7F9F" w:rsidRPr="007B7F9F" w:rsidRDefault="007B7F9F" w:rsidP="007B7F9F">
      <w:pPr>
        <w:pStyle w:val="ListParagraph"/>
        <w:numPr>
          <w:ilvl w:val="0"/>
          <w:numId w:val="3"/>
        </w:numPr>
        <w:spacing w:after="0"/>
        <w:rPr>
          <w:rFonts w:cstheme="minorHAnsi"/>
          <w:sz w:val="44"/>
        </w:rPr>
      </w:pPr>
      <w:r w:rsidRPr="007B7F9F">
        <w:rPr>
          <w:rFonts w:cstheme="minorHAnsi"/>
          <w:sz w:val="28"/>
        </w:rPr>
        <w:t xml:space="preserve">Liberaal gevangenisbeleid. </w:t>
      </w:r>
    </w:p>
    <w:p w:rsidR="007B7F9F" w:rsidRPr="007B7F9F" w:rsidRDefault="007B7F9F" w:rsidP="007B7F9F">
      <w:pPr>
        <w:pStyle w:val="ListParagraph"/>
        <w:numPr>
          <w:ilvl w:val="1"/>
          <w:numId w:val="3"/>
        </w:numPr>
        <w:spacing w:after="0"/>
        <w:rPr>
          <w:rFonts w:cstheme="minorHAnsi"/>
          <w:sz w:val="44"/>
        </w:rPr>
      </w:pPr>
      <w:r>
        <w:rPr>
          <w:rFonts w:cstheme="minorHAnsi"/>
          <w:sz w:val="28"/>
        </w:rPr>
        <w:t xml:space="preserve">Vergoeding </w:t>
      </w:r>
      <w:r w:rsidRPr="007B7F9F">
        <w:rPr>
          <w:rFonts w:cstheme="minorHAnsi"/>
          <w:sz w:val="28"/>
        </w:rPr>
        <w:t>voor het slachtoffer</w:t>
      </w:r>
      <w:r>
        <w:rPr>
          <w:rFonts w:cstheme="minorHAnsi"/>
          <w:sz w:val="28"/>
        </w:rPr>
        <w:t xml:space="preserve"> is</w:t>
      </w:r>
      <w:r w:rsidRPr="007B7F9F">
        <w:rPr>
          <w:rFonts w:cstheme="minorHAnsi"/>
          <w:sz w:val="28"/>
        </w:rPr>
        <w:t xml:space="preserve"> van</w:t>
      </w:r>
      <w:r>
        <w:rPr>
          <w:rFonts w:cstheme="minorHAnsi"/>
          <w:sz w:val="28"/>
        </w:rPr>
        <w:t xml:space="preserve"> groot</w:t>
      </w:r>
      <w:r w:rsidRPr="007B7F9F">
        <w:rPr>
          <w:rFonts w:cstheme="minorHAnsi"/>
          <w:sz w:val="28"/>
        </w:rPr>
        <w:t xml:space="preserve"> belang</w:t>
      </w:r>
      <w:r>
        <w:rPr>
          <w:rFonts w:cstheme="minorHAnsi"/>
          <w:sz w:val="28"/>
        </w:rPr>
        <w:t>, er zal gestreefd worden naar het bieden van schadevergoedingen voor hen die onrecht is aangedaan</w:t>
      </w:r>
      <w:r w:rsidRPr="007B7F9F">
        <w:rPr>
          <w:rFonts w:cstheme="minorHAnsi"/>
          <w:sz w:val="28"/>
        </w:rPr>
        <w:t xml:space="preserve">. </w:t>
      </w:r>
    </w:p>
    <w:p w:rsidR="007B7F9F" w:rsidRPr="007B7F9F" w:rsidRDefault="007B7F9F" w:rsidP="007B7F9F">
      <w:pPr>
        <w:pStyle w:val="ListParagraph"/>
        <w:numPr>
          <w:ilvl w:val="1"/>
          <w:numId w:val="3"/>
        </w:numPr>
        <w:spacing w:after="0"/>
        <w:rPr>
          <w:rFonts w:cstheme="minorHAnsi"/>
          <w:sz w:val="44"/>
        </w:rPr>
      </w:pPr>
      <w:r w:rsidRPr="007B7F9F">
        <w:rPr>
          <w:rFonts w:cstheme="minorHAnsi"/>
          <w:sz w:val="28"/>
        </w:rPr>
        <w:t xml:space="preserve">Bij een straf zal worden gelet op het garanderen van een bescheiden cel, gepaard met therapie en hulp bij het herintegratie in de maatschappij. </w:t>
      </w:r>
    </w:p>
    <w:p w:rsidR="007B7F9F" w:rsidRPr="007B7F9F" w:rsidRDefault="007B7F9F" w:rsidP="007B7F9F">
      <w:pPr>
        <w:pStyle w:val="ListParagraph"/>
        <w:numPr>
          <w:ilvl w:val="1"/>
          <w:numId w:val="3"/>
        </w:numPr>
        <w:spacing w:after="0"/>
        <w:rPr>
          <w:rFonts w:cstheme="minorHAnsi"/>
          <w:sz w:val="44"/>
        </w:rPr>
      </w:pPr>
      <w:r w:rsidRPr="007B7F9F">
        <w:rPr>
          <w:rFonts w:cstheme="minorHAnsi"/>
          <w:sz w:val="28"/>
        </w:rPr>
        <w:t>De Nederlandse gevangenissen morgen soberder, het geld wat dat bespaart kan naar extra integratietrajecten.</w:t>
      </w:r>
    </w:p>
    <w:p w:rsidR="007B7F9F" w:rsidRPr="007B7F9F" w:rsidRDefault="007B7F9F" w:rsidP="007B7F9F">
      <w:pPr>
        <w:pStyle w:val="ListParagraph"/>
        <w:numPr>
          <w:ilvl w:val="0"/>
          <w:numId w:val="3"/>
        </w:numPr>
        <w:spacing w:after="0"/>
        <w:rPr>
          <w:rFonts w:cstheme="minorHAnsi"/>
          <w:sz w:val="44"/>
        </w:rPr>
      </w:pPr>
      <w:r>
        <w:rPr>
          <w:rFonts w:cstheme="minorHAnsi"/>
          <w:sz w:val="28"/>
        </w:rPr>
        <w:t>Concubinagecontracten:</w:t>
      </w:r>
    </w:p>
    <w:p w:rsidR="007B7F9F" w:rsidRPr="007B7F9F" w:rsidRDefault="007B7F9F" w:rsidP="007B7F9F">
      <w:pPr>
        <w:pStyle w:val="ListParagraph"/>
        <w:numPr>
          <w:ilvl w:val="1"/>
          <w:numId w:val="3"/>
        </w:numPr>
        <w:spacing w:after="0"/>
        <w:rPr>
          <w:rFonts w:cstheme="minorHAnsi"/>
          <w:sz w:val="44"/>
        </w:rPr>
      </w:pPr>
      <w:r>
        <w:rPr>
          <w:rFonts w:cstheme="minorHAnsi"/>
          <w:sz w:val="28"/>
        </w:rPr>
        <w:t>Voor stellen die uit meer dan twee personen bestaan, zal er een concubinagecontract worden aangeboden.</w:t>
      </w:r>
    </w:p>
    <w:p w:rsidR="007B7F9F" w:rsidRPr="007B7F9F" w:rsidRDefault="007B7F9F" w:rsidP="007B7F9F">
      <w:pPr>
        <w:pStyle w:val="ListParagraph"/>
        <w:numPr>
          <w:ilvl w:val="1"/>
          <w:numId w:val="3"/>
        </w:numPr>
        <w:spacing w:after="0"/>
        <w:rPr>
          <w:rFonts w:cstheme="minorHAnsi"/>
          <w:sz w:val="44"/>
        </w:rPr>
      </w:pPr>
      <w:r>
        <w:rPr>
          <w:rFonts w:cstheme="minorHAnsi"/>
          <w:sz w:val="28"/>
        </w:rPr>
        <w:t>In de praktijk betekent dit dat een man of vrouw zich als partner zonder juridische gevolgen kan registreren.</w:t>
      </w:r>
    </w:p>
    <w:p w:rsidR="007B7F9F" w:rsidRDefault="007B7F9F" w:rsidP="007B7F9F">
      <w:pPr>
        <w:pStyle w:val="ListParagraph"/>
        <w:numPr>
          <w:ilvl w:val="1"/>
          <w:numId w:val="3"/>
        </w:numPr>
        <w:spacing w:after="0"/>
        <w:rPr>
          <w:rFonts w:cstheme="minorHAnsi"/>
          <w:sz w:val="28"/>
        </w:rPr>
      </w:pPr>
      <w:r>
        <w:rPr>
          <w:rFonts w:cstheme="minorHAnsi"/>
          <w:sz w:val="28"/>
        </w:rPr>
        <w:t>Wel betekent dit dat de kinderen die worden geboren in het contract, de naam van concubinaat krijgt.</w:t>
      </w:r>
    </w:p>
    <w:p w:rsidR="007B7F9F" w:rsidRDefault="007B7F9F" w:rsidP="007B7F9F">
      <w:pPr>
        <w:pStyle w:val="Heading1"/>
        <w:rPr>
          <w:rFonts w:ascii="Helvetica" w:hAnsi="Helvetica" w:cs="Helvetica"/>
          <w:b/>
          <w:color w:val="538135" w:themeColor="accent6" w:themeShade="BF"/>
          <w:sz w:val="40"/>
        </w:rPr>
      </w:pPr>
      <w:r>
        <w:rPr>
          <w:rFonts w:cstheme="minorHAnsi"/>
          <w:sz w:val="28"/>
        </w:rPr>
        <w:br w:type="page"/>
      </w:r>
      <w:bookmarkStart w:id="5" w:name="_Toc462664485"/>
      <w:r w:rsidRPr="007B7F9F">
        <w:rPr>
          <w:rFonts w:ascii="Helvetica" w:hAnsi="Helvetica" w:cs="Helvetica"/>
          <w:b/>
          <w:color w:val="538135" w:themeColor="accent6" w:themeShade="BF"/>
          <w:sz w:val="40"/>
        </w:rPr>
        <w:lastRenderedPageBreak/>
        <w:t>Economische Zaken &amp; Milieu</w:t>
      </w:r>
      <w:bookmarkEnd w:id="5"/>
    </w:p>
    <w:p w:rsidR="007B7F9F" w:rsidRPr="007B7F9F" w:rsidRDefault="007B7F9F" w:rsidP="007B7F9F">
      <w:pPr>
        <w:pStyle w:val="ListParagraph"/>
        <w:numPr>
          <w:ilvl w:val="0"/>
          <w:numId w:val="4"/>
        </w:numPr>
        <w:rPr>
          <w:rFonts w:cstheme="minorHAnsi"/>
          <w:sz w:val="28"/>
          <w:szCs w:val="28"/>
        </w:rPr>
      </w:pPr>
      <w:r w:rsidRPr="007B7F9F">
        <w:rPr>
          <w:rFonts w:cstheme="minorHAnsi"/>
          <w:color w:val="000000"/>
          <w:sz w:val="28"/>
          <w:szCs w:val="28"/>
        </w:rPr>
        <w:t>GPN is voorstander van een afschaffing van de vennootschapsbelasting. Organisaties dienen niet te worden belast omdat zij verdienen.</w:t>
      </w:r>
    </w:p>
    <w:p w:rsidR="007B7F9F" w:rsidRPr="007B7F9F" w:rsidRDefault="007B7F9F" w:rsidP="007B7F9F">
      <w:pPr>
        <w:pStyle w:val="ListParagraph"/>
        <w:numPr>
          <w:ilvl w:val="1"/>
          <w:numId w:val="4"/>
        </w:numPr>
        <w:rPr>
          <w:rFonts w:cstheme="minorHAnsi"/>
          <w:sz w:val="28"/>
          <w:szCs w:val="28"/>
        </w:rPr>
      </w:pPr>
      <w:r w:rsidRPr="007B7F9F">
        <w:rPr>
          <w:rFonts w:cstheme="minorHAnsi"/>
          <w:color w:val="000000"/>
          <w:sz w:val="28"/>
          <w:szCs w:val="28"/>
        </w:rPr>
        <w:t>Wel is dit een streefpunt op langer termijn. Momenteel pleiten wij voor een VPB-verlaging, naar 17%.</w:t>
      </w:r>
    </w:p>
    <w:p w:rsidR="007B7F9F" w:rsidRPr="007B7F9F" w:rsidRDefault="007B7F9F" w:rsidP="007B7F9F">
      <w:pPr>
        <w:pStyle w:val="ListParagraph"/>
        <w:numPr>
          <w:ilvl w:val="0"/>
          <w:numId w:val="4"/>
        </w:numPr>
        <w:rPr>
          <w:rFonts w:cstheme="minorHAnsi"/>
          <w:sz w:val="28"/>
          <w:szCs w:val="28"/>
        </w:rPr>
      </w:pPr>
      <w:r w:rsidRPr="007B7F9F">
        <w:rPr>
          <w:rFonts w:cstheme="minorHAnsi"/>
          <w:color w:val="000000"/>
          <w:sz w:val="28"/>
          <w:szCs w:val="28"/>
        </w:rPr>
        <w:t xml:space="preserve">Echter zijn we ook van mening dat de vervuiler betaalt. Hij die onverantwoordelijk met de omgeving omgaat, of blijvende schade veroorzaakt, dient hiervoor te worden belast. </w:t>
      </w:r>
    </w:p>
    <w:p w:rsidR="007B7F9F" w:rsidRPr="007B7F9F" w:rsidRDefault="007B7F9F" w:rsidP="007B7F9F">
      <w:pPr>
        <w:pStyle w:val="ListParagraph"/>
        <w:numPr>
          <w:ilvl w:val="1"/>
          <w:numId w:val="4"/>
        </w:numPr>
        <w:rPr>
          <w:rFonts w:cstheme="minorHAnsi"/>
          <w:sz w:val="28"/>
          <w:szCs w:val="28"/>
        </w:rPr>
      </w:pPr>
      <w:r w:rsidRPr="007B7F9F">
        <w:rPr>
          <w:rFonts w:cstheme="minorHAnsi"/>
          <w:color w:val="000000"/>
          <w:sz w:val="28"/>
          <w:szCs w:val="28"/>
        </w:rPr>
        <w:t>Zo pleiten wij voor een CO2-taks.</w:t>
      </w:r>
    </w:p>
    <w:p w:rsidR="007B7F9F" w:rsidRPr="007B7F9F" w:rsidRDefault="007B7F9F" w:rsidP="007B7F9F">
      <w:pPr>
        <w:pStyle w:val="ListParagraph"/>
        <w:numPr>
          <w:ilvl w:val="1"/>
          <w:numId w:val="4"/>
        </w:numPr>
        <w:rPr>
          <w:rFonts w:cstheme="minorHAnsi"/>
          <w:sz w:val="28"/>
          <w:szCs w:val="28"/>
        </w:rPr>
      </w:pPr>
      <w:r w:rsidRPr="007B7F9F">
        <w:rPr>
          <w:rFonts w:cstheme="minorHAnsi"/>
          <w:color w:val="000000"/>
          <w:sz w:val="28"/>
          <w:szCs w:val="28"/>
        </w:rPr>
        <w:t>Tevens pleiten we voor een fossielenbelasting. Wanneer een organisatie gebruik maakt van unreplenishables, dient hij hiervoor te betalen.</w:t>
      </w:r>
    </w:p>
    <w:p w:rsidR="007B7F9F" w:rsidRPr="007B7F9F" w:rsidRDefault="007B7F9F" w:rsidP="007B7F9F">
      <w:pPr>
        <w:pStyle w:val="ListParagraph"/>
        <w:numPr>
          <w:ilvl w:val="0"/>
          <w:numId w:val="4"/>
        </w:numPr>
        <w:rPr>
          <w:rFonts w:cstheme="minorHAnsi"/>
          <w:sz w:val="28"/>
          <w:szCs w:val="28"/>
        </w:rPr>
      </w:pPr>
      <w:r w:rsidRPr="007B7F9F">
        <w:rPr>
          <w:rFonts w:cstheme="minorHAnsi"/>
          <w:color w:val="000000"/>
          <w:sz w:val="28"/>
          <w:szCs w:val="28"/>
        </w:rPr>
        <w:t xml:space="preserve">Werken moet niet belast worden, maar consumptie. </w:t>
      </w:r>
    </w:p>
    <w:p w:rsidR="007B7F9F" w:rsidRPr="007B7F9F" w:rsidRDefault="007B7F9F" w:rsidP="007B7F9F">
      <w:pPr>
        <w:pStyle w:val="ListParagraph"/>
        <w:numPr>
          <w:ilvl w:val="1"/>
          <w:numId w:val="4"/>
        </w:numPr>
        <w:rPr>
          <w:rFonts w:cstheme="minorHAnsi"/>
          <w:sz w:val="28"/>
          <w:szCs w:val="28"/>
        </w:rPr>
      </w:pPr>
      <w:r w:rsidRPr="007B7F9F">
        <w:rPr>
          <w:rFonts w:cstheme="minorHAnsi"/>
          <w:color w:val="000000"/>
          <w:sz w:val="28"/>
          <w:szCs w:val="28"/>
        </w:rPr>
        <w:t>De inkomstenbelasting in de eerste schijf wordt verlaagd naar 18%, in de tweede schijf naar 36%.</w:t>
      </w:r>
    </w:p>
    <w:p w:rsidR="007B7F9F" w:rsidRPr="007B7F9F" w:rsidRDefault="007B7F9F" w:rsidP="007B7F9F">
      <w:pPr>
        <w:pStyle w:val="ListParagraph"/>
        <w:numPr>
          <w:ilvl w:val="1"/>
          <w:numId w:val="4"/>
        </w:numPr>
        <w:rPr>
          <w:rFonts w:cstheme="minorHAnsi"/>
          <w:sz w:val="28"/>
          <w:szCs w:val="28"/>
        </w:rPr>
      </w:pPr>
      <w:r w:rsidRPr="007B7F9F">
        <w:rPr>
          <w:rFonts w:cstheme="minorHAnsi"/>
          <w:color w:val="000000"/>
          <w:sz w:val="28"/>
          <w:szCs w:val="28"/>
        </w:rPr>
        <w:t>Daarentegen wordt de BTW verhoogd.</w:t>
      </w:r>
    </w:p>
    <w:p w:rsidR="007B7F9F" w:rsidRPr="007B7F9F" w:rsidRDefault="007B7F9F" w:rsidP="007B7F9F">
      <w:pPr>
        <w:pStyle w:val="ListParagraph"/>
        <w:numPr>
          <w:ilvl w:val="1"/>
          <w:numId w:val="4"/>
        </w:numPr>
        <w:rPr>
          <w:rFonts w:cstheme="minorHAnsi"/>
          <w:sz w:val="28"/>
          <w:szCs w:val="28"/>
        </w:rPr>
      </w:pPr>
      <w:r w:rsidRPr="007B7F9F">
        <w:rPr>
          <w:rFonts w:cstheme="minorHAnsi"/>
          <w:color w:val="000000"/>
          <w:sz w:val="28"/>
          <w:szCs w:val="28"/>
        </w:rPr>
        <w:t>Al bij al betekent dit dat inkomen voortaan minder belast wordt, maar consumptie meer.</w:t>
      </w:r>
    </w:p>
    <w:p w:rsidR="007B7F9F" w:rsidRPr="007B7F9F" w:rsidRDefault="007B7F9F" w:rsidP="007B7F9F">
      <w:pPr>
        <w:pStyle w:val="ListParagraph"/>
        <w:numPr>
          <w:ilvl w:val="0"/>
          <w:numId w:val="4"/>
        </w:numPr>
        <w:rPr>
          <w:rFonts w:cstheme="minorHAnsi"/>
          <w:sz w:val="28"/>
          <w:szCs w:val="28"/>
        </w:rPr>
      </w:pPr>
      <w:r w:rsidRPr="007B7F9F">
        <w:rPr>
          <w:rFonts w:cstheme="minorHAnsi"/>
          <w:color w:val="000000"/>
          <w:sz w:val="28"/>
          <w:szCs w:val="28"/>
        </w:rPr>
        <w:t>Verbod van grootschalig ontbossen:</w:t>
      </w:r>
    </w:p>
    <w:p w:rsidR="007B7F9F" w:rsidRPr="007B7F9F" w:rsidRDefault="007B7F9F" w:rsidP="007B7F9F">
      <w:pPr>
        <w:pStyle w:val="ListParagraph"/>
        <w:numPr>
          <w:ilvl w:val="1"/>
          <w:numId w:val="4"/>
        </w:numPr>
        <w:rPr>
          <w:rFonts w:cstheme="minorHAnsi"/>
          <w:sz w:val="28"/>
          <w:szCs w:val="28"/>
        </w:rPr>
      </w:pPr>
      <w:r w:rsidRPr="007B7F9F">
        <w:rPr>
          <w:rFonts w:cstheme="minorHAnsi"/>
          <w:color w:val="000000"/>
          <w:sz w:val="28"/>
          <w:szCs w:val="28"/>
        </w:rPr>
        <w:t>Dit is heiligschennis en heeft geen bijdrage. Met onze bos moet verantwoord omgegaan worden.</w:t>
      </w:r>
    </w:p>
    <w:p w:rsidR="007B7F9F" w:rsidRPr="007B7F9F" w:rsidRDefault="007B7F9F" w:rsidP="007B7F9F">
      <w:pPr>
        <w:pStyle w:val="ListParagraph"/>
        <w:numPr>
          <w:ilvl w:val="0"/>
          <w:numId w:val="4"/>
        </w:numPr>
        <w:rPr>
          <w:rFonts w:cstheme="minorHAnsi"/>
          <w:sz w:val="36"/>
          <w:szCs w:val="28"/>
        </w:rPr>
      </w:pPr>
      <w:r w:rsidRPr="007B7F9F">
        <w:rPr>
          <w:rFonts w:cstheme="minorHAnsi"/>
          <w:color w:val="000000"/>
          <w:sz w:val="28"/>
        </w:rPr>
        <w:t>De Waddenzee wordt onaantastbaar verklaard. Het is verboden hier voor commerciële doeleinden bedrijfsvoering te verrichten.</w:t>
      </w:r>
    </w:p>
    <w:p w:rsidR="007B7F9F" w:rsidRPr="007B7F9F" w:rsidRDefault="007B7F9F" w:rsidP="007B7F9F">
      <w:pPr>
        <w:pStyle w:val="ListParagraph"/>
        <w:numPr>
          <w:ilvl w:val="0"/>
          <w:numId w:val="4"/>
        </w:numPr>
        <w:rPr>
          <w:rFonts w:cstheme="minorHAnsi"/>
          <w:sz w:val="36"/>
          <w:szCs w:val="28"/>
        </w:rPr>
      </w:pPr>
      <w:r>
        <w:rPr>
          <w:rFonts w:cstheme="minorHAnsi"/>
          <w:color w:val="000000"/>
          <w:sz w:val="28"/>
        </w:rPr>
        <w:t>Ecologisch beleid gericht op duurzaamheid en het inperken van schade:</w:t>
      </w:r>
    </w:p>
    <w:p w:rsidR="007B7F9F" w:rsidRPr="007B7F9F" w:rsidRDefault="007B7F9F" w:rsidP="007B7F9F">
      <w:pPr>
        <w:pStyle w:val="ListParagraph"/>
        <w:numPr>
          <w:ilvl w:val="1"/>
          <w:numId w:val="4"/>
        </w:numPr>
        <w:rPr>
          <w:rFonts w:cstheme="minorHAnsi"/>
          <w:sz w:val="36"/>
          <w:szCs w:val="28"/>
        </w:rPr>
      </w:pPr>
      <w:r>
        <w:rPr>
          <w:rFonts w:cstheme="minorHAnsi"/>
          <w:color w:val="000000"/>
          <w:sz w:val="28"/>
        </w:rPr>
        <w:t>Op korte termijn pleiten wij voor kernenergie.</w:t>
      </w:r>
    </w:p>
    <w:p w:rsidR="007B7F9F" w:rsidRPr="007B7F9F" w:rsidRDefault="007B7F9F" w:rsidP="007B7F9F">
      <w:pPr>
        <w:pStyle w:val="ListParagraph"/>
        <w:numPr>
          <w:ilvl w:val="1"/>
          <w:numId w:val="4"/>
        </w:numPr>
        <w:rPr>
          <w:rFonts w:cstheme="minorHAnsi"/>
          <w:sz w:val="36"/>
          <w:szCs w:val="28"/>
        </w:rPr>
      </w:pPr>
      <w:r>
        <w:rPr>
          <w:rFonts w:cstheme="minorHAnsi"/>
          <w:color w:val="000000"/>
          <w:sz w:val="28"/>
        </w:rPr>
        <w:t>Over lange termijn kerncentrales sluiten en vervangen met zonne-energie en windenergie.</w:t>
      </w:r>
    </w:p>
    <w:p w:rsidR="007B7F9F" w:rsidRPr="007B7F9F" w:rsidRDefault="007B7F9F" w:rsidP="007B7F9F">
      <w:pPr>
        <w:pStyle w:val="ListParagraph"/>
        <w:numPr>
          <w:ilvl w:val="1"/>
          <w:numId w:val="4"/>
        </w:numPr>
        <w:rPr>
          <w:rFonts w:cstheme="minorHAnsi"/>
          <w:sz w:val="36"/>
          <w:szCs w:val="28"/>
        </w:rPr>
      </w:pPr>
      <w:r>
        <w:rPr>
          <w:rFonts w:cstheme="minorHAnsi"/>
          <w:color w:val="000000"/>
          <w:sz w:val="28"/>
        </w:rPr>
        <w:t>Alle kolencentrales dienen onmiddelijk gesloten worden waar dat verantwoordelijk is.</w:t>
      </w:r>
    </w:p>
    <w:p w:rsidR="007B7F9F" w:rsidRDefault="007B7F9F" w:rsidP="007B7F9F">
      <w:pPr>
        <w:pStyle w:val="ListParagraph"/>
        <w:numPr>
          <w:ilvl w:val="1"/>
          <w:numId w:val="4"/>
        </w:numPr>
        <w:rPr>
          <w:rFonts w:cstheme="minorHAnsi"/>
          <w:color w:val="000000"/>
          <w:sz w:val="28"/>
        </w:rPr>
      </w:pPr>
      <w:r>
        <w:rPr>
          <w:rFonts w:cstheme="minorHAnsi"/>
          <w:color w:val="000000"/>
          <w:sz w:val="28"/>
        </w:rPr>
        <w:t>Beëindiging schaliegaswinning, dit brengt een gevaar voor zowel de lokale bevolking als de natuur.</w:t>
      </w:r>
    </w:p>
    <w:p w:rsidR="007B7F9F" w:rsidRDefault="007B7F9F">
      <w:pPr>
        <w:rPr>
          <w:rFonts w:cstheme="minorHAnsi"/>
          <w:color w:val="000000"/>
          <w:sz w:val="28"/>
        </w:rPr>
      </w:pPr>
      <w:r>
        <w:rPr>
          <w:rFonts w:cstheme="minorHAnsi"/>
          <w:color w:val="000000"/>
          <w:sz w:val="28"/>
        </w:rPr>
        <w:br w:type="page"/>
      </w:r>
    </w:p>
    <w:p w:rsidR="007B7F9F" w:rsidRDefault="007B7F9F" w:rsidP="00154EF8">
      <w:pPr>
        <w:pStyle w:val="Heading1"/>
        <w:rPr>
          <w:rFonts w:ascii="Helvetica" w:hAnsi="Helvetica" w:cs="Helvetica"/>
          <w:b/>
          <w:color w:val="538135" w:themeColor="accent6" w:themeShade="BF"/>
          <w:sz w:val="40"/>
          <w:szCs w:val="28"/>
        </w:rPr>
      </w:pPr>
      <w:bookmarkStart w:id="6" w:name="_Toc462664486"/>
      <w:r>
        <w:rPr>
          <w:rFonts w:ascii="Helvetica" w:hAnsi="Helvetica" w:cs="Helvetica"/>
          <w:b/>
          <w:color w:val="538135" w:themeColor="accent6" w:themeShade="BF"/>
          <w:sz w:val="40"/>
          <w:szCs w:val="28"/>
        </w:rPr>
        <w:lastRenderedPageBreak/>
        <w:t>Defensie</w:t>
      </w:r>
      <w:bookmarkEnd w:id="6"/>
    </w:p>
    <w:p w:rsidR="007B7F9F" w:rsidRDefault="007B7F9F" w:rsidP="007B7F9F">
      <w:pPr>
        <w:rPr>
          <w:rFonts w:cstheme="minorHAnsi"/>
          <w:sz w:val="28"/>
          <w:szCs w:val="28"/>
        </w:rPr>
      </w:pPr>
      <w:r>
        <w:rPr>
          <w:rFonts w:cstheme="minorHAnsi"/>
          <w:sz w:val="28"/>
          <w:szCs w:val="28"/>
        </w:rPr>
        <w:t>Onze defensie moet weer daadkrachtig worden. Minder afhankelijkheid van</w:t>
      </w:r>
      <w:r w:rsidR="00154EF8">
        <w:rPr>
          <w:rFonts w:cstheme="minorHAnsi"/>
          <w:sz w:val="28"/>
          <w:szCs w:val="28"/>
        </w:rPr>
        <w:t xml:space="preserve"> onze buren, meer efficiëntie!</w:t>
      </w:r>
    </w:p>
    <w:p w:rsidR="00154EF8" w:rsidRDefault="00154EF8" w:rsidP="00154EF8">
      <w:pPr>
        <w:pStyle w:val="ListParagraph"/>
        <w:numPr>
          <w:ilvl w:val="0"/>
          <w:numId w:val="5"/>
        </w:numPr>
        <w:rPr>
          <w:rFonts w:cstheme="minorHAnsi"/>
          <w:sz w:val="28"/>
          <w:szCs w:val="28"/>
        </w:rPr>
      </w:pPr>
      <w:r>
        <w:rPr>
          <w:rFonts w:cstheme="minorHAnsi"/>
          <w:sz w:val="28"/>
          <w:szCs w:val="28"/>
        </w:rPr>
        <w:t>Herinvesteren in defensie. Over de komende jaren streven naar 2% van het totale BNP aan budget voor defensie.</w:t>
      </w:r>
    </w:p>
    <w:p w:rsidR="00154EF8" w:rsidRDefault="00154EF8" w:rsidP="00154EF8">
      <w:pPr>
        <w:pStyle w:val="ListParagraph"/>
        <w:numPr>
          <w:ilvl w:val="0"/>
          <w:numId w:val="5"/>
        </w:numPr>
        <w:rPr>
          <w:rFonts w:cstheme="minorHAnsi"/>
          <w:sz w:val="28"/>
          <w:szCs w:val="28"/>
        </w:rPr>
      </w:pPr>
      <w:r>
        <w:rPr>
          <w:rFonts w:cstheme="minorHAnsi"/>
          <w:sz w:val="28"/>
          <w:szCs w:val="28"/>
        </w:rPr>
        <w:t>Wapenproductie in eigen land:</w:t>
      </w:r>
    </w:p>
    <w:p w:rsidR="00154EF8" w:rsidRDefault="00154EF8" w:rsidP="00154EF8">
      <w:pPr>
        <w:pStyle w:val="ListParagraph"/>
        <w:numPr>
          <w:ilvl w:val="1"/>
          <w:numId w:val="5"/>
        </w:numPr>
        <w:rPr>
          <w:rFonts w:cstheme="minorHAnsi"/>
          <w:sz w:val="28"/>
          <w:szCs w:val="28"/>
        </w:rPr>
      </w:pPr>
      <w:r>
        <w:rPr>
          <w:rFonts w:cstheme="minorHAnsi"/>
          <w:sz w:val="28"/>
          <w:szCs w:val="28"/>
        </w:rPr>
        <w:t>De buitenlandse wapenproducenten waar wij ons gerei nu van af nemen, hebben geen respect voor de natuur.</w:t>
      </w:r>
    </w:p>
    <w:p w:rsidR="00154EF8" w:rsidRDefault="00154EF8" w:rsidP="00154EF8">
      <w:pPr>
        <w:pStyle w:val="ListParagraph"/>
        <w:numPr>
          <w:ilvl w:val="1"/>
          <w:numId w:val="5"/>
        </w:numPr>
        <w:rPr>
          <w:rFonts w:cstheme="minorHAnsi"/>
          <w:sz w:val="28"/>
          <w:szCs w:val="28"/>
        </w:rPr>
      </w:pPr>
      <w:r>
        <w:rPr>
          <w:rFonts w:cstheme="minorHAnsi"/>
          <w:sz w:val="28"/>
          <w:szCs w:val="28"/>
        </w:rPr>
        <w:t>GPN pleit daarom voor binnenlandse productie, gereguleerd door de staat.</w:t>
      </w:r>
    </w:p>
    <w:p w:rsidR="00154EF8" w:rsidRDefault="00154EF8" w:rsidP="00154EF8">
      <w:pPr>
        <w:pStyle w:val="ListParagraph"/>
        <w:numPr>
          <w:ilvl w:val="1"/>
          <w:numId w:val="5"/>
        </w:numPr>
        <w:rPr>
          <w:rFonts w:cstheme="minorHAnsi"/>
          <w:sz w:val="28"/>
          <w:szCs w:val="28"/>
        </w:rPr>
      </w:pPr>
      <w:r>
        <w:rPr>
          <w:rFonts w:cstheme="minorHAnsi"/>
          <w:sz w:val="28"/>
          <w:szCs w:val="28"/>
        </w:rPr>
        <w:t>Dit betekent in de praktijk stricte milieueisen. Er mag niet buitenproportioneel veel schade aan het milieu worden veroorzaakt.</w:t>
      </w:r>
    </w:p>
    <w:p w:rsidR="00154EF8" w:rsidRDefault="00154EF8">
      <w:pPr>
        <w:rPr>
          <w:rFonts w:cstheme="minorHAnsi"/>
          <w:sz w:val="28"/>
          <w:szCs w:val="28"/>
        </w:rPr>
      </w:pPr>
      <w:r>
        <w:rPr>
          <w:rFonts w:cstheme="minorHAnsi"/>
          <w:sz w:val="28"/>
          <w:szCs w:val="28"/>
        </w:rPr>
        <w:br w:type="page"/>
      </w:r>
    </w:p>
    <w:p w:rsidR="00154EF8" w:rsidRDefault="00154EF8" w:rsidP="00154EF8">
      <w:pPr>
        <w:pStyle w:val="Heading1"/>
        <w:rPr>
          <w:rFonts w:ascii="Helvetica" w:hAnsi="Helvetica" w:cs="Helvetica"/>
          <w:b/>
          <w:color w:val="538135" w:themeColor="accent6" w:themeShade="BF"/>
          <w:sz w:val="40"/>
          <w:szCs w:val="28"/>
        </w:rPr>
      </w:pPr>
      <w:bookmarkStart w:id="7" w:name="_Toc462664487"/>
      <w:r w:rsidRPr="00154EF8">
        <w:rPr>
          <w:rFonts w:ascii="Helvetica" w:hAnsi="Helvetica" w:cs="Helvetica"/>
          <w:b/>
          <w:color w:val="538135" w:themeColor="accent6" w:themeShade="BF"/>
          <w:sz w:val="40"/>
          <w:szCs w:val="28"/>
        </w:rPr>
        <w:lastRenderedPageBreak/>
        <w:t>Onderwijs</w:t>
      </w:r>
      <w:bookmarkEnd w:id="7"/>
    </w:p>
    <w:p w:rsidR="00492401" w:rsidRPr="00492401" w:rsidRDefault="00492401" w:rsidP="00492401">
      <w:pPr>
        <w:pStyle w:val="ListParagraph"/>
        <w:numPr>
          <w:ilvl w:val="0"/>
          <w:numId w:val="6"/>
        </w:numPr>
        <w:spacing w:line="240" w:lineRule="auto"/>
        <w:rPr>
          <w:rFonts w:cstheme="minorHAnsi"/>
          <w:sz w:val="36"/>
        </w:rPr>
      </w:pPr>
      <w:r>
        <w:rPr>
          <w:rFonts w:cstheme="minorHAnsi"/>
          <w:sz w:val="28"/>
        </w:rPr>
        <w:t>Lerarensalarissen gelijk trekken aan inflatie. Onze docenten moeten weer verdienen!</w:t>
      </w:r>
    </w:p>
    <w:p w:rsidR="00154EF8" w:rsidRPr="00492401" w:rsidRDefault="00492401" w:rsidP="00154EF8">
      <w:pPr>
        <w:pStyle w:val="ListParagraph"/>
        <w:numPr>
          <w:ilvl w:val="0"/>
          <w:numId w:val="6"/>
        </w:numPr>
        <w:rPr>
          <w:rFonts w:cstheme="minorHAnsi"/>
          <w:sz w:val="36"/>
        </w:rPr>
      </w:pPr>
      <w:r w:rsidRPr="00492401">
        <w:rPr>
          <w:rFonts w:cstheme="minorHAnsi"/>
          <w:sz w:val="28"/>
        </w:rPr>
        <w:t>Culturele kunstvorming op middelbare school voortaan naar gekozen vaardigheid. Scholier-student kan kiezen om muzikant, dichter, steenhouwer, enzovoorts te worden. Zal zich hier in specialiseren.</w:t>
      </w:r>
    </w:p>
    <w:p w:rsidR="00492401" w:rsidRPr="00492401" w:rsidRDefault="00492401" w:rsidP="00154EF8">
      <w:pPr>
        <w:pStyle w:val="ListParagraph"/>
        <w:numPr>
          <w:ilvl w:val="0"/>
          <w:numId w:val="6"/>
        </w:numPr>
        <w:rPr>
          <w:rFonts w:cstheme="minorHAnsi"/>
          <w:sz w:val="44"/>
        </w:rPr>
      </w:pPr>
      <w:r w:rsidRPr="00492401">
        <w:rPr>
          <w:rFonts w:cstheme="minorHAnsi"/>
          <w:color w:val="000000"/>
          <w:sz w:val="28"/>
        </w:rPr>
        <w:t>Germaanse dichterij wordt weer onderdeel van culturele kunstvorming. Oogmerk is om de basis van dichten en kennings te leggen.</w:t>
      </w:r>
    </w:p>
    <w:p w:rsidR="00154EF8" w:rsidRPr="00154EF8" w:rsidRDefault="00154EF8" w:rsidP="00154EF8"/>
    <w:sectPr w:rsidR="00154EF8" w:rsidRPr="00154EF8">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980" w:rsidRDefault="00CA1980" w:rsidP="00476725">
      <w:pPr>
        <w:spacing w:after="0" w:line="240" w:lineRule="auto"/>
      </w:pPr>
      <w:r>
        <w:separator/>
      </w:r>
    </w:p>
  </w:endnote>
  <w:endnote w:type="continuationSeparator" w:id="0">
    <w:p w:rsidR="00CA1980" w:rsidRDefault="00CA1980" w:rsidP="00476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500000000000000"/>
    <w:charset w:val="00"/>
    <w:family w:val="swiss"/>
    <w:pitch w:val="variable"/>
    <w:sig w:usb0="A0002AAF" w:usb1="4000004A"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725" w:rsidRDefault="00476725">
    <w:pPr>
      <w:pStyle w:val="Footer"/>
    </w:pPr>
    <w:r>
      <w:rPr>
        <w:noProof/>
        <w:lang w:eastAsia="nl-NL"/>
      </w:rPr>
      <w:drawing>
        <wp:anchor distT="0" distB="0" distL="114300" distR="114300" simplePos="0" relativeHeight="251658240" behindDoc="0" locked="0" layoutInCell="1" allowOverlap="1">
          <wp:simplePos x="0" y="0"/>
          <wp:positionH relativeFrom="page">
            <wp:align>right</wp:align>
          </wp:positionH>
          <wp:positionV relativeFrom="paragraph">
            <wp:posOffset>-1051560</wp:posOffset>
          </wp:positionV>
          <wp:extent cx="3276600" cy="1654849"/>
          <wp:effectExtent l="0" t="0" r="0" b="2540"/>
          <wp:wrapThrough wrapText="bothSides">
            <wp:wrapPolygon edited="0">
              <wp:start x="0" y="0"/>
              <wp:lineTo x="0" y="21384"/>
              <wp:lineTo x="21474" y="21384"/>
              <wp:lineTo x="2147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edgecard2.jpg"/>
                  <pic:cNvPicPr/>
                </pic:nvPicPr>
                <pic:blipFill>
                  <a:blip r:embed="rId1">
                    <a:extLst>
                      <a:ext uri="{28A0092B-C50C-407E-A947-70E740481C1C}">
                        <a14:useLocalDpi xmlns:a14="http://schemas.microsoft.com/office/drawing/2010/main" val="0"/>
                      </a:ext>
                    </a:extLst>
                  </a:blip>
                  <a:stretch>
                    <a:fillRect/>
                  </a:stretch>
                </pic:blipFill>
                <pic:spPr>
                  <a:xfrm>
                    <a:off x="0" y="0"/>
                    <a:ext cx="3276600" cy="165484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980" w:rsidRDefault="00CA1980" w:rsidP="00476725">
      <w:pPr>
        <w:spacing w:after="0" w:line="240" w:lineRule="auto"/>
      </w:pPr>
      <w:r>
        <w:separator/>
      </w:r>
    </w:p>
  </w:footnote>
  <w:footnote w:type="continuationSeparator" w:id="0">
    <w:p w:rsidR="00CA1980" w:rsidRDefault="00CA1980" w:rsidP="004767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31A01"/>
    <w:multiLevelType w:val="hybridMultilevel"/>
    <w:tmpl w:val="B43E3BC0"/>
    <w:lvl w:ilvl="0" w:tplc="931AD316">
      <w:start w:val="1"/>
      <w:numFmt w:val="bullet"/>
      <w:lvlText w:val=""/>
      <w:lvlJc w:val="left"/>
      <w:pPr>
        <w:ind w:left="720" w:hanging="360"/>
      </w:pPr>
      <w:rPr>
        <w:rFonts w:ascii="Symbol" w:hAnsi="Symbol" w:hint="default"/>
        <w:sz w:val="28"/>
        <w:szCs w:val="28"/>
      </w:rPr>
    </w:lvl>
    <w:lvl w:ilvl="1" w:tplc="B52AAD18">
      <w:start w:val="1"/>
      <w:numFmt w:val="bullet"/>
      <w:lvlText w:val="o"/>
      <w:lvlJc w:val="left"/>
      <w:pPr>
        <w:ind w:left="1440" w:hanging="360"/>
      </w:pPr>
      <w:rPr>
        <w:rFonts w:ascii="Courier New" w:hAnsi="Courier New" w:cs="Courier New" w:hint="default"/>
        <w:sz w:val="28"/>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B0F0D88"/>
    <w:multiLevelType w:val="hybridMultilevel"/>
    <w:tmpl w:val="638A0662"/>
    <w:lvl w:ilvl="0" w:tplc="931AD316">
      <w:start w:val="1"/>
      <w:numFmt w:val="bullet"/>
      <w:lvlText w:val=""/>
      <w:lvlJc w:val="left"/>
      <w:pPr>
        <w:ind w:left="720" w:hanging="360"/>
      </w:pPr>
      <w:rPr>
        <w:rFonts w:ascii="Symbol" w:hAnsi="Symbol" w:hint="default"/>
        <w:sz w:val="28"/>
        <w:szCs w:val="28"/>
      </w:rPr>
    </w:lvl>
    <w:lvl w:ilvl="1" w:tplc="60D65DF8">
      <w:start w:val="1"/>
      <w:numFmt w:val="bullet"/>
      <w:lvlText w:val="o"/>
      <w:lvlJc w:val="left"/>
      <w:pPr>
        <w:ind w:left="1211" w:hanging="360"/>
      </w:pPr>
      <w:rPr>
        <w:rFonts w:ascii="Courier New" w:hAnsi="Courier New" w:cs="Courier New" w:hint="default"/>
        <w:sz w:val="28"/>
        <w:szCs w:val="28"/>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9152220"/>
    <w:multiLevelType w:val="hybridMultilevel"/>
    <w:tmpl w:val="B560A24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66306C9"/>
    <w:multiLevelType w:val="hybridMultilevel"/>
    <w:tmpl w:val="E58CA6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8C500F6"/>
    <w:multiLevelType w:val="hybridMultilevel"/>
    <w:tmpl w:val="A742FBB6"/>
    <w:lvl w:ilvl="0" w:tplc="931AD316">
      <w:start w:val="1"/>
      <w:numFmt w:val="bullet"/>
      <w:lvlText w:val=""/>
      <w:lvlJc w:val="left"/>
      <w:pPr>
        <w:ind w:left="720" w:hanging="360"/>
      </w:pPr>
      <w:rPr>
        <w:rFonts w:ascii="Symbol" w:hAnsi="Symbol" w:hint="default"/>
        <w:sz w:val="28"/>
        <w:szCs w:val="28"/>
      </w:rPr>
    </w:lvl>
    <w:lvl w:ilvl="1" w:tplc="1F4E4F1E">
      <w:start w:val="1"/>
      <w:numFmt w:val="bullet"/>
      <w:lvlText w:val="o"/>
      <w:lvlJc w:val="left"/>
      <w:pPr>
        <w:ind w:left="1440" w:hanging="360"/>
      </w:pPr>
      <w:rPr>
        <w:rFonts w:ascii="Courier New" w:hAnsi="Courier New" w:cs="Courier New" w:hint="default"/>
        <w:sz w:val="28"/>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4AF72432"/>
    <w:multiLevelType w:val="hybridMultilevel"/>
    <w:tmpl w:val="94B8D422"/>
    <w:lvl w:ilvl="0" w:tplc="931AD316">
      <w:start w:val="1"/>
      <w:numFmt w:val="bullet"/>
      <w:lvlText w:val=""/>
      <w:lvlJc w:val="left"/>
      <w:pPr>
        <w:ind w:left="720" w:hanging="360"/>
      </w:pPr>
      <w:rPr>
        <w:rFonts w:ascii="Symbol" w:hAnsi="Symbol" w:hint="default"/>
        <w:sz w:val="28"/>
        <w:szCs w:val="28"/>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64EC745C"/>
    <w:multiLevelType w:val="hybridMultilevel"/>
    <w:tmpl w:val="802228D4"/>
    <w:lvl w:ilvl="0" w:tplc="931AD316">
      <w:start w:val="1"/>
      <w:numFmt w:val="bullet"/>
      <w:lvlText w:val=""/>
      <w:lvlJc w:val="left"/>
      <w:pPr>
        <w:ind w:left="720" w:hanging="360"/>
      </w:pPr>
      <w:rPr>
        <w:rFonts w:ascii="Symbol" w:hAnsi="Symbol" w:hint="default"/>
        <w:sz w:val="28"/>
        <w:szCs w:val="2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6F8C11A8"/>
    <w:multiLevelType w:val="hybridMultilevel"/>
    <w:tmpl w:val="DB62C5F6"/>
    <w:lvl w:ilvl="0" w:tplc="931AD316">
      <w:start w:val="1"/>
      <w:numFmt w:val="bullet"/>
      <w:lvlText w:val=""/>
      <w:lvlJc w:val="left"/>
      <w:pPr>
        <w:ind w:left="720" w:hanging="360"/>
      </w:pPr>
      <w:rPr>
        <w:rFonts w:ascii="Symbol" w:hAnsi="Symbol" w:hint="default"/>
        <w:sz w:val="28"/>
        <w:szCs w:val="28"/>
      </w:rPr>
    </w:lvl>
    <w:lvl w:ilvl="1" w:tplc="22A432D6">
      <w:start w:val="1"/>
      <w:numFmt w:val="bullet"/>
      <w:lvlText w:val="o"/>
      <w:lvlJc w:val="left"/>
      <w:pPr>
        <w:ind w:left="1440" w:hanging="360"/>
      </w:pPr>
      <w:rPr>
        <w:rFonts w:ascii="Courier New" w:hAnsi="Courier New" w:cs="Courier New" w:hint="default"/>
        <w:sz w:val="28"/>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5"/>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725"/>
    <w:rsid w:val="00135FBD"/>
    <w:rsid w:val="00154EF8"/>
    <w:rsid w:val="0022441C"/>
    <w:rsid w:val="003A7D65"/>
    <w:rsid w:val="00453696"/>
    <w:rsid w:val="00476725"/>
    <w:rsid w:val="00492401"/>
    <w:rsid w:val="00767E1E"/>
    <w:rsid w:val="007B7F9F"/>
    <w:rsid w:val="007F7D8A"/>
    <w:rsid w:val="009D3679"/>
    <w:rsid w:val="00B403E2"/>
    <w:rsid w:val="00CA1980"/>
    <w:rsid w:val="00DE3793"/>
    <w:rsid w:val="00F2299F"/>
    <w:rsid w:val="00F245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9B9169-7534-45D4-B5B6-17FE0C72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7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672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76725"/>
  </w:style>
  <w:style w:type="paragraph" w:styleId="Footer">
    <w:name w:val="footer"/>
    <w:basedOn w:val="Normal"/>
    <w:link w:val="FooterChar"/>
    <w:uiPriority w:val="99"/>
    <w:unhideWhenUsed/>
    <w:rsid w:val="0047672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76725"/>
  </w:style>
  <w:style w:type="character" w:customStyle="1" w:styleId="Heading1Char">
    <w:name w:val="Heading 1 Char"/>
    <w:basedOn w:val="DefaultParagraphFont"/>
    <w:link w:val="Heading1"/>
    <w:uiPriority w:val="9"/>
    <w:rsid w:val="00767E1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67E1E"/>
    <w:pPr>
      <w:outlineLvl w:val="9"/>
    </w:pPr>
    <w:rPr>
      <w:lang w:val="en-US"/>
    </w:rPr>
  </w:style>
  <w:style w:type="paragraph" w:styleId="ListParagraph">
    <w:name w:val="List Paragraph"/>
    <w:basedOn w:val="Normal"/>
    <w:uiPriority w:val="34"/>
    <w:qFormat/>
    <w:rsid w:val="00767E1E"/>
    <w:pPr>
      <w:ind w:left="720"/>
      <w:contextualSpacing/>
    </w:pPr>
  </w:style>
  <w:style w:type="paragraph" w:styleId="TOC1">
    <w:name w:val="toc 1"/>
    <w:basedOn w:val="Normal"/>
    <w:next w:val="Normal"/>
    <w:autoRedefine/>
    <w:uiPriority w:val="39"/>
    <w:unhideWhenUsed/>
    <w:rsid w:val="007B7F9F"/>
    <w:pPr>
      <w:spacing w:after="100"/>
    </w:pPr>
  </w:style>
  <w:style w:type="character" w:styleId="Hyperlink">
    <w:name w:val="Hyperlink"/>
    <w:basedOn w:val="DefaultParagraphFont"/>
    <w:uiPriority w:val="99"/>
    <w:unhideWhenUsed/>
    <w:rsid w:val="007B7F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9250C-DD52-4BCC-A4DB-0FF7E0300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10</Pages>
  <Words>1333</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Gogh</dc:creator>
  <cp:keywords/>
  <dc:description/>
  <cp:lastModifiedBy>Patrick van Gogh</cp:lastModifiedBy>
  <cp:revision>5</cp:revision>
  <dcterms:created xsi:type="dcterms:W3CDTF">2016-09-26T11:39:00Z</dcterms:created>
  <dcterms:modified xsi:type="dcterms:W3CDTF">2016-09-26T15:24:00Z</dcterms:modified>
</cp:coreProperties>
</file>