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25F9B" w:rsidTr="00D25F9B">
        <w:tc>
          <w:tcPr>
            <w:tcW w:w="2337" w:type="dxa"/>
          </w:tcPr>
          <w:p w:rsidR="00D25F9B" w:rsidRDefault="00D25F9B">
            <w:r>
              <w:t>Rule of Thumb</w:t>
            </w:r>
          </w:p>
        </w:tc>
        <w:tc>
          <w:tcPr>
            <w:tcW w:w="2337" w:type="dxa"/>
          </w:tcPr>
          <w:p w:rsidR="00D25F9B" w:rsidRDefault="00D25F9B">
            <w:r>
              <w:t>Is this rule being applied? How so?</w:t>
            </w:r>
          </w:p>
        </w:tc>
        <w:tc>
          <w:tcPr>
            <w:tcW w:w="2338" w:type="dxa"/>
          </w:tcPr>
          <w:p w:rsidR="00D25F9B" w:rsidRDefault="00D25F9B">
            <w:r>
              <w:t>Is this rule violated? How so?</w:t>
            </w:r>
          </w:p>
        </w:tc>
        <w:tc>
          <w:tcPr>
            <w:tcW w:w="2338" w:type="dxa"/>
          </w:tcPr>
          <w:p w:rsidR="00D25F9B" w:rsidRDefault="00D25F9B">
            <w:r>
              <w:t>How can this rule further improve usability, utility, and desirability?</w:t>
            </w:r>
          </w:p>
        </w:tc>
      </w:tr>
      <w:tr w:rsidR="00D25F9B" w:rsidTr="00D25F9B">
        <w:tc>
          <w:tcPr>
            <w:tcW w:w="2337" w:type="dxa"/>
          </w:tcPr>
          <w:p w:rsidR="00D25F9B" w:rsidRDefault="00D25F9B">
            <w:r>
              <w:t>1. Visibility of system status</w:t>
            </w:r>
          </w:p>
        </w:tc>
        <w:tc>
          <w:tcPr>
            <w:tcW w:w="2337" w:type="dxa"/>
          </w:tcPr>
          <w:p w:rsidR="00D25F9B" w:rsidRDefault="00337751">
            <w:r>
              <w:t>When in a queue, information about the current queue is reported to the user. Notifications are also given to let the user know of their status</w:t>
            </w:r>
          </w:p>
        </w:tc>
        <w:tc>
          <w:tcPr>
            <w:tcW w:w="2338" w:type="dxa"/>
          </w:tcPr>
          <w:p w:rsidR="00D25F9B" w:rsidRDefault="00337751">
            <w:r>
              <w:t>Visibility of system status is currently sufficient for the purposes of a prototype but could include more if it was a complete functioning app</w:t>
            </w:r>
          </w:p>
        </w:tc>
        <w:tc>
          <w:tcPr>
            <w:tcW w:w="2338" w:type="dxa"/>
          </w:tcPr>
          <w:p w:rsidR="00D25F9B" w:rsidRDefault="00337751">
            <w:r>
              <w:t>Seeing the status of the system allows the user to know how they should be using the app at any given time and what actions they can perform</w:t>
            </w:r>
          </w:p>
        </w:tc>
      </w:tr>
      <w:tr w:rsidR="00D25F9B" w:rsidTr="00D25F9B">
        <w:tc>
          <w:tcPr>
            <w:tcW w:w="2337" w:type="dxa"/>
          </w:tcPr>
          <w:p w:rsidR="00D25F9B" w:rsidRDefault="00D25F9B">
            <w:r>
              <w:t>2. Match between system and the real world</w:t>
            </w:r>
          </w:p>
        </w:tc>
        <w:tc>
          <w:tcPr>
            <w:tcW w:w="2337" w:type="dxa"/>
          </w:tcPr>
          <w:p w:rsidR="00D25F9B" w:rsidRDefault="00A1430C">
            <w:r>
              <w:t>Information about the real world is being used in the app to display the correct location of the queue and directions to get to the queue</w:t>
            </w:r>
          </w:p>
        </w:tc>
        <w:tc>
          <w:tcPr>
            <w:tcW w:w="2338" w:type="dxa"/>
          </w:tcPr>
          <w:p w:rsidR="00D25F9B" w:rsidRDefault="0026504A">
            <w:r>
              <w:t>There do not seem to be</w:t>
            </w:r>
            <w:r w:rsidR="009333C4">
              <w:t xml:space="preserve"> any violations to this rule since the system is able to match all necessary components to the real world (queue names, maps, etc.)</w:t>
            </w:r>
          </w:p>
        </w:tc>
        <w:tc>
          <w:tcPr>
            <w:tcW w:w="2338" w:type="dxa"/>
          </w:tcPr>
          <w:p w:rsidR="00D25F9B" w:rsidRDefault="009333C4">
            <w:r>
              <w:t xml:space="preserve">Making sure that </w:t>
            </w:r>
            <w:r w:rsidR="00A1430C">
              <w:t>queues and maps in the app reflects real world info means users don’t have to put much effort into knowing where they’re going for their queue</w:t>
            </w:r>
          </w:p>
        </w:tc>
      </w:tr>
      <w:tr w:rsidR="00D25F9B" w:rsidTr="00D25F9B">
        <w:tc>
          <w:tcPr>
            <w:tcW w:w="2337" w:type="dxa"/>
          </w:tcPr>
          <w:p w:rsidR="00D25F9B" w:rsidRDefault="00D25F9B">
            <w:r>
              <w:t>3. User control and freedom</w:t>
            </w:r>
          </w:p>
        </w:tc>
        <w:tc>
          <w:tcPr>
            <w:tcW w:w="2337" w:type="dxa"/>
          </w:tcPr>
          <w:p w:rsidR="00D25F9B" w:rsidRDefault="00337751">
            <w:r>
              <w:t>The user has freedom over where they navigate in the app using the bottom navigation menu</w:t>
            </w:r>
          </w:p>
        </w:tc>
        <w:tc>
          <w:tcPr>
            <w:tcW w:w="2338" w:type="dxa"/>
          </w:tcPr>
          <w:p w:rsidR="00D25F9B" w:rsidRDefault="00337751">
            <w:r>
              <w:t xml:space="preserve">At certain points, the user must perform </w:t>
            </w:r>
            <w:r w:rsidR="00BC5D67">
              <w:t>a certain task before having full freedom</w:t>
            </w:r>
          </w:p>
        </w:tc>
        <w:tc>
          <w:tcPr>
            <w:tcW w:w="2338" w:type="dxa"/>
          </w:tcPr>
          <w:p w:rsidR="00D25F9B" w:rsidRDefault="00BC5D67">
            <w:r>
              <w:t>Giving the user control and freedom allows for better usability since the user won’t feel trapped or unsure how to proceed</w:t>
            </w:r>
          </w:p>
        </w:tc>
      </w:tr>
      <w:tr w:rsidR="00D25F9B" w:rsidTr="00D25F9B">
        <w:tc>
          <w:tcPr>
            <w:tcW w:w="2337" w:type="dxa"/>
          </w:tcPr>
          <w:p w:rsidR="00D25F9B" w:rsidRDefault="00D25F9B">
            <w:r>
              <w:t>4. Consistency and standards</w:t>
            </w:r>
          </w:p>
        </w:tc>
        <w:tc>
          <w:tcPr>
            <w:tcW w:w="2337" w:type="dxa"/>
          </w:tcPr>
          <w:p w:rsidR="00D25F9B" w:rsidRDefault="00BC5D67">
            <w:r>
              <w:t>The app is consistent with itself in most cases</w:t>
            </w:r>
          </w:p>
        </w:tc>
        <w:tc>
          <w:tcPr>
            <w:tcW w:w="2338" w:type="dxa"/>
          </w:tcPr>
          <w:p w:rsidR="00D25F9B" w:rsidRDefault="00BC5D67">
            <w:r>
              <w:t>Some additional polish could improve minor consistency issues</w:t>
            </w:r>
          </w:p>
        </w:tc>
        <w:tc>
          <w:tcPr>
            <w:tcW w:w="2338" w:type="dxa"/>
          </w:tcPr>
          <w:p w:rsidR="00D25F9B" w:rsidRDefault="00BC5D67">
            <w:r>
              <w:t>Having a consistent experience allows for the user to have a better experience navigating new or different pages of the app</w:t>
            </w:r>
            <w:bookmarkStart w:id="0" w:name="_GoBack"/>
            <w:bookmarkEnd w:id="0"/>
          </w:p>
        </w:tc>
      </w:tr>
      <w:tr w:rsidR="00D25F9B" w:rsidTr="00D25F9B">
        <w:tc>
          <w:tcPr>
            <w:tcW w:w="2337" w:type="dxa"/>
          </w:tcPr>
          <w:p w:rsidR="00D25F9B" w:rsidRDefault="00D25F9B">
            <w:r>
              <w:t>5. Error prevention</w:t>
            </w:r>
          </w:p>
        </w:tc>
        <w:tc>
          <w:tcPr>
            <w:tcW w:w="2337" w:type="dxa"/>
          </w:tcPr>
          <w:p w:rsidR="00D25F9B" w:rsidRDefault="00337751">
            <w:r>
              <w:t>Errors are being prevented by ensuring that every component of the prototype will not lead to a dead end</w:t>
            </w:r>
          </w:p>
        </w:tc>
        <w:tc>
          <w:tcPr>
            <w:tcW w:w="2338" w:type="dxa"/>
          </w:tcPr>
          <w:p w:rsidR="00D25F9B" w:rsidRDefault="00337751">
            <w:r>
              <w:t>Some pages are not yet connected to the prototype and are therefore inaccessible</w:t>
            </w:r>
          </w:p>
        </w:tc>
        <w:tc>
          <w:tcPr>
            <w:tcW w:w="2338" w:type="dxa"/>
          </w:tcPr>
          <w:p w:rsidR="00D25F9B" w:rsidRDefault="00337751">
            <w:r>
              <w:t>Preventing errors before they occur allow for a smooth user experience with minimal frustration</w:t>
            </w:r>
          </w:p>
        </w:tc>
      </w:tr>
      <w:tr w:rsidR="00D25F9B" w:rsidTr="00D25F9B">
        <w:tc>
          <w:tcPr>
            <w:tcW w:w="2337" w:type="dxa"/>
          </w:tcPr>
          <w:p w:rsidR="00D25F9B" w:rsidRDefault="00D25F9B">
            <w:r>
              <w:t>6. Recognition rather than recall</w:t>
            </w:r>
          </w:p>
        </w:tc>
        <w:tc>
          <w:tcPr>
            <w:tcW w:w="2337" w:type="dxa"/>
          </w:tcPr>
          <w:p w:rsidR="00D25F9B" w:rsidRDefault="00337751">
            <w:r>
              <w:t xml:space="preserve">Specific colours are being used for </w:t>
            </w:r>
            <w:r>
              <w:lastRenderedPageBreak/>
              <w:t>specific queue types so that users can recognize familiar queues</w:t>
            </w:r>
          </w:p>
        </w:tc>
        <w:tc>
          <w:tcPr>
            <w:tcW w:w="2338" w:type="dxa"/>
          </w:tcPr>
          <w:p w:rsidR="00D25F9B" w:rsidRDefault="00337751">
            <w:r>
              <w:lastRenderedPageBreak/>
              <w:t xml:space="preserve">Some symbols and pictures in the app </w:t>
            </w:r>
            <w:r>
              <w:lastRenderedPageBreak/>
              <w:t>could be more intuitive, but overall this rule is not violated</w:t>
            </w:r>
          </w:p>
        </w:tc>
        <w:tc>
          <w:tcPr>
            <w:tcW w:w="2338" w:type="dxa"/>
          </w:tcPr>
          <w:p w:rsidR="00D25F9B" w:rsidRDefault="00337751">
            <w:r>
              <w:lastRenderedPageBreak/>
              <w:t xml:space="preserve">Being able to form a sense of familiarity </w:t>
            </w:r>
            <w:r>
              <w:lastRenderedPageBreak/>
              <w:t>and intuitive interaction with the app allows for efficient and quick use of the app</w:t>
            </w:r>
          </w:p>
        </w:tc>
      </w:tr>
      <w:tr w:rsidR="00D25F9B" w:rsidTr="00D25F9B">
        <w:tc>
          <w:tcPr>
            <w:tcW w:w="2337" w:type="dxa"/>
          </w:tcPr>
          <w:p w:rsidR="00D25F9B" w:rsidRDefault="00D25F9B">
            <w:r>
              <w:lastRenderedPageBreak/>
              <w:t>7. Flexibility and efficiency of use</w:t>
            </w:r>
          </w:p>
        </w:tc>
        <w:tc>
          <w:tcPr>
            <w:tcW w:w="2337" w:type="dxa"/>
          </w:tcPr>
          <w:p w:rsidR="00D25F9B" w:rsidRDefault="00337751">
            <w:r>
              <w:t>There are relatively few actions required to navigate the pages of the app</w:t>
            </w:r>
          </w:p>
        </w:tc>
        <w:tc>
          <w:tcPr>
            <w:tcW w:w="2338" w:type="dxa"/>
          </w:tcPr>
          <w:p w:rsidR="00D25F9B" w:rsidRDefault="00337751">
            <w:r>
              <w:t>The prototype is not yet very flexible since it cannot yet be generalized and expanded to add new queues as the full app might be able to</w:t>
            </w:r>
          </w:p>
        </w:tc>
        <w:tc>
          <w:tcPr>
            <w:tcW w:w="2338" w:type="dxa"/>
          </w:tcPr>
          <w:p w:rsidR="00D25F9B" w:rsidRDefault="00337751">
            <w:r>
              <w:t>Ensuring the user doesn’t have to jump through a lot of hoops to complete their task ensures the user accomplishes what they want to do quickly</w:t>
            </w:r>
          </w:p>
        </w:tc>
      </w:tr>
      <w:tr w:rsidR="00D25F9B" w:rsidTr="00D25F9B">
        <w:tc>
          <w:tcPr>
            <w:tcW w:w="2337" w:type="dxa"/>
          </w:tcPr>
          <w:p w:rsidR="00D25F9B" w:rsidRDefault="00D25F9B">
            <w:r>
              <w:t>8. Aesthetic and minimalist design</w:t>
            </w:r>
          </w:p>
        </w:tc>
        <w:tc>
          <w:tcPr>
            <w:tcW w:w="2337" w:type="dxa"/>
          </w:tcPr>
          <w:p w:rsidR="00D25F9B" w:rsidRDefault="00A1430C">
            <w:r>
              <w:t>The design does a good job of being aesthetic without overwhelming the user</w:t>
            </w:r>
          </w:p>
        </w:tc>
        <w:tc>
          <w:tcPr>
            <w:tcW w:w="2338" w:type="dxa"/>
          </w:tcPr>
          <w:p w:rsidR="00D25F9B" w:rsidRDefault="00A1430C">
            <w:r>
              <w:t>The rule is slightly violated by some of the example colours for certain faculties</w:t>
            </w:r>
          </w:p>
        </w:tc>
        <w:tc>
          <w:tcPr>
            <w:tcW w:w="2338" w:type="dxa"/>
          </w:tcPr>
          <w:p w:rsidR="00D25F9B" w:rsidRDefault="0036562E">
            <w:r>
              <w:t>Having an aesthetic and minimalist design ensures the user can focus on navigating the app functionalities</w:t>
            </w:r>
          </w:p>
        </w:tc>
      </w:tr>
      <w:tr w:rsidR="00D25F9B" w:rsidTr="00D25F9B">
        <w:tc>
          <w:tcPr>
            <w:tcW w:w="2337" w:type="dxa"/>
          </w:tcPr>
          <w:p w:rsidR="00D25F9B" w:rsidRDefault="00D25F9B">
            <w:r>
              <w:t>9. Help users recognize, diagnose, and recover from errors</w:t>
            </w:r>
          </w:p>
        </w:tc>
        <w:tc>
          <w:tcPr>
            <w:tcW w:w="2337" w:type="dxa"/>
          </w:tcPr>
          <w:p w:rsidR="00D25F9B" w:rsidRDefault="00D82782">
            <w:r>
              <w:t>This rule has not yet been applied since it’s hard to produce errors in a visual prototype</w:t>
            </w:r>
          </w:p>
        </w:tc>
        <w:tc>
          <w:tcPr>
            <w:tcW w:w="2338" w:type="dxa"/>
          </w:tcPr>
          <w:p w:rsidR="00D25F9B" w:rsidRDefault="00D82782">
            <w:r>
              <w:t>Although the rule hasn’t been applied, it hasn’t necessarily been violated either</w:t>
            </w:r>
          </w:p>
        </w:tc>
        <w:tc>
          <w:tcPr>
            <w:tcW w:w="2338" w:type="dxa"/>
          </w:tcPr>
          <w:p w:rsidR="00D25F9B" w:rsidRDefault="00337751">
            <w:r>
              <w:t>Helping users recover from errors ensures that users do not become frustrated and leave the app.</w:t>
            </w:r>
          </w:p>
        </w:tc>
      </w:tr>
      <w:tr w:rsidR="00D25F9B" w:rsidTr="00D25F9B">
        <w:tc>
          <w:tcPr>
            <w:tcW w:w="2337" w:type="dxa"/>
          </w:tcPr>
          <w:p w:rsidR="00D25F9B" w:rsidRDefault="00D25F9B">
            <w:r>
              <w:t>10. Help and documentation</w:t>
            </w:r>
          </w:p>
        </w:tc>
        <w:tc>
          <w:tcPr>
            <w:tcW w:w="2337" w:type="dxa"/>
          </w:tcPr>
          <w:p w:rsidR="00D25F9B" w:rsidRDefault="00D82782">
            <w:r>
              <w:t>The app has FAQ pages for the app itself as well as for individual queues</w:t>
            </w:r>
          </w:p>
        </w:tc>
        <w:tc>
          <w:tcPr>
            <w:tcW w:w="2338" w:type="dxa"/>
          </w:tcPr>
          <w:p w:rsidR="00D25F9B" w:rsidRDefault="00D82782">
            <w:r>
              <w:t>The rule is not being violated. Plenty of help is available</w:t>
            </w:r>
          </w:p>
        </w:tc>
        <w:tc>
          <w:tcPr>
            <w:tcW w:w="2338" w:type="dxa"/>
          </w:tcPr>
          <w:p w:rsidR="00D25F9B" w:rsidRDefault="00D82782">
            <w:r>
              <w:t>Having help pages within the app allows for users to spend less time with any struggles they may have using the app</w:t>
            </w:r>
          </w:p>
        </w:tc>
      </w:tr>
    </w:tbl>
    <w:p w:rsidR="00F92A9F" w:rsidRDefault="00F92A9F"/>
    <w:sectPr w:rsidR="00F92A9F" w:rsidSect="00432F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9B"/>
    <w:rsid w:val="0026504A"/>
    <w:rsid w:val="00337751"/>
    <w:rsid w:val="0036562E"/>
    <w:rsid w:val="003C3200"/>
    <w:rsid w:val="00432FE4"/>
    <w:rsid w:val="009333C4"/>
    <w:rsid w:val="00A1430C"/>
    <w:rsid w:val="00AB7B1D"/>
    <w:rsid w:val="00AD38AC"/>
    <w:rsid w:val="00BC5D67"/>
    <w:rsid w:val="00D25F9B"/>
    <w:rsid w:val="00D82782"/>
    <w:rsid w:val="00EE154F"/>
    <w:rsid w:val="00F9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9BE40"/>
  <w14:defaultImageDpi w14:val="32767"/>
  <w15:chartTrackingRefBased/>
  <w15:docId w15:val="{30D818FA-7144-CD4D-A528-ADA7C336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F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9E92E49025464A9E74A277DD0F8C17" ma:contentTypeVersion="8" ma:contentTypeDescription="Create a new document." ma:contentTypeScope="" ma:versionID="b343993c5139a9560a52eb38f6e41464">
  <xsd:schema xmlns:xsd="http://www.w3.org/2001/XMLSchema" xmlns:xs="http://www.w3.org/2001/XMLSchema" xmlns:p="http://schemas.microsoft.com/office/2006/metadata/properties" xmlns:ns2="0927ccda-d240-47f8-82bb-5a29df8ae1bb" targetNamespace="http://schemas.microsoft.com/office/2006/metadata/properties" ma:root="true" ma:fieldsID="9b115785bde1c36e8a83ba5445d5eead" ns2:_="">
    <xsd:import namespace="0927ccda-d240-47f8-82bb-5a29df8ae1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7ccda-d240-47f8-82bb-5a29df8ae1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EF7EFD-8BE3-4B86-97CE-C6AD712C014D}"/>
</file>

<file path=customXml/itemProps2.xml><?xml version="1.0" encoding="utf-8"?>
<ds:datastoreItem xmlns:ds="http://schemas.openxmlformats.org/officeDocument/2006/customXml" ds:itemID="{5875438A-3653-4945-96C4-32E4F686AB70}"/>
</file>

<file path=customXml/itemProps3.xml><?xml version="1.0" encoding="utf-8"?>
<ds:datastoreItem xmlns:ds="http://schemas.openxmlformats.org/officeDocument/2006/customXml" ds:itemID="{4028DD41-A75E-40C1-94A1-740E773D96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Losier</dc:creator>
  <cp:keywords/>
  <dc:description/>
  <cp:lastModifiedBy>Evan Losier</cp:lastModifiedBy>
  <cp:revision>2</cp:revision>
  <dcterms:created xsi:type="dcterms:W3CDTF">2020-11-21T23:04:00Z</dcterms:created>
  <dcterms:modified xsi:type="dcterms:W3CDTF">2020-11-22T01:36:00Z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0x010100949E92E49025464A9E74A277DD0F8C17</vt:lpwstr>
  </property>
</Properties>
</file>