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6D14D" w14:textId="6243B455" w:rsidR="00714660" w:rsidRDefault="008777F2">
      <w:r>
        <w:t xml:space="preserve">Pendientes de la base </w:t>
      </w:r>
    </w:p>
    <w:p w14:paraId="5A6A1863" w14:textId="32A64158" w:rsidR="008777F2" w:rsidRDefault="008777F2" w:rsidP="008777F2">
      <w:pPr>
        <w:pStyle w:val="Prrafodelista"/>
        <w:numPr>
          <w:ilvl w:val="0"/>
          <w:numId w:val="1"/>
        </w:numPr>
      </w:pPr>
      <w:r>
        <w:t xml:space="preserve">Buscar folios repetidos que denominen a más de una persona </w:t>
      </w:r>
    </w:p>
    <w:p w14:paraId="2F25999F" w14:textId="0BA6DCED" w:rsidR="008777F2" w:rsidRDefault="008777F2" w:rsidP="008777F2">
      <w:pPr>
        <w:pStyle w:val="Prrafodelista"/>
        <w:numPr>
          <w:ilvl w:val="0"/>
          <w:numId w:val="1"/>
        </w:numPr>
      </w:pPr>
      <w:r>
        <w:t>Folio de víctima 4408714 que se repite 20 veces y no trae nada de información demográfica</w:t>
      </w:r>
    </w:p>
    <w:p w14:paraId="1B762A52" w14:textId="11EFDBED" w:rsidR="008777F2" w:rsidRDefault="008777F2" w:rsidP="008777F2">
      <w:pPr>
        <w:pStyle w:val="Prrafodelista"/>
        <w:numPr>
          <w:ilvl w:val="0"/>
          <w:numId w:val="1"/>
        </w:numPr>
      </w:pPr>
      <w:r>
        <w:t xml:space="preserve">Evaluar si las observaciones en medidas cautelares están duplicadas de manera errónea </w:t>
      </w:r>
    </w:p>
    <w:p w14:paraId="084F11D3" w14:textId="21DBD8CF" w:rsidR="008777F2" w:rsidRDefault="001C781A" w:rsidP="008777F2">
      <w:pPr>
        <w:pStyle w:val="Prrafodelista"/>
        <w:numPr>
          <w:ilvl w:val="0"/>
          <w:numId w:val="1"/>
        </w:numPr>
      </w:pPr>
      <w:r>
        <w:t xml:space="preserve">En la base de asuntos, existen inconsistencias en las variables de consignación, comisión y realización </w:t>
      </w:r>
    </w:p>
    <w:p w14:paraId="0A194D00" w14:textId="3AC18291" w:rsidR="00E34715" w:rsidRDefault="00E34715" w:rsidP="008777F2">
      <w:pPr>
        <w:pStyle w:val="Prrafodelista"/>
        <w:numPr>
          <w:ilvl w:val="0"/>
          <w:numId w:val="1"/>
        </w:numPr>
      </w:pPr>
      <w:r>
        <w:t>El código de EV había filtrado desde 2015, ¿debería yo hacer lo mismo?</w:t>
      </w:r>
    </w:p>
    <w:p w14:paraId="2CBAC59A" w14:textId="7531418A" w:rsidR="00030764" w:rsidRDefault="00030764" w:rsidP="008777F2">
      <w:pPr>
        <w:pStyle w:val="Prrafodelista"/>
        <w:numPr>
          <w:ilvl w:val="0"/>
          <w:numId w:val="1"/>
        </w:numPr>
      </w:pPr>
      <w:r>
        <w:t xml:space="preserve">En sentencias, hay ocasiones en las que parece que la sentencia se ha registrado más de una vez, cuando lo único que difiere es el mes. Muchas veces sólo hay un mes de diferencia. </w:t>
      </w:r>
    </w:p>
    <w:p w14:paraId="6B059ACB" w14:textId="6D420C97" w:rsidR="00714660" w:rsidRDefault="00493D54" w:rsidP="00714660">
      <w:pPr>
        <w:pStyle w:val="Prrafodelista"/>
        <w:numPr>
          <w:ilvl w:val="0"/>
          <w:numId w:val="1"/>
        </w:numPr>
      </w:pPr>
      <w:r>
        <w:t xml:space="preserve">Tengo que nombrar distinto las variables </w:t>
      </w:r>
      <w:r w:rsidR="00985C14">
        <w:t xml:space="preserve">de </w:t>
      </w:r>
      <w:r w:rsidR="00714660">
        <w:t xml:space="preserve">año y mes de audiencia para distinguir las soluciones alternas de las medidas cautelares (ya lo hice) </w:t>
      </w:r>
    </w:p>
    <w:p w14:paraId="19E9F27F" w14:textId="40B028C6" w:rsidR="00714660" w:rsidRDefault="00714660" w:rsidP="00714660">
      <w:pPr>
        <w:pStyle w:val="Prrafodelista"/>
        <w:numPr>
          <w:ilvl w:val="0"/>
          <w:numId w:val="1"/>
        </w:numPr>
      </w:pPr>
      <w:r>
        <w:t xml:space="preserve">Ver cómo construir indicador de terminación </w:t>
      </w:r>
    </w:p>
    <w:p w14:paraId="4118FD49" w14:textId="7C40B64A" w:rsidR="00714660" w:rsidRDefault="00714660" w:rsidP="00714660">
      <w:pPr>
        <w:pStyle w:val="Prrafodelista"/>
        <w:numPr>
          <w:ilvl w:val="0"/>
          <w:numId w:val="1"/>
        </w:numPr>
      </w:pPr>
      <w:r>
        <w:t>Construir variable rápida que permita ver el tipo de terminación</w:t>
      </w:r>
    </w:p>
    <w:p w14:paraId="599E42B9" w14:textId="4B43604D" w:rsidR="00382292" w:rsidRDefault="00382292" w:rsidP="00382292"/>
    <w:p w14:paraId="72D25292" w14:textId="2EA64004" w:rsidR="00382292" w:rsidRDefault="00382292" w:rsidP="00382292">
      <w:r>
        <w:t xml:space="preserve">Folios problemáticos: </w:t>
      </w:r>
    </w:p>
    <w:p w14:paraId="3AF2A3DC" w14:textId="1EB5C9FC" w:rsidR="00382292" w:rsidRDefault="00382292" w:rsidP="00022E7E">
      <w:pPr>
        <w:pStyle w:val="Prrafodelista"/>
        <w:numPr>
          <w:ilvl w:val="0"/>
          <w:numId w:val="1"/>
        </w:numPr>
        <w:rPr>
          <w:rFonts w:ascii="Segoe UI" w:hAnsi="Segoe UI" w:cs="Segoe UI"/>
          <w:color w:val="404040"/>
          <w:sz w:val="17"/>
          <w:szCs w:val="17"/>
          <w:shd w:val="clear" w:color="auto" w:fill="E8E8FF"/>
        </w:rPr>
      </w:pPr>
      <w:r w:rsidRPr="00022E7E">
        <w:rPr>
          <w:rFonts w:ascii="Segoe UI" w:hAnsi="Segoe UI" w:cs="Segoe UI"/>
          <w:color w:val="404040"/>
          <w:sz w:val="17"/>
          <w:szCs w:val="17"/>
          <w:shd w:val="clear" w:color="auto" w:fill="E8E8FF"/>
        </w:rPr>
        <w:t>19075066</w:t>
      </w:r>
      <w:r w:rsidR="00022E7E">
        <w:rPr>
          <w:rFonts w:ascii="Segoe UI" w:hAnsi="Segoe UI" w:cs="Segoe UI"/>
          <w:color w:val="404040"/>
          <w:sz w:val="17"/>
          <w:szCs w:val="17"/>
          <w:shd w:val="clear" w:color="auto" w:fill="E8E8FF"/>
        </w:rPr>
        <w:t xml:space="preserve"> </w:t>
      </w:r>
      <w:r w:rsidR="00597F6D">
        <w:rPr>
          <w:rFonts w:ascii="Segoe UI" w:hAnsi="Segoe UI" w:cs="Segoe UI"/>
          <w:color w:val="404040"/>
          <w:sz w:val="17"/>
          <w:szCs w:val="17"/>
          <w:shd w:val="clear" w:color="auto" w:fill="E8E8FF"/>
        </w:rPr>
        <w:t>–</w:t>
      </w:r>
      <w:r w:rsidR="00022E7E">
        <w:rPr>
          <w:rFonts w:ascii="Segoe UI" w:hAnsi="Segoe UI" w:cs="Segoe UI"/>
          <w:color w:val="404040"/>
          <w:sz w:val="17"/>
          <w:szCs w:val="17"/>
          <w:shd w:val="clear" w:color="auto" w:fill="E8E8FF"/>
        </w:rPr>
        <w:t xml:space="preserve"> </w:t>
      </w:r>
      <w:r w:rsidR="00597F6D">
        <w:rPr>
          <w:rFonts w:ascii="Segoe UI" w:hAnsi="Segoe UI" w:cs="Segoe UI"/>
          <w:color w:val="404040"/>
          <w:sz w:val="17"/>
          <w:szCs w:val="17"/>
          <w:shd w:val="clear" w:color="auto" w:fill="E8E8FF"/>
        </w:rPr>
        <w:t xml:space="preserve">Cambia de sexo </w:t>
      </w:r>
    </w:p>
    <w:p w14:paraId="3F1296FF" w14:textId="1CC4E56E" w:rsidR="00597F6D" w:rsidRPr="00022E7E" w:rsidRDefault="00597F6D" w:rsidP="00022E7E">
      <w:pPr>
        <w:pStyle w:val="Prrafodelista"/>
        <w:numPr>
          <w:ilvl w:val="0"/>
          <w:numId w:val="1"/>
        </w:numPr>
        <w:rPr>
          <w:rFonts w:ascii="Segoe UI" w:hAnsi="Segoe UI" w:cs="Segoe UI"/>
          <w:color w:val="404040"/>
          <w:sz w:val="17"/>
          <w:szCs w:val="17"/>
          <w:shd w:val="clear" w:color="auto" w:fill="E8E8FF"/>
        </w:rPr>
      </w:pPr>
      <w:r>
        <w:rPr>
          <w:rFonts w:ascii="Segoe UI" w:hAnsi="Segoe UI" w:cs="Segoe UI"/>
          <w:color w:val="404040"/>
          <w:sz w:val="17"/>
          <w:szCs w:val="17"/>
          <w:shd w:val="clear" w:color="auto" w:fill="E8E8FF"/>
        </w:rPr>
        <w:t>11988452</w:t>
      </w:r>
      <w:r>
        <w:rPr>
          <w:rFonts w:ascii="Segoe UI" w:hAnsi="Segoe UI" w:cs="Segoe UI"/>
          <w:color w:val="404040"/>
          <w:sz w:val="17"/>
          <w:szCs w:val="17"/>
          <w:shd w:val="clear" w:color="auto" w:fill="E8E8FF"/>
        </w:rPr>
        <w:t xml:space="preserve"> – Repetido muchísimas veces en medidas cautelares </w:t>
      </w:r>
    </w:p>
    <w:p w14:paraId="25E9A751" w14:textId="5EC27823" w:rsidR="00022E7E" w:rsidRDefault="00022E7E" w:rsidP="00382292">
      <w:pPr>
        <w:rPr>
          <w:rFonts w:ascii="Segoe UI" w:hAnsi="Segoe UI" w:cs="Segoe UI"/>
          <w:color w:val="404040"/>
          <w:sz w:val="17"/>
          <w:szCs w:val="17"/>
          <w:shd w:val="clear" w:color="auto" w:fill="E8E8FF"/>
        </w:rPr>
      </w:pPr>
    </w:p>
    <w:p w14:paraId="6587C23C" w14:textId="24336ABD" w:rsidR="00022E7E" w:rsidRDefault="00022E7E" w:rsidP="00382292">
      <w:pPr>
        <w:rPr>
          <w:rFonts w:ascii="Segoe UI" w:hAnsi="Segoe UI" w:cs="Segoe UI"/>
          <w:color w:val="404040"/>
          <w:sz w:val="17"/>
          <w:szCs w:val="17"/>
          <w:shd w:val="clear" w:color="auto" w:fill="E8E8FF"/>
        </w:rPr>
      </w:pPr>
    </w:p>
    <w:p w14:paraId="6392A090" w14:textId="77777777" w:rsidR="00022E7E" w:rsidRDefault="00022E7E" w:rsidP="00382292">
      <w:pPr>
        <w:rPr>
          <w:rFonts w:ascii="Segoe UI" w:hAnsi="Segoe UI" w:cs="Segoe UI"/>
          <w:color w:val="404040"/>
          <w:sz w:val="17"/>
          <w:szCs w:val="17"/>
          <w:shd w:val="clear" w:color="auto" w:fill="E8E8FF"/>
        </w:rPr>
      </w:pPr>
    </w:p>
    <w:p w14:paraId="605F7654" w14:textId="7875EAED" w:rsidR="00022E7E" w:rsidRDefault="00022E7E" w:rsidP="00382292">
      <w:pPr>
        <w:rPr>
          <w:rFonts w:ascii="Segoe UI" w:hAnsi="Segoe UI" w:cs="Segoe UI"/>
          <w:color w:val="404040"/>
          <w:sz w:val="17"/>
          <w:szCs w:val="17"/>
          <w:shd w:val="clear" w:color="auto" w:fill="E8E8FF"/>
        </w:rPr>
      </w:pPr>
      <w:r>
        <w:rPr>
          <w:rFonts w:ascii="Segoe UI" w:hAnsi="Segoe UI" w:cs="Segoe UI"/>
          <w:color w:val="404040"/>
          <w:sz w:val="17"/>
          <w:szCs w:val="17"/>
          <w:shd w:val="clear" w:color="auto" w:fill="E8E8FF"/>
        </w:rPr>
        <w:t>Preguntas durante la junta</w:t>
      </w:r>
    </w:p>
    <w:p w14:paraId="023C5B23" w14:textId="6820C3F6" w:rsidR="00022E7E" w:rsidRDefault="00022E7E" w:rsidP="00382292">
      <w:pPr>
        <w:rPr>
          <w:rFonts w:ascii="Segoe UI" w:hAnsi="Segoe UI" w:cs="Segoe UI"/>
          <w:color w:val="404040"/>
          <w:sz w:val="17"/>
          <w:szCs w:val="17"/>
          <w:shd w:val="clear" w:color="auto" w:fill="E8E8FF"/>
        </w:rPr>
      </w:pPr>
      <w:r>
        <w:rPr>
          <w:rFonts w:ascii="Segoe UI" w:hAnsi="Segoe UI" w:cs="Segoe UI"/>
          <w:color w:val="404040"/>
          <w:sz w:val="17"/>
          <w:szCs w:val="17"/>
          <w:shd w:val="clear" w:color="auto" w:fill="E8E8FF"/>
        </w:rPr>
        <w:t>Base de víctimas, ¿qué pasa con las personas morales?</w:t>
      </w:r>
    </w:p>
    <w:p w14:paraId="4D223A1D" w14:textId="3D816B95" w:rsidR="00382292" w:rsidRDefault="00D41C7C" w:rsidP="00382292">
      <w:r>
        <w:t xml:space="preserve">Homicidios, tienen causa de muerte, cada renglón es una víctima </w:t>
      </w:r>
      <w:r>
        <w:sym w:font="Wingdings" w:char="F0E0"/>
      </w:r>
      <w:r>
        <w:t xml:space="preserve"> crear variable donde se peguen todos los delitos que haya cometido, para no </w:t>
      </w:r>
    </w:p>
    <w:p w14:paraId="29091A15" w14:textId="68928065" w:rsidR="00D41C7C" w:rsidRDefault="00D41C7C" w:rsidP="00D41C7C">
      <w:pPr>
        <w:pStyle w:val="Prrafodelista"/>
        <w:numPr>
          <w:ilvl w:val="0"/>
          <w:numId w:val="1"/>
        </w:numPr>
      </w:pPr>
      <w:r>
        <w:t xml:space="preserve">Esta información es importante para distinguir tipos de robo y feminicidio, por ejemplo </w:t>
      </w:r>
    </w:p>
    <w:p w14:paraId="57548DD6" w14:textId="68AD3297" w:rsidR="00D41C7C" w:rsidRDefault="00D41C7C" w:rsidP="00D41C7C">
      <w:r>
        <w:t xml:space="preserve">Crear delitos de </w:t>
      </w:r>
      <w:r w:rsidR="00A378D2">
        <w:t>ingreso, delito de situación, delito de sentencia…</w:t>
      </w:r>
    </w:p>
    <w:p w14:paraId="577AB793" w14:textId="36983D90" w:rsidR="00A378D2" w:rsidRDefault="00A378D2" w:rsidP="00D41C7C">
      <w:r>
        <w:t xml:space="preserve">Variable de prisión preventiva </w:t>
      </w:r>
      <w:r>
        <w:sym w:font="Wingdings" w:char="F0E0"/>
      </w:r>
      <w:r>
        <w:t xml:space="preserve"> aún hay autos de formal prisión en situación jurídica </w:t>
      </w:r>
    </w:p>
    <w:p w14:paraId="097E9548" w14:textId="7E1C05D7" w:rsidR="00A378D2" w:rsidRDefault="00A378D2" w:rsidP="00D41C7C">
      <w:r>
        <w:t xml:space="preserve">Creación del </w:t>
      </w:r>
    </w:p>
    <w:p w14:paraId="141909FC" w14:textId="1FA0CC36" w:rsidR="00A378D2" w:rsidRDefault="00A378D2" w:rsidP="00D41C7C"/>
    <w:p w14:paraId="76C6E7EA" w14:textId="34025572" w:rsidR="00A378D2" w:rsidRDefault="00A378D2" w:rsidP="00D41C7C">
      <w:r>
        <w:t>Hay una decisión de prisión preventiva en años distintos.</w:t>
      </w:r>
    </w:p>
    <w:p w14:paraId="5894CA42" w14:textId="38088C94" w:rsidR="00882E9F" w:rsidRDefault="00882E9F" w:rsidP="00D41C7C">
      <w:r>
        <w:t xml:space="preserve">Variables de fechas con </w:t>
      </w:r>
      <w:proofErr w:type="spellStart"/>
      <w:r>
        <w:t>lubridates</w:t>
      </w:r>
      <w:proofErr w:type="spellEnd"/>
      <w:r>
        <w:t xml:space="preserve"> para poder hacer operaciones con fechas. </w:t>
      </w:r>
    </w:p>
    <w:p w14:paraId="1D84F62A" w14:textId="77777777" w:rsidR="00A378D2" w:rsidRDefault="00A378D2" w:rsidP="00D41C7C"/>
    <w:p w14:paraId="5F29E0D6" w14:textId="64A36102" w:rsidR="00A378D2" w:rsidRDefault="00A378D2" w:rsidP="00D41C7C"/>
    <w:p w14:paraId="6ACD7FD0" w14:textId="77777777" w:rsidR="00A378D2" w:rsidRDefault="00A378D2" w:rsidP="00D41C7C"/>
    <w:p w14:paraId="7DAEADF1" w14:textId="77777777" w:rsidR="00D41C7C" w:rsidRDefault="00D41C7C" w:rsidP="00382292"/>
    <w:sectPr w:rsidR="00D41C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92693F"/>
    <w:multiLevelType w:val="hybridMultilevel"/>
    <w:tmpl w:val="D8DAD516"/>
    <w:lvl w:ilvl="0" w:tplc="278A32D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F2"/>
    <w:rsid w:val="00013489"/>
    <w:rsid w:val="00022E7E"/>
    <w:rsid w:val="00030764"/>
    <w:rsid w:val="00083634"/>
    <w:rsid w:val="001C781A"/>
    <w:rsid w:val="00382292"/>
    <w:rsid w:val="00493D54"/>
    <w:rsid w:val="00537E8C"/>
    <w:rsid w:val="00597F6D"/>
    <w:rsid w:val="0061087D"/>
    <w:rsid w:val="00714660"/>
    <w:rsid w:val="008777F2"/>
    <w:rsid w:val="00882E9F"/>
    <w:rsid w:val="008B213B"/>
    <w:rsid w:val="00985C14"/>
    <w:rsid w:val="00A378D2"/>
    <w:rsid w:val="00B3177B"/>
    <w:rsid w:val="00CA4180"/>
    <w:rsid w:val="00D41C7C"/>
    <w:rsid w:val="00E347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B2F5"/>
  <w15:chartTrackingRefBased/>
  <w15:docId w15:val="{3D03388D-79CF-4F7E-844E-F92E79B68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7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2</Pages>
  <Words>247</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Rosales, Regina Isabel</dc:creator>
  <cp:keywords/>
  <dc:description/>
  <cp:lastModifiedBy>Medina Rosales, Regina Isabel</cp:lastModifiedBy>
  <cp:revision>1</cp:revision>
  <dcterms:created xsi:type="dcterms:W3CDTF">2021-02-02T14:42:00Z</dcterms:created>
  <dcterms:modified xsi:type="dcterms:W3CDTF">2021-02-03T01:56:00Z</dcterms:modified>
</cp:coreProperties>
</file>