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BC" w:rsidRPr="003A3894" w:rsidRDefault="00DE2DED" w:rsidP="00BB6EE9">
      <w:pPr>
        <w:pBdr>
          <w:bottom w:val="single" w:sz="4" w:space="1" w:color="auto"/>
        </w:pBdr>
        <w:rPr>
          <w:b/>
          <w:i/>
        </w:rPr>
      </w:pPr>
      <w:r w:rsidRPr="003A3894">
        <w:rPr>
          <w:b/>
          <w:i/>
        </w:rPr>
        <w:t>RNA Helicase Labs</w:t>
      </w:r>
    </w:p>
    <w:p w:rsidR="008348F8" w:rsidRPr="00DD2C39" w:rsidRDefault="008348F8">
      <w:pPr>
        <w:rPr>
          <w:color w:val="548DD4" w:themeColor="text2" w:themeTint="99"/>
        </w:rPr>
      </w:pPr>
      <w:r>
        <w:rPr>
          <w:b/>
        </w:rPr>
        <w:t xml:space="preserve">Marc </w:t>
      </w:r>
      <w:proofErr w:type="spellStart"/>
      <w:r>
        <w:rPr>
          <w:b/>
        </w:rPr>
        <w:t>Boudvillain</w:t>
      </w:r>
      <w:proofErr w:type="spellEnd"/>
      <w:r w:rsidRPr="008348F8">
        <w:t>, CNRS, Orleans, France</w:t>
      </w:r>
      <w:r w:rsidR="000212ED">
        <w:br/>
      </w:r>
      <w:r w:rsidR="000212ED" w:rsidRPr="000212ED">
        <w:rPr>
          <w:b/>
          <w:color w:val="943634" w:themeColor="accent2" w:themeShade="BF"/>
        </w:rPr>
        <w:t>Rho, Upf1</w:t>
      </w:r>
      <w:r w:rsidR="000212ED">
        <w:t xml:space="preserve"> (Biochemistry)</w:t>
      </w:r>
      <w:r w:rsidR="00DD2C39">
        <w:br/>
      </w:r>
      <w:r w:rsidR="00DD2C39" w:rsidRPr="00DD2C39">
        <w:rPr>
          <w:color w:val="548DD4" w:themeColor="text2" w:themeTint="99"/>
        </w:rPr>
        <w:t>http://cbm.cnrs-orleans.fr/spip.php?article353&amp;lang=fr</w:t>
      </w:r>
    </w:p>
    <w:p w:rsidR="000212ED" w:rsidRPr="00DD2C39" w:rsidRDefault="00042DF7">
      <w:pPr>
        <w:rPr>
          <w:color w:val="548DD4" w:themeColor="text2" w:themeTint="99"/>
        </w:rPr>
      </w:pPr>
      <w:r w:rsidRPr="008348F8">
        <w:rPr>
          <w:b/>
        </w:rPr>
        <w:t>Elena Conti</w:t>
      </w:r>
      <w:r>
        <w:t>, Max Planck Institute, Munich, Germany</w:t>
      </w:r>
      <w:r w:rsidR="000212ED">
        <w:br/>
      </w:r>
      <w:r w:rsidR="000212ED" w:rsidRPr="000212ED">
        <w:rPr>
          <w:b/>
          <w:color w:val="943634" w:themeColor="accent2" w:themeShade="BF"/>
        </w:rPr>
        <w:t>Upf1, Mtr4, Ski2</w:t>
      </w:r>
      <w:r w:rsidR="000212ED">
        <w:rPr>
          <w:b/>
        </w:rPr>
        <w:t xml:space="preserve"> </w:t>
      </w:r>
      <w:r w:rsidR="000212ED">
        <w:t>(Structure)</w:t>
      </w:r>
      <w:r w:rsidR="00DD2C39">
        <w:br/>
      </w:r>
      <w:r w:rsidR="00DD2C39" w:rsidRPr="00DD2C39">
        <w:rPr>
          <w:color w:val="548DD4" w:themeColor="text2" w:themeTint="99"/>
        </w:rPr>
        <w:t>https://www.biochem.mpg.de/en/rd/conti</w:t>
      </w:r>
    </w:p>
    <w:p w:rsidR="0042625F" w:rsidRPr="008A24B3" w:rsidRDefault="0042625F">
      <w:pPr>
        <w:rPr>
          <w:color w:val="548DD4" w:themeColor="text2" w:themeTint="99"/>
        </w:rPr>
      </w:pPr>
      <w:r w:rsidRPr="008348F8">
        <w:rPr>
          <w:b/>
        </w:rPr>
        <w:t>Frances Fuller-Pace</w:t>
      </w:r>
      <w:r>
        <w:t>, University of Dundee, Dundee, UK</w:t>
      </w:r>
      <w:r w:rsidR="000212ED">
        <w:br/>
      </w:r>
      <w:r w:rsidR="000212ED" w:rsidRPr="000212ED">
        <w:rPr>
          <w:b/>
          <w:color w:val="943634" w:themeColor="accent2" w:themeShade="BF"/>
        </w:rPr>
        <w:t>DDX5, DDX17</w:t>
      </w:r>
      <w:r w:rsidR="000212ED">
        <w:t xml:space="preserve"> (Molecular Biology)</w:t>
      </w:r>
      <w:r>
        <w:t xml:space="preserve"> </w:t>
      </w:r>
      <w:r w:rsidR="00DD2C39">
        <w:br/>
      </w:r>
      <w:r w:rsidR="008A24B3" w:rsidRPr="008A24B3">
        <w:rPr>
          <w:color w:val="548DD4" w:themeColor="text2" w:themeTint="99"/>
        </w:rPr>
        <w:t>http://medicine.dundee.ac.uk/staff-member/dr-frances-v-fuller-pace</w:t>
      </w:r>
    </w:p>
    <w:p w:rsidR="009842FB" w:rsidRPr="009432E0" w:rsidRDefault="009842FB">
      <w:pPr>
        <w:rPr>
          <w:color w:val="548DD4" w:themeColor="text2" w:themeTint="99"/>
        </w:rPr>
      </w:pPr>
      <w:proofErr w:type="spellStart"/>
      <w:r w:rsidRPr="008348F8">
        <w:rPr>
          <w:b/>
        </w:rPr>
        <w:t>Herve</w:t>
      </w:r>
      <w:proofErr w:type="spellEnd"/>
      <w:r w:rsidRPr="008348F8">
        <w:rPr>
          <w:b/>
        </w:rPr>
        <w:t xml:space="preserve"> Le </w:t>
      </w:r>
      <w:proofErr w:type="spellStart"/>
      <w:r w:rsidRPr="008348F8">
        <w:rPr>
          <w:b/>
        </w:rPr>
        <w:t>Hir</w:t>
      </w:r>
      <w:proofErr w:type="spellEnd"/>
      <w:r>
        <w:t xml:space="preserve">, </w:t>
      </w:r>
      <w:proofErr w:type="spellStart"/>
      <w:r>
        <w:t>École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</w:t>
      </w:r>
      <w:proofErr w:type="spellStart"/>
      <w:r>
        <w:t>Supérieure</w:t>
      </w:r>
      <w:proofErr w:type="spellEnd"/>
      <w:r>
        <w:t xml:space="preserve">, Paris, France </w:t>
      </w:r>
      <w:r w:rsidR="000212ED">
        <w:br/>
      </w:r>
      <w:r w:rsidR="000212ED" w:rsidRPr="000212ED">
        <w:rPr>
          <w:b/>
          <w:color w:val="943634" w:themeColor="accent2" w:themeShade="BF"/>
        </w:rPr>
        <w:t>eIF4A-III</w:t>
      </w:r>
      <w:r w:rsidR="000212ED">
        <w:t xml:space="preserve"> (Molecular Biology, Biochemistry</w:t>
      </w:r>
      <w:r w:rsidR="00087EAD">
        <w:t xml:space="preserve">, </w:t>
      </w:r>
      <w:proofErr w:type="spellStart"/>
      <w:r w:rsidR="00087EAD">
        <w:t>Transcriptomics</w:t>
      </w:r>
      <w:proofErr w:type="spellEnd"/>
      <w:r w:rsidR="000212ED">
        <w:t>)</w:t>
      </w:r>
      <w:r w:rsidR="008A24B3">
        <w:br/>
      </w:r>
      <w:r w:rsidR="009432E0" w:rsidRPr="009432E0">
        <w:rPr>
          <w:color w:val="548DD4" w:themeColor="text2" w:themeTint="99"/>
        </w:rPr>
        <w:t>http://www.ibens.ens.fr/spip.php?rubrique42&amp;lang=en</w:t>
      </w:r>
    </w:p>
    <w:p w:rsidR="00DE2DED" w:rsidRDefault="00DE2DED">
      <w:r w:rsidRPr="008348F8">
        <w:rPr>
          <w:b/>
        </w:rPr>
        <w:t>Eckhard Jankowsky</w:t>
      </w:r>
      <w:r>
        <w:t>, Case Western Reserve University, Cleveland, OH</w:t>
      </w:r>
      <w:r w:rsidR="000212ED">
        <w:br/>
      </w:r>
      <w:r w:rsidR="000212ED" w:rsidRPr="000212ED">
        <w:rPr>
          <w:b/>
          <w:color w:val="943634" w:themeColor="accent2" w:themeShade="BF"/>
        </w:rPr>
        <w:t>Ded1, eIF4A, Mtr4, DDX3, DDX41, DHX36</w:t>
      </w:r>
      <w:r w:rsidR="000212ED">
        <w:t xml:space="preserve"> (Molecular Biology, Biochemistry, Biophysics</w:t>
      </w:r>
      <w:r w:rsidR="00087EAD">
        <w:t xml:space="preserve">, </w:t>
      </w:r>
      <w:proofErr w:type="spellStart"/>
      <w:r w:rsidR="00087EAD">
        <w:t>Transcriptomics</w:t>
      </w:r>
      <w:proofErr w:type="spellEnd"/>
      <w:r w:rsidR="000212ED">
        <w:t>)</w:t>
      </w:r>
      <w:r w:rsidR="009432E0">
        <w:br/>
      </w:r>
      <w:r w:rsidR="009432E0" w:rsidRPr="009432E0">
        <w:rPr>
          <w:color w:val="548DD4" w:themeColor="text2" w:themeTint="99"/>
        </w:rPr>
        <w:t>http://www.</w:t>
      </w:r>
      <w:r w:rsidR="009432E0">
        <w:rPr>
          <w:color w:val="548DD4" w:themeColor="text2" w:themeTint="99"/>
        </w:rPr>
        <w:t>jankowskylab.org</w:t>
      </w:r>
    </w:p>
    <w:p w:rsidR="0042625F" w:rsidRPr="009432E0" w:rsidRDefault="0042625F">
      <w:pPr>
        <w:rPr>
          <w:color w:val="548DD4" w:themeColor="text2" w:themeTint="99"/>
        </w:rPr>
      </w:pPr>
      <w:r w:rsidRPr="008348F8">
        <w:rPr>
          <w:b/>
        </w:rPr>
        <w:t>Sean Johnson</w:t>
      </w:r>
      <w:r>
        <w:t>, Utah State University, Logan, UT</w:t>
      </w:r>
      <w:r w:rsidR="000212ED">
        <w:br/>
      </w:r>
      <w:r w:rsidR="000212ED" w:rsidRPr="000212ED">
        <w:rPr>
          <w:b/>
          <w:color w:val="943634" w:themeColor="accent2" w:themeShade="BF"/>
        </w:rPr>
        <w:t>Mtr4</w:t>
      </w:r>
      <w:r w:rsidR="000212ED">
        <w:t xml:space="preserve"> (Structure</w:t>
      </w:r>
      <w:r w:rsidR="00BB6EE9">
        <w:t>, Biochemistry</w:t>
      </w:r>
      <w:r w:rsidR="000212ED">
        <w:t>)</w:t>
      </w:r>
      <w:r w:rsidR="009432E0">
        <w:br/>
      </w:r>
      <w:r w:rsidR="009432E0" w:rsidRPr="009432E0">
        <w:rPr>
          <w:color w:val="548DD4" w:themeColor="text2" w:themeTint="99"/>
        </w:rPr>
        <w:t>http://ion.chem.usu.edu/~sean/index.html</w:t>
      </w:r>
    </w:p>
    <w:p w:rsidR="00D8439C" w:rsidRPr="009432E0" w:rsidRDefault="00D8439C">
      <w:pPr>
        <w:rPr>
          <w:color w:val="548DD4" w:themeColor="text2" w:themeTint="99"/>
        </w:rPr>
      </w:pPr>
      <w:proofErr w:type="spellStart"/>
      <w:r w:rsidRPr="008348F8">
        <w:rPr>
          <w:b/>
        </w:rPr>
        <w:t>Katrin</w:t>
      </w:r>
      <w:proofErr w:type="spellEnd"/>
      <w:r w:rsidRPr="008348F8">
        <w:rPr>
          <w:b/>
        </w:rPr>
        <w:t xml:space="preserve"> </w:t>
      </w:r>
      <w:proofErr w:type="spellStart"/>
      <w:r w:rsidRPr="008348F8">
        <w:rPr>
          <w:b/>
        </w:rPr>
        <w:t>Karbstein</w:t>
      </w:r>
      <w:proofErr w:type="spellEnd"/>
      <w:r>
        <w:t xml:space="preserve">, </w:t>
      </w:r>
      <w:proofErr w:type="spellStart"/>
      <w:r>
        <w:t>Skripps</w:t>
      </w:r>
      <w:proofErr w:type="spellEnd"/>
      <w:r>
        <w:t xml:space="preserve"> Research Institute, Jupiter, FL</w:t>
      </w:r>
      <w:r w:rsidR="000212ED">
        <w:br/>
      </w:r>
      <w:r w:rsidR="000212ED" w:rsidRPr="000212ED">
        <w:rPr>
          <w:b/>
          <w:color w:val="943634" w:themeColor="accent2" w:themeShade="BF"/>
        </w:rPr>
        <w:t>Rok1</w:t>
      </w:r>
      <w:r w:rsidR="000212ED">
        <w:t xml:space="preserve"> (Molecular Biology, Biochemistry)</w:t>
      </w:r>
      <w:r w:rsidR="009432E0">
        <w:br/>
      </w:r>
      <w:r w:rsidR="009432E0" w:rsidRPr="009432E0">
        <w:rPr>
          <w:color w:val="548DD4" w:themeColor="text2" w:themeTint="99"/>
        </w:rPr>
        <w:t>http://www.scripps.edu/karbstein/index.html</w:t>
      </w:r>
    </w:p>
    <w:p w:rsidR="00973B0E" w:rsidRDefault="00DE2DED" w:rsidP="00DE2DED">
      <w:pPr>
        <w:rPr>
          <w:color w:val="548DD4" w:themeColor="text2" w:themeTint="99"/>
        </w:rPr>
      </w:pPr>
      <w:r w:rsidRPr="008348F8">
        <w:rPr>
          <w:b/>
        </w:rPr>
        <w:t xml:space="preserve">Dagmar </w:t>
      </w:r>
      <w:proofErr w:type="spellStart"/>
      <w:r w:rsidRPr="008348F8">
        <w:rPr>
          <w:b/>
        </w:rPr>
        <w:t>Klostermeier</w:t>
      </w:r>
      <w:proofErr w:type="spellEnd"/>
      <w:r>
        <w:t>, University of Munster, Munster, Germany</w:t>
      </w:r>
      <w:r w:rsidR="000212ED">
        <w:br/>
      </w:r>
      <w:r w:rsidR="000212ED" w:rsidRPr="000212ED">
        <w:rPr>
          <w:b/>
          <w:color w:val="943634" w:themeColor="accent2" w:themeShade="BF"/>
        </w:rPr>
        <w:t xml:space="preserve">eIF4A, </w:t>
      </w:r>
      <w:proofErr w:type="spellStart"/>
      <w:r w:rsidR="000212ED" w:rsidRPr="000212ED">
        <w:rPr>
          <w:b/>
          <w:color w:val="943634" w:themeColor="accent2" w:themeShade="BF"/>
        </w:rPr>
        <w:t>HerA</w:t>
      </w:r>
      <w:proofErr w:type="spellEnd"/>
      <w:r w:rsidR="000212ED">
        <w:t xml:space="preserve"> (Biochemistry, Biophysics)</w:t>
      </w:r>
      <w:r w:rsidR="00973B0E">
        <w:br/>
      </w:r>
      <w:r w:rsidR="00973B0E" w:rsidRPr="00973B0E">
        <w:rPr>
          <w:color w:val="548DD4" w:themeColor="text2" w:themeTint="99"/>
        </w:rPr>
        <w:t>http://www.uni-muenster.de/Chemie.pc/klostermeier/start.html</w:t>
      </w:r>
    </w:p>
    <w:p w:rsidR="00DE2DED" w:rsidRPr="00973B0E" w:rsidRDefault="00DE2DED" w:rsidP="00DE2DED">
      <w:pPr>
        <w:rPr>
          <w:color w:val="548DD4" w:themeColor="text2" w:themeTint="99"/>
        </w:rPr>
      </w:pPr>
      <w:r w:rsidRPr="008348F8">
        <w:rPr>
          <w:b/>
        </w:rPr>
        <w:t xml:space="preserve">Alan </w:t>
      </w:r>
      <w:proofErr w:type="spellStart"/>
      <w:r w:rsidRPr="008348F8">
        <w:rPr>
          <w:b/>
        </w:rPr>
        <w:t>Lambowitz</w:t>
      </w:r>
      <w:proofErr w:type="spellEnd"/>
      <w:r>
        <w:t>, University of Texas, Austin, TX</w:t>
      </w:r>
      <w:r w:rsidR="000212ED">
        <w:br/>
      </w:r>
      <w:r w:rsidR="000212ED" w:rsidRPr="000212ED">
        <w:rPr>
          <w:b/>
          <w:color w:val="943634" w:themeColor="accent2" w:themeShade="BF"/>
        </w:rPr>
        <w:t>Mss116, CYT-19</w:t>
      </w:r>
      <w:r w:rsidR="000212ED">
        <w:t xml:space="preserve"> (Structure, Biochemistry</w:t>
      </w:r>
      <w:r w:rsidR="00087EAD">
        <w:t xml:space="preserve">, </w:t>
      </w:r>
      <w:proofErr w:type="spellStart"/>
      <w:r w:rsidR="00087EAD">
        <w:t>Transcriptomics</w:t>
      </w:r>
      <w:proofErr w:type="spellEnd"/>
      <w:r w:rsidR="000212ED">
        <w:t>)</w:t>
      </w:r>
      <w:r w:rsidR="00973B0E">
        <w:br/>
      </w:r>
      <w:r w:rsidR="00973B0E" w:rsidRPr="00973B0E">
        <w:rPr>
          <w:color w:val="548DD4" w:themeColor="text2" w:themeTint="99"/>
        </w:rPr>
        <w:t>https://sites.cns.utexas.edu/lambowitz/</w:t>
      </w:r>
    </w:p>
    <w:p w:rsidR="00684CFB" w:rsidRPr="00684CFB" w:rsidRDefault="00DE2DED" w:rsidP="00684CFB">
      <w:pPr>
        <w:rPr>
          <w:color w:val="548DD4" w:themeColor="text2" w:themeTint="99"/>
        </w:rPr>
      </w:pPr>
      <w:r w:rsidRPr="008348F8">
        <w:rPr>
          <w:b/>
        </w:rPr>
        <w:t>Patrick Linder</w:t>
      </w:r>
      <w:r>
        <w:t>, University of Geneva, Geneva, Switzerland</w:t>
      </w:r>
      <w:r w:rsidR="00D16CA5">
        <w:br/>
      </w:r>
      <w:proofErr w:type="spellStart"/>
      <w:r w:rsidR="00D16CA5" w:rsidRPr="00D16CA5">
        <w:rPr>
          <w:b/>
          <w:color w:val="943634" w:themeColor="accent2" w:themeShade="BF"/>
        </w:rPr>
        <w:t>CshA</w:t>
      </w:r>
      <w:proofErr w:type="spellEnd"/>
      <w:r w:rsidR="00D16CA5" w:rsidRPr="00D16CA5">
        <w:rPr>
          <w:color w:val="943634" w:themeColor="accent2" w:themeShade="BF"/>
        </w:rPr>
        <w:t xml:space="preserve">, </w:t>
      </w:r>
      <w:r w:rsidR="00D16CA5" w:rsidRPr="00D16CA5">
        <w:rPr>
          <w:i/>
          <w:color w:val="943634" w:themeColor="accent2" w:themeShade="BF"/>
        </w:rPr>
        <w:t xml:space="preserve">RNA helicases in </w:t>
      </w:r>
      <w:proofErr w:type="spellStart"/>
      <w:r w:rsidR="00D16CA5" w:rsidRPr="00D16CA5">
        <w:rPr>
          <w:i/>
          <w:color w:val="943634" w:themeColor="accent2" w:themeShade="BF"/>
        </w:rPr>
        <w:t>S.aureus</w:t>
      </w:r>
      <w:proofErr w:type="spellEnd"/>
      <w:r w:rsidR="00D16CA5">
        <w:t xml:space="preserve"> (Molecular Biology, Biochemistry</w:t>
      </w:r>
      <w:r w:rsidR="00087EAD">
        <w:t xml:space="preserve">, </w:t>
      </w:r>
      <w:proofErr w:type="spellStart"/>
      <w:r w:rsidR="00087EAD">
        <w:t>Transcriptomics</w:t>
      </w:r>
      <w:proofErr w:type="spellEnd"/>
      <w:r w:rsidR="00D16CA5">
        <w:t xml:space="preserve">) </w:t>
      </w:r>
      <w:r w:rsidR="00973B0E">
        <w:br/>
      </w:r>
      <w:r w:rsidR="00684CFB" w:rsidRPr="00684CFB">
        <w:rPr>
          <w:color w:val="548DD4" w:themeColor="text2" w:themeTint="99"/>
        </w:rPr>
        <w:t>http://www.ige3.unige.ch/linder.php</w:t>
      </w:r>
    </w:p>
    <w:p w:rsidR="00EF16DA" w:rsidRPr="002D5709" w:rsidRDefault="00EF16DA">
      <w:pPr>
        <w:rPr>
          <w:color w:val="548DD4" w:themeColor="text2" w:themeTint="99"/>
        </w:rPr>
      </w:pPr>
      <w:r w:rsidRPr="008348F8">
        <w:rPr>
          <w:b/>
        </w:rPr>
        <w:lastRenderedPageBreak/>
        <w:t xml:space="preserve">Lynne </w:t>
      </w:r>
      <w:proofErr w:type="spellStart"/>
      <w:r w:rsidRPr="008348F8">
        <w:rPr>
          <w:b/>
        </w:rPr>
        <w:t>Maquat</w:t>
      </w:r>
      <w:proofErr w:type="spellEnd"/>
      <w:r>
        <w:t>, University of Rochester, Rochester, NY</w:t>
      </w:r>
      <w:r w:rsidR="00D16CA5">
        <w:br/>
      </w:r>
      <w:r w:rsidR="00D16CA5" w:rsidRPr="00D16CA5">
        <w:rPr>
          <w:b/>
          <w:color w:val="943634" w:themeColor="accent2" w:themeShade="BF"/>
        </w:rPr>
        <w:t>Upf1</w:t>
      </w:r>
      <w:r w:rsidR="00D16CA5">
        <w:t xml:space="preserve"> (Molecular Biology)</w:t>
      </w:r>
      <w:r w:rsidR="002D5709">
        <w:br/>
      </w:r>
      <w:r w:rsidR="002D5709" w:rsidRPr="002D5709">
        <w:rPr>
          <w:color w:val="548DD4" w:themeColor="text2" w:themeTint="99"/>
        </w:rPr>
        <w:t>https://www.urmc.rochester.edu/people/23074170-lynne-elizabeth-maquat</w:t>
      </w:r>
    </w:p>
    <w:p w:rsidR="00D8439C" w:rsidRDefault="00D8439C">
      <w:r w:rsidRPr="008348F8">
        <w:rPr>
          <w:b/>
        </w:rPr>
        <w:t>Anna Marie Pyle</w:t>
      </w:r>
      <w:r>
        <w:t>, Yale University, New Haven, CT</w:t>
      </w:r>
      <w:r w:rsidR="000E1A87">
        <w:br/>
      </w:r>
      <w:r w:rsidR="000E1A87" w:rsidRPr="000E1A87">
        <w:rPr>
          <w:b/>
          <w:color w:val="943634" w:themeColor="accent2" w:themeShade="BF"/>
        </w:rPr>
        <w:t>RIG-I</w:t>
      </w:r>
      <w:r w:rsidR="000E1A87" w:rsidRPr="000E1A87">
        <w:rPr>
          <w:color w:val="943634" w:themeColor="accent2" w:themeShade="BF"/>
        </w:rPr>
        <w:t xml:space="preserve"> </w:t>
      </w:r>
      <w:r w:rsidR="000E1A87" w:rsidRPr="000E1A87">
        <w:rPr>
          <w:i/>
          <w:color w:val="943634" w:themeColor="accent2" w:themeShade="BF"/>
        </w:rPr>
        <w:t>and related enzymes</w:t>
      </w:r>
      <w:r w:rsidR="000E1A87">
        <w:t xml:space="preserve"> (Structure, Biochemistry)</w:t>
      </w:r>
      <w:r w:rsidR="002D5709">
        <w:br/>
      </w:r>
      <w:r w:rsidR="002D5709" w:rsidRPr="002D5709">
        <w:rPr>
          <w:color w:val="548DD4" w:themeColor="text2" w:themeTint="99"/>
        </w:rPr>
        <w:t>http://www</w:t>
      </w:r>
      <w:r w:rsidR="002D5709">
        <w:rPr>
          <w:color w:val="548DD4" w:themeColor="text2" w:themeTint="99"/>
        </w:rPr>
        <w:t>.pylelab.org</w:t>
      </w:r>
    </w:p>
    <w:p w:rsidR="000E1A87" w:rsidRPr="002D5709" w:rsidRDefault="00DE2DED" w:rsidP="000E1A87">
      <w:pPr>
        <w:rPr>
          <w:color w:val="548DD4" w:themeColor="text2" w:themeTint="99"/>
        </w:rPr>
      </w:pPr>
      <w:r w:rsidRPr="008348F8">
        <w:rPr>
          <w:b/>
        </w:rPr>
        <w:t>Rick Russell</w:t>
      </w:r>
      <w:r>
        <w:t>, University of Texas, Austin, TX</w:t>
      </w:r>
      <w:r w:rsidR="000E1A87">
        <w:br/>
      </w:r>
      <w:r w:rsidR="000E1A87" w:rsidRPr="000212ED">
        <w:rPr>
          <w:b/>
          <w:color w:val="943634" w:themeColor="accent2" w:themeShade="BF"/>
        </w:rPr>
        <w:t>Mss116, CYT-19</w:t>
      </w:r>
      <w:r w:rsidR="000E1A87">
        <w:t xml:space="preserve"> (Biochemistry, Biophysics)</w:t>
      </w:r>
      <w:r w:rsidR="002D5709">
        <w:br/>
      </w:r>
      <w:r w:rsidR="002D5709" w:rsidRPr="002D5709">
        <w:rPr>
          <w:color w:val="548DD4" w:themeColor="text2" w:themeTint="99"/>
        </w:rPr>
        <w:t>http://russell.cm.utexas.edu/</w:t>
      </w:r>
    </w:p>
    <w:p w:rsidR="00EF16DA" w:rsidRPr="002D5709" w:rsidRDefault="00EF16DA">
      <w:pPr>
        <w:rPr>
          <w:color w:val="548DD4" w:themeColor="text2" w:themeTint="99"/>
        </w:rPr>
      </w:pPr>
      <w:r w:rsidRPr="008348F8">
        <w:rPr>
          <w:b/>
        </w:rPr>
        <w:t>Jonathan Staley</w:t>
      </w:r>
      <w:r>
        <w:t>, University of Chicago, Chicago, IL</w:t>
      </w:r>
      <w:r w:rsidR="000E1A87">
        <w:br/>
      </w:r>
      <w:r w:rsidR="000E1A87" w:rsidRPr="000E1A87">
        <w:rPr>
          <w:b/>
          <w:color w:val="943634" w:themeColor="accent2" w:themeShade="BF"/>
        </w:rPr>
        <w:t xml:space="preserve">Prp16, Prp22, </w:t>
      </w:r>
      <w:proofErr w:type="spellStart"/>
      <w:r w:rsidR="000E1A87" w:rsidRPr="000E1A87">
        <w:rPr>
          <w:i/>
          <w:color w:val="943634" w:themeColor="accent2" w:themeShade="BF"/>
        </w:rPr>
        <w:t>spliceosomal</w:t>
      </w:r>
      <w:proofErr w:type="spellEnd"/>
      <w:r w:rsidR="000E1A87" w:rsidRPr="000E1A87">
        <w:rPr>
          <w:i/>
          <w:color w:val="943634" w:themeColor="accent2" w:themeShade="BF"/>
        </w:rPr>
        <w:t xml:space="preserve"> RNA helicases</w:t>
      </w:r>
      <w:r w:rsidR="000E1A87">
        <w:t xml:space="preserve"> (Molecular Biology, Biochemistry) </w:t>
      </w:r>
      <w:r w:rsidR="002D5709">
        <w:br/>
      </w:r>
      <w:r w:rsidR="002D5709" w:rsidRPr="002D5709">
        <w:rPr>
          <w:color w:val="548DD4" w:themeColor="text2" w:themeTint="99"/>
        </w:rPr>
        <w:t>http://staleylab.bsd.uchicago.edu/Home.html</w:t>
      </w:r>
      <w:r w:rsidR="000E1A87" w:rsidRPr="002D5709">
        <w:rPr>
          <w:color w:val="548DD4" w:themeColor="text2" w:themeTint="99"/>
        </w:rPr>
        <w:t xml:space="preserve"> </w:t>
      </w:r>
    </w:p>
    <w:p w:rsidR="00D8439C" w:rsidRPr="002D5709" w:rsidRDefault="00D8439C">
      <w:pPr>
        <w:rPr>
          <w:color w:val="548DD4" w:themeColor="text2" w:themeTint="99"/>
        </w:rPr>
      </w:pPr>
      <w:r w:rsidRPr="008348F8">
        <w:rPr>
          <w:b/>
        </w:rPr>
        <w:t>Elizabeth Tran</w:t>
      </w:r>
      <w:r>
        <w:t>, Purdue University, Lafayette, IN</w:t>
      </w:r>
      <w:r w:rsidR="00BB6EE9">
        <w:br/>
      </w:r>
      <w:r w:rsidR="00BB6EE9" w:rsidRPr="00BB6EE9">
        <w:rPr>
          <w:b/>
          <w:color w:val="943634" w:themeColor="accent2" w:themeShade="BF"/>
        </w:rPr>
        <w:t>Dbp2, DDX5</w:t>
      </w:r>
      <w:r w:rsidR="00BB6EE9">
        <w:t xml:space="preserve"> (Molecular Biology, Biochemistry</w:t>
      </w:r>
      <w:r w:rsidR="00087EAD">
        <w:t xml:space="preserve">, </w:t>
      </w:r>
      <w:proofErr w:type="spellStart"/>
      <w:r w:rsidR="00087EAD">
        <w:t>Transcriptomics</w:t>
      </w:r>
      <w:proofErr w:type="spellEnd"/>
      <w:r w:rsidR="00BB6EE9">
        <w:t>)</w:t>
      </w:r>
      <w:r w:rsidR="002D5709">
        <w:br/>
      </w:r>
      <w:r w:rsidR="002D5709" w:rsidRPr="002D5709">
        <w:rPr>
          <w:color w:val="548DD4" w:themeColor="text2" w:themeTint="99"/>
        </w:rPr>
        <w:t>http://www.tranlabrna.com/people.html</w:t>
      </w:r>
    </w:p>
    <w:p w:rsidR="00181AA2" w:rsidRPr="002D5709" w:rsidRDefault="00042DF7" w:rsidP="00181AA2">
      <w:pPr>
        <w:rPr>
          <w:color w:val="548DD4" w:themeColor="text2" w:themeTint="99"/>
        </w:rPr>
      </w:pPr>
      <w:proofErr w:type="spellStart"/>
      <w:r w:rsidRPr="008348F8">
        <w:rPr>
          <w:b/>
        </w:rPr>
        <w:t>Karsten</w:t>
      </w:r>
      <w:proofErr w:type="spellEnd"/>
      <w:r w:rsidRPr="008348F8">
        <w:rPr>
          <w:b/>
        </w:rPr>
        <w:t xml:space="preserve"> Weis</w:t>
      </w:r>
      <w:r>
        <w:t>, ETH, Zurich, Switzerland</w:t>
      </w:r>
      <w:r w:rsidR="00181AA2">
        <w:br/>
      </w:r>
      <w:r w:rsidR="00181AA2" w:rsidRPr="00181AA2">
        <w:rPr>
          <w:b/>
          <w:color w:val="943634" w:themeColor="accent2" w:themeShade="BF"/>
        </w:rPr>
        <w:t>Dbp5</w:t>
      </w:r>
      <w:r w:rsidR="00181AA2">
        <w:t xml:space="preserve"> (Molecular Biology, Biochemistry</w:t>
      </w:r>
      <w:r w:rsidR="00087EAD">
        <w:t xml:space="preserve">, </w:t>
      </w:r>
      <w:proofErr w:type="spellStart"/>
      <w:r w:rsidR="00087EAD">
        <w:t>Transcriptomics</w:t>
      </w:r>
      <w:proofErr w:type="spellEnd"/>
      <w:r w:rsidR="00181AA2">
        <w:t>)</w:t>
      </w:r>
      <w:r w:rsidR="002D5709">
        <w:br/>
      </w:r>
      <w:r w:rsidR="002D5709" w:rsidRPr="002D5709">
        <w:rPr>
          <w:color w:val="548DD4" w:themeColor="text2" w:themeTint="99"/>
        </w:rPr>
        <w:t>http://www.bc.biol.ethz.ch/research/weis/research.html</w:t>
      </w:r>
      <w:bookmarkStart w:id="0" w:name="_GoBack"/>
      <w:bookmarkEnd w:id="0"/>
    </w:p>
    <w:sectPr w:rsidR="00181AA2" w:rsidRPr="002D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2DED"/>
    <w:rsid w:val="000212ED"/>
    <w:rsid w:val="00042DF7"/>
    <w:rsid w:val="00087EAD"/>
    <w:rsid w:val="000E1A87"/>
    <w:rsid w:val="00103CC6"/>
    <w:rsid w:val="00114C96"/>
    <w:rsid w:val="00141A7E"/>
    <w:rsid w:val="00181AA2"/>
    <w:rsid w:val="002D5709"/>
    <w:rsid w:val="003A3894"/>
    <w:rsid w:val="0042625F"/>
    <w:rsid w:val="005236D5"/>
    <w:rsid w:val="00561E05"/>
    <w:rsid w:val="00684CFB"/>
    <w:rsid w:val="00717D76"/>
    <w:rsid w:val="008348F8"/>
    <w:rsid w:val="008A24B3"/>
    <w:rsid w:val="008F69A5"/>
    <w:rsid w:val="009432E0"/>
    <w:rsid w:val="00973B0E"/>
    <w:rsid w:val="009842FB"/>
    <w:rsid w:val="00997778"/>
    <w:rsid w:val="009A04E6"/>
    <w:rsid w:val="009F5F3A"/>
    <w:rsid w:val="00A53011"/>
    <w:rsid w:val="00AC25CD"/>
    <w:rsid w:val="00BB6EE9"/>
    <w:rsid w:val="00C003BC"/>
    <w:rsid w:val="00D16CA5"/>
    <w:rsid w:val="00D8439C"/>
    <w:rsid w:val="00DD2C39"/>
    <w:rsid w:val="00DE2DED"/>
    <w:rsid w:val="00EF16DA"/>
    <w:rsid w:val="00F96A67"/>
    <w:rsid w:val="00FA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BFCB"/>
  <w15:docId w15:val="{28C28E7A-8C18-4E7A-9850-F874E176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</dc:creator>
  <cp:keywords/>
  <dc:description/>
  <cp:lastModifiedBy>Eckhard Jankowsky</cp:lastModifiedBy>
  <cp:revision>44</cp:revision>
  <dcterms:created xsi:type="dcterms:W3CDTF">2015-04-29T19:40:00Z</dcterms:created>
  <dcterms:modified xsi:type="dcterms:W3CDTF">2020-08-28T18:04:00Z</dcterms:modified>
</cp:coreProperties>
</file>