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96D" w:rsidRPr="00E93C89" w:rsidRDefault="00B74373" w:rsidP="00BF68A7">
      <w:pPr>
        <w:spacing w:after="0"/>
        <w:rPr>
          <w:b/>
        </w:rPr>
      </w:pPr>
      <w:r w:rsidRPr="00E93C89">
        <w:rPr>
          <w:b/>
        </w:rPr>
        <w:t>RNA Helicase</w:t>
      </w:r>
      <w:r w:rsidR="00192B9E">
        <w:rPr>
          <w:b/>
        </w:rPr>
        <w:t xml:space="preserve"> Database:</w:t>
      </w:r>
      <w:r w:rsidRPr="00E93C89">
        <w:rPr>
          <w:b/>
        </w:rPr>
        <w:t xml:space="preserve"> </w:t>
      </w:r>
      <w:r w:rsidR="00192B9E">
        <w:rPr>
          <w:b/>
        </w:rPr>
        <w:t>U</w:t>
      </w:r>
      <w:r w:rsidRPr="00E93C89">
        <w:rPr>
          <w:b/>
        </w:rPr>
        <w:t>pdates</w:t>
      </w:r>
    </w:p>
    <w:p w:rsidR="002745A1" w:rsidRDefault="002745A1" w:rsidP="00BF68A7">
      <w:pPr>
        <w:spacing w:after="0"/>
      </w:pPr>
    </w:p>
    <w:p w:rsidR="002745A1" w:rsidRPr="009B3D64" w:rsidRDefault="002745A1" w:rsidP="00BF68A7">
      <w:pPr>
        <w:spacing w:after="0"/>
        <w:rPr>
          <w:b/>
          <w:u w:val="single"/>
        </w:rPr>
      </w:pPr>
      <w:r w:rsidRPr="009B3D64">
        <w:rPr>
          <w:b/>
          <w:u w:val="single"/>
        </w:rPr>
        <w:t>Home:</w:t>
      </w:r>
    </w:p>
    <w:p w:rsidR="002745A1" w:rsidRDefault="002745A1" w:rsidP="00BF68A7">
      <w:pPr>
        <w:spacing w:after="0"/>
      </w:pPr>
      <w:r>
        <w:t>Welcome to the RNA helicase database.</w:t>
      </w:r>
    </w:p>
    <w:p w:rsidR="002745A1" w:rsidRDefault="002745A1" w:rsidP="00BF68A7">
      <w:pPr>
        <w:spacing w:after="0"/>
      </w:pPr>
      <w:r>
        <w:t xml:space="preserve">This is the updated version of the </w:t>
      </w:r>
      <w:r>
        <w:t xml:space="preserve">RNA helicase database </w:t>
      </w:r>
      <w:r>
        <w:t>from 2010</w:t>
      </w:r>
      <w:r>
        <w:t>.</w:t>
      </w:r>
    </w:p>
    <w:p w:rsidR="00274E1E" w:rsidRDefault="002745A1" w:rsidP="00BF68A7">
      <w:pPr>
        <w:spacing w:after="0"/>
      </w:pPr>
      <w:r>
        <w:t xml:space="preserve">The RNA helicase database provides systematic and curated </w:t>
      </w:r>
      <w:r>
        <w:t xml:space="preserve">information on </w:t>
      </w:r>
      <w:r>
        <w:t>RNA helicases</w:t>
      </w:r>
      <w:r w:rsidR="0060695E">
        <w:t xml:space="preserve">, </w:t>
      </w:r>
      <w:r w:rsidR="00274E1E">
        <w:t>enzymes that bind and remodel RNA and RNA-protein complexes in an ATP-dependent manner. In eukaryotes, different RNA helicases are involved in essentially all aspects of RNA metabolism (</w:t>
      </w:r>
      <w:r w:rsidR="00274E1E" w:rsidRPr="00274E1E">
        <w:rPr>
          <w:b/>
        </w:rPr>
        <w:t>Figure</w:t>
      </w:r>
      <w:r w:rsidR="00274E1E">
        <w:t xml:space="preserve">). RNA helicases are also found in bacteria and in many viruses. Mutations and deregulation of RNA helicases have been linked to numerous diseases including cancers, neurological diseases, and developmental defects. Several helicases are important host-factors for infectious diseases and viral RNA helicases represent targets for the development of antiviral therapeutics. </w:t>
      </w:r>
    </w:p>
    <w:p w:rsidR="00A37D9A" w:rsidRDefault="00A37D9A" w:rsidP="00BF68A7">
      <w:pPr>
        <w:spacing w:after="0"/>
        <w:jc w:val="center"/>
      </w:pPr>
      <w:r>
        <w:rPr>
          <w:noProof/>
        </w:rPr>
        <w:drawing>
          <wp:inline distT="0" distB="0" distL="0" distR="0">
            <wp:extent cx="3357489" cy="3221493"/>
            <wp:effectExtent l="0" t="0" r="0" b="0"/>
            <wp:docPr id="5" name="Picture 5" descr="https://ars.els-cdn.com/content/image/1-s2.0-S0968000410001416-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1-s2.0-S0968000410001416-gr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5571" cy="3229247"/>
                    </a:xfrm>
                    <a:prstGeom prst="rect">
                      <a:avLst/>
                    </a:prstGeom>
                    <a:noFill/>
                    <a:ln>
                      <a:noFill/>
                    </a:ln>
                  </pic:spPr>
                </pic:pic>
              </a:graphicData>
            </a:graphic>
          </wp:inline>
        </w:drawing>
      </w:r>
    </w:p>
    <w:p w:rsidR="0060695E" w:rsidRPr="00E93C89" w:rsidRDefault="00A37D9A" w:rsidP="00BF68A7">
      <w:pPr>
        <w:spacing w:after="0"/>
        <w:rPr>
          <w:rFonts w:ascii="Arial Narrow" w:hAnsi="Arial Narrow"/>
          <w:color w:val="1F4E79" w:themeColor="accent1" w:themeShade="80"/>
        </w:rPr>
      </w:pPr>
      <w:r w:rsidRPr="00E93C89">
        <w:rPr>
          <w:rFonts w:ascii="Arial Narrow" w:hAnsi="Arial Narrow"/>
          <w:color w:val="1F4E79" w:themeColor="accent1" w:themeShade="80"/>
        </w:rPr>
        <w:t>Cellular roles of euka</w:t>
      </w:r>
      <w:r w:rsidR="00E93C89">
        <w:rPr>
          <w:rFonts w:ascii="Arial Narrow" w:hAnsi="Arial Narrow"/>
          <w:color w:val="1F4E79" w:themeColor="accent1" w:themeShade="80"/>
        </w:rPr>
        <w:t xml:space="preserve">ryotic RNA helicases. Selected </w:t>
      </w:r>
      <w:r w:rsidRPr="00E93C89">
        <w:rPr>
          <w:rFonts w:ascii="Arial Narrow" w:hAnsi="Arial Narrow"/>
          <w:color w:val="1F4E79" w:themeColor="accent1" w:themeShade="80"/>
        </w:rPr>
        <w:t xml:space="preserve">processes of eukaryotic RNA metabolism are represented by the white circles, as indicated by the callouts (NMD, nonsense mediated decay). The grey lines mark connections between processes. The colored circles represent individual RNA helicases involved in a given process (Figure from: Jankowsky E, </w:t>
      </w:r>
      <w:r w:rsidRPr="00E93C89">
        <w:rPr>
          <w:rFonts w:ascii="Arial Narrow" w:hAnsi="Arial Narrow"/>
          <w:color w:val="1F4E79" w:themeColor="accent1" w:themeShade="80"/>
        </w:rPr>
        <w:t xml:space="preserve">Trends </w:t>
      </w:r>
      <w:proofErr w:type="spellStart"/>
      <w:r w:rsidRPr="00E93C89">
        <w:rPr>
          <w:rFonts w:ascii="Arial Narrow" w:hAnsi="Arial Narrow"/>
          <w:color w:val="1F4E79" w:themeColor="accent1" w:themeShade="80"/>
        </w:rPr>
        <w:t>B</w:t>
      </w:r>
      <w:r w:rsidRPr="00E93C89">
        <w:rPr>
          <w:rFonts w:ascii="Arial Narrow" w:hAnsi="Arial Narrow"/>
          <w:color w:val="1F4E79" w:themeColor="accent1" w:themeShade="80"/>
        </w:rPr>
        <w:t>iochem</w:t>
      </w:r>
      <w:proofErr w:type="spellEnd"/>
      <w:r w:rsidRPr="00E93C89">
        <w:rPr>
          <w:rFonts w:ascii="Arial Narrow" w:hAnsi="Arial Narrow"/>
          <w:color w:val="1F4E79" w:themeColor="accent1" w:themeShade="80"/>
        </w:rPr>
        <w:t xml:space="preserve"> </w:t>
      </w:r>
      <w:proofErr w:type="spellStart"/>
      <w:r w:rsidRPr="00E93C89">
        <w:rPr>
          <w:rFonts w:ascii="Arial Narrow" w:hAnsi="Arial Narrow"/>
          <w:color w:val="1F4E79" w:themeColor="accent1" w:themeShade="80"/>
        </w:rPr>
        <w:t>Sci</w:t>
      </w:r>
      <w:proofErr w:type="spellEnd"/>
      <w:r w:rsidRPr="00E93C89">
        <w:rPr>
          <w:rFonts w:ascii="Arial Narrow" w:hAnsi="Arial Narrow"/>
          <w:color w:val="1F4E79" w:themeColor="accent1" w:themeShade="80"/>
        </w:rPr>
        <w:t xml:space="preserve"> 36, </w:t>
      </w:r>
      <w:r w:rsidRPr="00E93C89">
        <w:rPr>
          <w:rFonts w:ascii="Arial Narrow" w:hAnsi="Arial Narrow"/>
          <w:color w:val="1F4E79" w:themeColor="accent1" w:themeShade="80"/>
        </w:rPr>
        <w:t>19-29</w:t>
      </w:r>
      <w:r w:rsidRPr="00E93C89">
        <w:rPr>
          <w:rFonts w:ascii="Arial Narrow" w:hAnsi="Arial Narrow"/>
          <w:color w:val="1F4E79" w:themeColor="accent1" w:themeShade="80"/>
        </w:rPr>
        <w:t xml:space="preserve"> (2011);</w:t>
      </w:r>
      <w:r w:rsidRPr="00E93C89">
        <w:rPr>
          <w:rFonts w:ascii="Arial Narrow" w:hAnsi="Arial Narrow"/>
          <w:color w:val="1F4E79" w:themeColor="accent1" w:themeShade="80"/>
        </w:rPr>
        <w:t xml:space="preserve"> </w:t>
      </w:r>
      <w:proofErr w:type="spellStart"/>
      <w:r w:rsidRPr="00E93C89">
        <w:rPr>
          <w:rFonts w:ascii="Arial Narrow" w:hAnsi="Arial Narrow"/>
          <w:color w:val="1F4E79" w:themeColor="accent1" w:themeShade="80"/>
        </w:rPr>
        <w:t>doi</w:t>
      </w:r>
      <w:proofErr w:type="spellEnd"/>
      <w:r w:rsidRPr="00E93C89">
        <w:rPr>
          <w:rFonts w:ascii="Arial Narrow" w:hAnsi="Arial Narrow"/>
          <w:color w:val="1F4E79" w:themeColor="accent1" w:themeShade="80"/>
        </w:rPr>
        <w:t>: 10.1016/j.tibs.2010.07.008)</w:t>
      </w:r>
    </w:p>
    <w:p w:rsidR="0060695E" w:rsidRDefault="0060695E" w:rsidP="00BF68A7">
      <w:pPr>
        <w:spacing w:after="0"/>
      </w:pPr>
    </w:p>
    <w:p w:rsidR="00E93C89" w:rsidRDefault="00A37D9A" w:rsidP="00BF68A7">
      <w:pPr>
        <w:spacing w:after="0"/>
      </w:pPr>
      <w:r>
        <w:t>I</w:t>
      </w:r>
      <w:r w:rsidR="002745A1">
        <w:t>f you use this database</w:t>
      </w:r>
      <w:r w:rsidR="002745A1">
        <w:t xml:space="preserve"> in published research</w:t>
      </w:r>
      <w:r>
        <w:t>, p</w:t>
      </w:r>
      <w:r>
        <w:t>lease cite the following reference</w:t>
      </w:r>
      <w:r w:rsidR="002745A1">
        <w:t xml:space="preserve">: </w:t>
      </w:r>
      <w:r w:rsidR="002745A1">
        <w:br/>
        <w:t xml:space="preserve">Jankowsky </w:t>
      </w:r>
      <w:r w:rsidR="002745A1" w:rsidRPr="002745A1">
        <w:rPr>
          <w:i/>
        </w:rPr>
        <w:t>et al</w:t>
      </w:r>
      <w:r w:rsidR="002745A1">
        <w:t xml:space="preserve">., Nucleic Acids Research 39, D338-341 (2011); </w:t>
      </w:r>
      <w:proofErr w:type="spellStart"/>
      <w:r w:rsidR="002745A1">
        <w:t>doi</w:t>
      </w:r>
      <w:proofErr w:type="spellEnd"/>
      <w:r w:rsidR="002745A1">
        <w:t>: 10.1093/</w:t>
      </w:r>
      <w:proofErr w:type="spellStart"/>
      <w:r w:rsidR="002745A1">
        <w:t>nar</w:t>
      </w:r>
      <w:proofErr w:type="spellEnd"/>
      <w:r w:rsidR="002745A1">
        <w:t>/gkq1002</w:t>
      </w:r>
    </w:p>
    <w:p w:rsidR="0015704E" w:rsidRPr="0015704E" w:rsidRDefault="00E93C89" w:rsidP="00BF68A7">
      <w:pPr>
        <w:spacing w:after="0"/>
      </w:pPr>
      <w:r>
        <w:br w:type="page"/>
      </w:r>
    </w:p>
    <w:p w:rsidR="0015704E" w:rsidRPr="009B3D64" w:rsidRDefault="009B3D64" w:rsidP="00BF68A7">
      <w:pPr>
        <w:spacing w:after="0"/>
        <w:rPr>
          <w:b/>
          <w:u w:val="single"/>
        </w:rPr>
      </w:pPr>
      <w:r w:rsidRPr="009B3D64">
        <w:rPr>
          <w:b/>
          <w:u w:val="single"/>
        </w:rPr>
        <w:lastRenderedPageBreak/>
        <w:t>Reviews</w:t>
      </w:r>
    </w:p>
    <w:p w:rsidR="009B3D64" w:rsidRDefault="009B3D64" w:rsidP="00BF68A7">
      <w:pPr>
        <w:spacing w:after="0"/>
        <w:rPr>
          <w:b/>
        </w:rPr>
      </w:pPr>
    </w:p>
    <w:p w:rsidR="002745A1" w:rsidRPr="00BF68A7" w:rsidRDefault="00BF68A7" w:rsidP="00BF68A7">
      <w:pPr>
        <w:spacing w:after="0"/>
        <w:rPr>
          <w:b/>
        </w:rPr>
      </w:pPr>
      <w:r>
        <w:rPr>
          <w:b/>
        </w:rPr>
        <w:t xml:space="preserve">General </w:t>
      </w:r>
      <w:r w:rsidR="00E93C89" w:rsidRPr="00BF68A7">
        <w:rPr>
          <w:b/>
        </w:rPr>
        <w:t>RNA helicase reviews:</w:t>
      </w:r>
    </w:p>
    <w:p w:rsidR="00BF68A7" w:rsidRDefault="00BF68A7" w:rsidP="00BF68A7">
      <w:pPr>
        <w:spacing w:after="0"/>
      </w:pPr>
    </w:p>
    <w:p w:rsidR="0015704E" w:rsidRDefault="0015704E" w:rsidP="0015704E">
      <w:pPr>
        <w:spacing w:after="0" w:line="240" w:lineRule="auto"/>
      </w:pPr>
      <w:proofErr w:type="spellStart"/>
      <w:r>
        <w:t>Jarmoskaite</w:t>
      </w:r>
      <w:proofErr w:type="spellEnd"/>
      <w:r>
        <w:t xml:space="preserve"> I, Russell R.</w:t>
      </w:r>
    </w:p>
    <w:p w:rsidR="0015704E" w:rsidRDefault="0015704E" w:rsidP="0015704E">
      <w:pPr>
        <w:spacing w:after="0" w:line="240" w:lineRule="auto"/>
      </w:pPr>
      <w:r w:rsidRPr="005827E3">
        <w:t>RNA helicase proteins as chaperones and remodelers</w:t>
      </w:r>
      <w:r>
        <w:t>.</w:t>
      </w:r>
    </w:p>
    <w:p w:rsidR="0015704E" w:rsidRDefault="0015704E" w:rsidP="0015704E">
      <w:pPr>
        <w:spacing w:after="0" w:line="240" w:lineRule="auto"/>
      </w:pPr>
      <w:proofErr w:type="spellStart"/>
      <w:r>
        <w:t>Annu</w:t>
      </w:r>
      <w:proofErr w:type="spellEnd"/>
      <w:r>
        <w:t xml:space="preserve"> Rev </w:t>
      </w:r>
      <w:proofErr w:type="spellStart"/>
      <w:r>
        <w:t>Biochem</w:t>
      </w:r>
      <w:proofErr w:type="spellEnd"/>
      <w:r>
        <w:t xml:space="preserve">. 2014; 83: 697-725. </w:t>
      </w:r>
    </w:p>
    <w:p w:rsidR="0015704E" w:rsidRDefault="0015704E" w:rsidP="0015704E">
      <w:pPr>
        <w:spacing w:after="0" w:line="240" w:lineRule="auto"/>
      </w:pPr>
      <w:proofErr w:type="spellStart"/>
      <w:r>
        <w:t>doi</w:t>
      </w:r>
      <w:proofErr w:type="spellEnd"/>
      <w:r>
        <w:t>: 10.1146/annurev-biochem-060713-035546.</w:t>
      </w:r>
    </w:p>
    <w:p w:rsidR="0015704E" w:rsidRDefault="0015704E" w:rsidP="0015704E">
      <w:pPr>
        <w:spacing w:after="0" w:line="240" w:lineRule="auto"/>
      </w:pPr>
      <w:r w:rsidRPr="005827E3">
        <w:t>PMID: 24635478 PMCID: PMC4143424</w:t>
      </w:r>
    </w:p>
    <w:p w:rsidR="005827E3" w:rsidRDefault="005827E3" w:rsidP="00BF68A7">
      <w:pPr>
        <w:spacing w:after="0" w:line="240" w:lineRule="auto"/>
      </w:pPr>
    </w:p>
    <w:p w:rsidR="00BF68A7" w:rsidRDefault="00BF68A7" w:rsidP="00BF68A7">
      <w:pPr>
        <w:spacing w:after="0" w:line="240" w:lineRule="auto"/>
      </w:pPr>
      <w:r>
        <w:t xml:space="preserve">Jankowsky E. </w:t>
      </w:r>
    </w:p>
    <w:p w:rsidR="005827E3" w:rsidRDefault="00BF68A7" w:rsidP="00BF68A7">
      <w:pPr>
        <w:spacing w:after="0" w:line="240" w:lineRule="auto"/>
      </w:pPr>
      <w:r>
        <w:t xml:space="preserve">RNA helicases at work: binding and rearranging. </w:t>
      </w:r>
    </w:p>
    <w:p w:rsidR="005827E3" w:rsidRDefault="005827E3" w:rsidP="00BF68A7">
      <w:pPr>
        <w:spacing w:after="0" w:line="240" w:lineRule="auto"/>
      </w:pPr>
      <w:r>
        <w:t xml:space="preserve">Trends </w:t>
      </w:r>
      <w:proofErr w:type="spellStart"/>
      <w:r>
        <w:t>Biochem</w:t>
      </w:r>
      <w:proofErr w:type="spellEnd"/>
      <w:r>
        <w:t xml:space="preserve"> Sci. 2011</w:t>
      </w:r>
      <w:r w:rsidR="00BF68A7">
        <w:t>;</w:t>
      </w:r>
      <w:r w:rsidR="000F21DE">
        <w:t xml:space="preserve"> </w:t>
      </w:r>
      <w:r w:rsidR="00BF68A7">
        <w:t>36:</w:t>
      </w:r>
      <w:r w:rsidR="000F21DE">
        <w:t xml:space="preserve"> </w:t>
      </w:r>
      <w:r w:rsidR="00BF68A7">
        <w:t xml:space="preserve">19-29. </w:t>
      </w:r>
    </w:p>
    <w:p w:rsidR="005827E3" w:rsidRDefault="00BF68A7" w:rsidP="00BF68A7">
      <w:pPr>
        <w:spacing w:after="0" w:line="240" w:lineRule="auto"/>
      </w:pPr>
      <w:proofErr w:type="spellStart"/>
      <w:r>
        <w:t>doi</w:t>
      </w:r>
      <w:proofErr w:type="spellEnd"/>
      <w:r>
        <w:t xml:space="preserve">: 10.1016/j.tibs.2010.07.008. </w:t>
      </w:r>
    </w:p>
    <w:p w:rsidR="00BF68A7" w:rsidRDefault="005827E3" w:rsidP="00BF68A7">
      <w:pPr>
        <w:spacing w:after="0" w:line="240" w:lineRule="auto"/>
      </w:pPr>
      <w:r>
        <w:t xml:space="preserve">PMID: 20813532; </w:t>
      </w:r>
      <w:r w:rsidR="00BF68A7">
        <w:t>PMCID: PMC3017212.</w:t>
      </w:r>
    </w:p>
    <w:p w:rsidR="005827E3" w:rsidRDefault="005827E3" w:rsidP="00BF68A7">
      <w:pPr>
        <w:spacing w:after="0" w:line="240" w:lineRule="auto"/>
      </w:pPr>
    </w:p>
    <w:p w:rsidR="0015704E" w:rsidRDefault="0015704E" w:rsidP="0015704E">
      <w:pPr>
        <w:spacing w:after="0" w:line="240" w:lineRule="auto"/>
      </w:pPr>
      <w:r>
        <w:t xml:space="preserve">Fairman-Williams ME, Guenther UP, Jankowsky E. </w:t>
      </w:r>
    </w:p>
    <w:p w:rsidR="0015704E" w:rsidRDefault="0015704E" w:rsidP="0015704E">
      <w:pPr>
        <w:spacing w:after="0" w:line="240" w:lineRule="auto"/>
      </w:pPr>
      <w:r>
        <w:t xml:space="preserve">SF1 and SF2 helicases: family matters. </w:t>
      </w:r>
    </w:p>
    <w:p w:rsidR="0015704E" w:rsidRDefault="0015704E" w:rsidP="0015704E">
      <w:pPr>
        <w:spacing w:after="0" w:line="240" w:lineRule="auto"/>
      </w:pPr>
      <w:proofErr w:type="spellStart"/>
      <w:r>
        <w:t>Curr</w:t>
      </w:r>
      <w:proofErr w:type="spellEnd"/>
      <w:r>
        <w:t xml:space="preserve"> </w:t>
      </w:r>
      <w:proofErr w:type="spellStart"/>
      <w:r>
        <w:t>Opin</w:t>
      </w:r>
      <w:proofErr w:type="spellEnd"/>
      <w:r>
        <w:t xml:space="preserve"> </w:t>
      </w:r>
      <w:proofErr w:type="spellStart"/>
      <w:r>
        <w:t>Struct</w:t>
      </w:r>
      <w:proofErr w:type="spellEnd"/>
      <w:r>
        <w:t xml:space="preserve"> Biol. 2010; 20: 313-24. </w:t>
      </w:r>
    </w:p>
    <w:p w:rsidR="0015704E" w:rsidRDefault="0015704E" w:rsidP="0015704E">
      <w:pPr>
        <w:spacing w:after="0" w:line="240" w:lineRule="auto"/>
      </w:pPr>
      <w:proofErr w:type="spellStart"/>
      <w:r>
        <w:t>doi</w:t>
      </w:r>
      <w:proofErr w:type="spellEnd"/>
      <w:r>
        <w:t xml:space="preserve">: 10.1016/j.sbi.2010.03.011. </w:t>
      </w:r>
    </w:p>
    <w:p w:rsidR="0015704E" w:rsidRDefault="0015704E" w:rsidP="0015704E">
      <w:pPr>
        <w:spacing w:after="0" w:line="240" w:lineRule="auto"/>
      </w:pPr>
      <w:r>
        <w:t>PMID: 20456941; PMCID: PMC2916977.</w:t>
      </w:r>
    </w:p>
    <w:p w:rsidR="009C3AC1" w:rsidRDefault="009C3AC1" w:rsidP="00BF68A7">
      <w:pPr>
        <w:spacing w:after="0" w:line="240" w:lineRule="auto"/>
      </w:pPr>
    </w:p>
    <w:p w:rsidR="0015704E" w:rsidRDefault="0015704E" w:rsidP="00BF68A7">
      <w:pPr>
        <w:spacing w:after="0" w:line="240" w:lineRule="auto"/>
      </w:pPr>
    </w:p>
    <w:p w:rsidR="009C3AC1" w:rsidRPr="009C3AC1" w:rsidRDefault="009C3AC1" w:rsidP="00BF68A7">
      <w:pPr>
        <w:spacing w:after="0" w:line="240" w:lineRule="auto"/>
        <w:rPr>
          <w:b/>
        </w:rPr>
      </w:pPr>
      <w:r w:rsidRPr="009C3AC1">
        <w:rPr>
          <w:b/>
        </w:rPr>
        <w:t>Reviews on RNA helicase families and subfamilies:</w:t>
      </w:r>
    </w:p>
    <w:p w:rsidR="009C3AC1" w:rsidRDefault="009C3AC1" w:rsidP="00BF68A7">
      <w:pPr>
        <w:spacing w:after="0" w:line="240" w:lineRule="auto"/>
      </w:pPr>
    </w:p>
    <w:p w:rsidR="00BF68A7" w:rsidRDefault="00BF68A7" w:rsidP="00BF68A7">
      <w:pPr>
        <w:spacing w:after="0" w:line="240" w:lineRule="auto"/>
      </w:pPr>
    </w:p>
    <w:p w:rsidR="0015704E" w:rsidRDefault="0015704E" w:rsidP="0015704E">
      <w:pPr>
        <w:spacing w:after="0" w:line="240" w:lineRule="auto"/>
      </w:pPr>
      <w:r>
        <w:t>Xing Z, Ma WK, Tran EJ. The DDX5/Dbp2 subfamily of DEAD-box RNA helicases.</w:t>
      </w:r>
    </w:p>
    <w:p w:rsidR="0015704E" w:rsidRDefault="0015704E" w:rsidP="0015704E">
      <w:pPr>
        <w:spacing w:after="0" w:line="240" w:lineRule="auto"/>
      </w:pPr>
      <w:r>
        <w:t xml:space="preserve">Wiley </w:t>
      </w:r>
      <w:proofErr w:type="spellStart"/>
      <w:r>
        <w:t>Interdiscip</w:t>
      </w:r>
      <w:proofErr w:type="spellEnd"/>
      <w:r>
        <w:t xml:space="preserve"> Rev RNA. 2019 Mar;10(2</w:t>
      </w:r>
      <w:proofErr w:type="gramStart"/>
      <w:r>
        <w:t>):e</w:t>
      </w:r>
      <w:proofErr w:type="gramEnd"/>
      <w:r>
        <w:t xml:space="preserve">1519. </w:t>
      </w:r>
      <w:proofErr w:type="spellStart"/>
      <w:r>
        <w:t>doi</w:t>
      </w:r>
      <w:proofErr w:type="spellEnd"/>
      <w:r>
        <w:t xml:space="preserve">: 10.1002/wrna.1519. </w:t>
      </w:r>
      <w:proofErr w:type="spellStart"/>
      <w:r>
        <w:t>Epub</w:t>
      </w:r>
      <w:proofErr w:type="spellEnd"/>
    </w:p>
    <w:p w:rsidR="0015704E" w:rsidRDefault="0015704E" w:rsidP="0015704E">
      <w:pPr>
        <w:spacing w:after="0" w:line="240" w:lineRule="auto"/>
      </w:pPr>
      <w:r>
        <w:t>2018 Dec 2. PMID: 30506978; PMCID: PMC6560643.</w:t>
      </w:r>
    </w:p>
    <w:p w:rsidR="0015704E" w:rsidRDefault="0015704E" w:rsidP="0015704E">
      <w:pPr>
        <w:spacing w:after="0" w:line="240" w:lineRule="auto"/>
      </w:pPr>
    </w:p>
    <w:p w:rsidR="0015704E" w:rsidRDefault="0015704E" w:rsidP="0015704E">
      <w:pPr>
        <w:spacing w:after="0" w:line="240" w:lineRule="auto"/>
      </w:pPr>
      <w:r>
        <w:t xml:space="preserve">Sloan KE, </w:t>
      </w:r>
      <w:proofErr w:type="spellStart"/>
      <w:r>
        <w:t>Bohnsack</w:t>
      </w:r>
      <w:proofErr w:type="spellEnd"/>
      <w:r>
        <w:t xml:space="preserve"> MT. Unravelling the Mechanisms of RNA Helicase Regulation.</w:t>
      </w:r>
    </w:p>
    <w:p w:rsidR="0015704E" w:rsidRDefault="0015704E" w:rsidP="0015704E">
      <w:pPr>
        <w:spacing w:after="0" w:line="240" w:lineRule="auto"/>
      </w:pPr>
      <w:r>
        <w:t xml:space="preserve">Trends </w:t>
      </w:r>
      <w:proofErr w:type="spellStart"/>
      <w:r>
        <w:t>Biochem</w:t>
      </w:r>
      <w:proofErr w:type="spellEnd"/>
      <w:r>
        <w:t xml:space="preserve"> Sci. 2018 Apr;43(4):237-250. </w:t>
      </w:r>
      <w:proofErr w:type="spellStart"/>
      <w:r>
        <w:t>doi</w:t>
      </w:r>
      <w:proofErr w:type="spellEnd"/>
      <w:r>
        <w:t>: 10.1016/j.tibs.2018.02.001.</w:t>
      </w:r>
    </w:p>
    <w:p w:rsidR="0015704E" w:rsidRDefault="0015704E" w:rsidP="0015704E">
      <w:pPr>
        <w:spacing w:after="0" w:line="240" w:lineRule="auto"/>
      </w:pPr>
      <w:proofErr w:type="spellStart"/>
      <w:r>
        <w:t>Epub</w:t>
      </w:r>
      <w:proofErr w:type="spellEnd"/>
      <w:r>
        <w:t xml:space="preserve"> 2018 Feb 24. PMID: 29486979.</w:t>
      </w:r>
    </w:p>
    <w:p w:rsidR="0015704E" w:rsidRDefault="0015704E" w:rsidP="0015704E">
      <w:pPr>
        <w:spacing w:after="0" w:line="240" w:lineRule="auto"/>
      </w:pPr>
    </w:p>
    <w:p w:rsidR="0015704E" w:rsidRDefault="0015704E" w:rsidP="0015704E">
      <w:pPr>
        <w:spacing w:after="0" w:line="240" w:lineRule="auto"/>
      </w:pPr>
      <w:r>
        <w:t xml:space="preserve">Gilman B, </w:t>
      </w:r>
      <w:proofErr w:type="spellStart"/>
      <w:r>
        <w:t>Tijerina</w:t>
      </w:r>
      <w:proofErr w:type="spellEnd"/>
      <w:r>
        <w:t xml:space="preserve"> P, Russell R. Distinct RNA-unwinding mechanisms of DEAD-</w:t>
      </w:r>
    </w:p>
    <w:p w:rsidR="0015704E" w:rsidRDefault="0015704E" w:rsidP="0015704E">
      <w:pPr>
        <w:spacing w:after="0" w:line="240" w:lineRule="auto"/>
      </w:pPr>
      <w:r>
        <w:t>box and DEAH-box RNA helicase proteins in remodeling structured RNAs and RNPs.</w:t>
      </w:r>
    </w:p>
    <w:p w:rsidR="0015704E" w:rsidRDefault="0015704E" w:rsidP="0015704E">
      <w:pPr>
        <w:spacing w:after="0" w:line="240" w:lineRule="auto"/>
      </w:pPr>
      <w:proofErr w:type="spellStart"/>
      <w:r>
        <w:t>Biochem</w:t>
      </w:r>
      <w:proofErr w:type="spellEnd"/>
      <w:r>
        <w:t xml:space="preserve"> </w:t>
      </w:r>
      <w:proofErr w:type="spellStart"/>
      <w:r>
        <w:t>Soc</w:t>
      </w:r>
      <w:proofErr w:type="spellEnd"/>
      <w:r>
        <w:t xml:space="preserve"> Trans. 2017 Dec 15;45(6):1313-1321. </w:t>
      </w:r>
      <w:proofErr w:type="spellStart"/>
      <w:r>
        <w:t>doi</w:t>
      </w:r>
      <w:proofErr w:type="spellEnd"/>
      <w:r>
        <w:t xml:space="preserve">: 10.1042/BST20170095. </w:t>
      </w:r>
      <w:proofErr w:type="spellStart"/>
      <w:r>
        <w:t>Epub</w:t>
      </w:r>
      <w:proofErr w:type="spellEnd"/>
    </w:p>
    <w:p w:rsidR="0015704E" w:rsidRDefault="0015704E" w:rsidP="0015704E">
      <w:pPr>
        <w:spacing w:after="0" w:line="240" w:lineRule="auto"/>
      </w:pPr>
      <w:r>
        <w:t>2017 Nov 17. PMID: 29150525; PMCID: PMC5960804.</w:t>
      </w:r>
    </w:p>
    <w:p w:rsidR="0015704E" w:rsidRDefault="0015704E" w:rsidP="0015704E">
      <w:pPr>
        <w:spacing w:after="0" w:line="240" w:lineRule="auto"/>
      </w:pPr>
    </w:p>
    <w:p w:rsidR="0015704E" w:rsidRDefault="0015704E" w:rsidP="0015704E">
      <w:pPr>
        <w:spacing w:after="0" w:line="240" w:lineRule="auto"/>
      </w:pPr>
      <w:r>
        <w:t>Lee T, Pelletier J. The biology of DHX9 and its potential as a therapeutic</w:t>
      </w:r>
    </w:p>
    <w:p w:rsidR="0015704E" w:rsidRDefault="0015704E" w:rsidP="0015704E">
      <w:pPr>
        <w:spacing w:after="0" w:line="240" w:lineRule="auto"/>
      </w:pPr>
      <w:r>
        <w:t xml:space="preserve">target. </w:t>
      </w:r>
      <w:proofErr w:type="spellStart"/>
      <w:r>
        <w:t>Oncotarget</w:t>
      </w:r>
      <w:proofErr w:type="spellEnd"/>
      <w:r>
        <w:t xml:space="preserve">. 2016 Jul 5;7(27):42716-42739. </w:t>
      </w:r>
      <w:proofErr w:type="spellStart"/>
      <w:r>
        <w:t>doi</w:t>
      </w:r>
      <w:proofErr w:type="spellEnd"/>
      <w:r>
        <w:t>: 10.18632/oncotarget.8446.</w:t>
      </w:r>
    </w:p>
    <w:p w:rsidR="0015704E" w:rsidRDefault="0015704E" w:rsidP="0015704E">
      <w:pPr>
        <w:spacing w:after="0" w:line="240" w:lineRule="auto"/>
      </w:pPr>
      <w:r>
        <w:t>PMID: 27034008; PMCID: PMC5173168.</w:t>
      </w:r>
    </w:p>
    <w:p w:rsidR="0015704E" w:rsidRDefault="0015704E" w:rsidP="0015704E">
      <w:pPr>
        <w:spacing w:after="0" w:line="240" w:lineRule="auto"/>
      </w:pPr>
    </w:p>
    <w:p w:rsidR="0015704E" w:rsidRDefault="0015704E" w:rsidP="0015704E">
      <w:pPr>
        <w:spacing w:after="0" w:line="240" w:lineRule="auto"/>
      </w:pPr>
      <w:r>
        <w:t>Sharma D, Jankowsky E. The Ded1/DDX3 subfamily of DEAD-box RNA helicases.</w:t>
      </w:r>
    </w:p>
    <w:p w:rsidR="0015704E" w:rsidRDefault="0015704E" w:rsidP="0015704E">
      <w:pPr>
        <w:spacing w:after="0" w:line="240" w:lineRule="auto"/>
      </w:pPr>
      <w:proofErr w:type="spellStart"/>
      <w:r>
        <w:t>Crit</w:t>
      </w:r>
      <w:proofErr w:type="spellEnd"/>
      <w:r>
        <w:t xml:space="preserve"> Rev </w:t>
      </w:r>
      <w:proofErr w:type="spellStart"/>
      <w:r>
        <w:t>Biochem</w:t>
      </w:r>
      <w:proofErr w:type="spellEnd"/>
      <w:r>
        <w:t xml:space="preserve"> </w:t>
      </w:r>
      <w:proofErr w:type="spellStart"/>
      <w:r>
        <w:t>Mol</w:t>
      </w:r>
      <w:proofErr w:type="spellEnd"/>
      <w:r>
        <w:t xml:space="preserve"> Biol. 2014 Jul-Aug;49(4):343-60. </w:t>
      </w:r>
      <w:proofErr w:type="spellStart"/>
      <w:r>
        <w:t>doi</w:t>
      </w:r>
      <w:proofErr w:type="spellEnd"/>
      <w:r>
        <w:t>:</w:t>
      </w:r>
    </w:p>
    <w:p w:rsidR="0015704E" w:rsidRDefault="0015704E" w:rsidP="0015704E">
      <w:pPr>
        <w:spacing w:after="0" w:line="240" w:lineRule="auto"/>
      </w:pPr>
      <w:r>
        <w:t>10.3109/10409238.2014.931339. PMID: 25039764.</w:t>
      </w:r>
    </w:p>
    <w:p w:rsidR="0015704E" w:rsidRDefault="0015704E" w:rsidP="0015704E">
      <w:pPr>
        <w:spacing w:after="0" w:line="240" w:lineRule="auto"/>
      </w:pPr>
    </w:p>
    <w:p w:rsidR="0015704E" w:rsidRDefault="0015704E" w:rsidP="0015704E">
      <w:pPr>
        <w:spacing w:after="0" w:line="240" w:lineRule="auto"/>
      </w:pPr>
      <w:r>
        <w:lastRenderedPageBreak/>
        <w:t xml:space="preserve">Putnam AA, Jankowsky E. DEAD-box helicases as integrators of RNA, nucleotide and protein binding. </w:t>
      </w:r>
    </w:p>
    <w:p w:rsidR="0015704E" w:rsidRDefault="0015704E" w:rsidP="0015704E">
      <w:pPr>
        <w:spacing w:after="0" w:line="240" w:lineRule="auto"/>
      </w:pP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2013 Aug;1829(8):884-93. </w:t>
      </w:r>
      <w:proofErr w:type="spellStart"/>
      <w:r>
        <w:t>doi</w:t>
      </w:r>
      <w:proofErr w:type="spellEnd"/>
      <w:r>
        <w:t>: 10.1016/j.bbagrm.2013.02.002. PMID: 23416748; PMCID: PMC3661757.</w:t>
      </w:r>
    </w:p>
    <w:p w:rsidR="0015704E" w:rsidRDefault="0015704E" w:rsidP="0015704E">
      <w:pPr>
        <w:spacing w:after="0" w:line="240" w:lineRule="auto"/>
      </w:pPr>
    </w:p>
    <w:p w:rsidR="0015704E" w:rsidRDefault="0015704E" w:rsidP="0015704E">
      <w:pPr>
        <w:spacing w:after="0" w:line="240" w:lineRule="auto"/>
      </w:pPr>
      <w:r>
        <w:t>Fuller-Pace FV. DEAD box RNA helicase functions in cancer. RNA Biol. 2013</w:t>
      </w:r>
    </w:p>
    <w:p w:rsidR="0015704E" w:rsidRDefault="0015704E" w:rsidP="0015704E">
      <w:pPr>
        <w:spacing w:after="0" w:line="240" w:lineRule="auto"/>
      </w:pPr>
      <w:r>
        <w:t xml:space="preserve">Jan;10(1):121-32. </w:t>
      </w:r>
      <w:proofErr w:type="spellStart"/>
      <w:r>
        <w:t>doi</w:t>
      </w:r>
      <w:proofErr w:type="spellEnd"/>
      <w:r>
        <w:t xml:space="preserve">: 10.4161/rna.23312. </w:t>
      </w:r>
      <w:proofErr w:type="spellStart"/>
      <w:r>
        <w:t>Epub</w:t>
      </w:r>
      <w:proofErr w:type="spellEnd"/>
      <w:r>
        <w:t xml:space="preserve"> 2013 Jan 1. PMID: 23353573;</w:t>
      </w:r>
    </w:p>
    <w:p w:rsidR="0015704E" w:rsidRDefault="0015704E" w:rsidP="0015704E">
      <w:pPr>
        <w:spacing w:after="0" w:line="240" w:lineRule="auto"/>
      </w:pPr>
      <w:r>
        <w:t>PMCID: PMC3590229.</w:t>
      </w:r>
    </w:p>
    <w:p w:rsidR="0015704E" w:rsidRDefault="0015704E" w:rsidP="0015704E">
      <w:pPr>
        <w:spacing w:after="0" w:line="240" w:lineRule="auto"/>
      </w:pPr>
    </w:p>
    <w:p w:rsidR="0015704E" w:rsidRDefault="0015704E" w:rsidP="0015704E">
      <w:pPr>
        <w:spacing w:after="0" w:line="240" w:lineRule="auto"/>
      </w:pPr>
      <w:r>
        <w:t>Johnson SJ, Jackson RN. Ski2-like RNA helicase structures: common themes and</w:t>
      </w:r>
    </w:p>
    <w:p w:rsidR="0015704E" w:rsidRDefault="0015704E" w:rsidP="0015704E">
      <w:pPr>
        <w:spacing w:after="0" w:line="240" w:lineRule="auto"/>
      </w:pPr>
      <w:r>
        <w:t xml:space="preserve">complex assemblies. RNA Biol. 2013 Jan;10(1):33-43. </w:t>
      </w:r>
      <w:proofErr w:type="spellStart"/>
      <w:r>
        <w:t>doi</w:t>
      </w:r>
      <w:proofErr w:type="spellEnd"/>
      <w:r>
        <w:t xml:space="preserve">: 10.4161/rna.22101. </w:t>
      </w:r>
      <w:proofErr w:type="spellStart"/>
      <w:r>
        <w:t>Epub</w:t>
      </w:r>
      <w:proofErr w:type="spellEnd"/>
    </w:p>
    <w:p w:rsidR="0015704E" w:rsidRDefault="0015704E" w:rsidP="0015704E">
      <w:pPr>
        <w:spacing w:after="0" w:line="240" w:lineRule="auto"/>
      </w:pPr>
      <w:r>
        <w:t>2012 Sep 20. PMID: 22995828; PMCID: PMC3590235.</w:t>
      </w:r>
    </w:p>
    <w:p w:rsidR="0015704E" w:rsidRDefault="0015704E" w:rsidP="0015704E">
      <w:pPr>
        <w:spacing w:after="0" w:line="240" w:lineRule="auto"/>
      </w:pPr>
    </w:p>
    <w:p w:rsidR="0015704E" w:rsidRDefault="0015704E" w:rsidP="0015704E">
      <w:pPr>
        <w:spacing w:after="0" w:line="240" w:lineRule="auto"/>
      </w:pPr>
      <w:r>
        <w:t xml:space="preserve">Russell R, </w:t>
      </w:r>
      <w:proofErr w:type="spellStart"/>
      <w:r>
        <w:t>Jarmoskaite</w:t>
      </w:r>
      <w:proofErr w:type="spellEnd"/>
      <w:r>
        <w:t xml:space="preserve"> I, </w:t>
      </w:r>
      <w:proofErr w:type="spellStart"/>
      <w:r>
        <w:t>Lambowitz</w:t>
      </w:r>
      <w:proofErr w:type="spellEnd"/>
      <w:r>
        <w:t xml:space="preserve"> AM. Toward a molecular understanding of</w:t>
      </w:r>
    </w:p>
    <w:p w:rsidR="0015704E" w:rsidRDefault="0015704E" w:rsidP="0015704E">
      <w:pPr>
        <w:spacing w:after="0" w:line="240" w:lineRule="auto"/>
      </w:pPr>
      <w:r>
        <w:t xml:space="preserve">RNA remodeling by DEAD-box proteins. RNA Biol. 2013 Jan;10(1):44-55. </w:t>
      </w:r>
      <w:proofErr w:type="spellStart"/>
      <w:r>
        <w:t>doi</w:t>
      </w:r>
      <w:proofErr w:type="spellEnd"/>
      <w:r>
        <w:t>:</w:t>
      </w:r>
    </w:p>
    <w:p w:rsidR="0015704E" w:rsidRDefault="0015704E" w:rsidP="0015704E">
      <w:pPr>
        <w:spacing w:after="0" w:line="240" w:lineRule="auto"/>
      </w:pPr>
      <w:r>
        <w:t xml:space="preserve">10.4161/rna.22210. </w:t>
      </w:r>
      <w:proofErr w:type="spellStart"/>
      <w:r>
        <w:t>Epub</w:t>
      </w:r>
      <w:proofErr w:type="spellEnd"/>
      <w:r>
        <w:t xml:space="preserve"> 2012 Sep 20. PMID: 22995827; PMCID: PMC3590237.</w:t>
      </w:r>
    </w:p>
    <w:p w:rsidR="0015704E" w:rsidRDefault="0015704E" w:rsidP="0015704E">
      <w:pPr>
        <w:spacing w:after="0" w:line="240" w:lineRule="auto"/>
      </w:pPr>
    </w:p>
    <w:p w:rsidR="0015704E" w:rsidRDefault="0015704E" w:rsidP="0015704E">
      <w:pPr>
        <w:spacing w:after="0" w:line="240" w:lineRule="auto"/>
      </w:pPr>
      <w:r>
        <w:t xml:space="preserve">Martin R, Straub AU, </w:t>
      </w:r>
      <w:proofErr w:type="spellStart"/>
      <w:r>
        <w:t>Doebele</w:t>
      </w:r>
      <w:proofErr w:type="spellEnd"/>
      <w:r>
        <w:t xml:space="preserve"> C, </w:t>
      </w:r>
      <w:proofErr w:type="spellStart"/>
      <w:r>
        <w:t>Bohnsack</w:t>
      </w:r>
      <w:proofErr w:type="spellEnd"/>
      <w:r>
        <w:t xml:space="preserve"> MT. </w:t>
      </w:r>
      <w:proofErr w:type="spellStart"/>
      <w:r>
        <w:t>DExD</w:t>
      </w:r>
      <w:proofErr w:type="spellEnd"/>
      <w:r>
        <w:t>/H-box RNA helicases in</w:t>
      </w:r>
    </w:p>
    <w:p w:rsidR="0015704E" w:rsidRDefault="0015704E" w:rsidP="0015704E">
      <w:pPr>
        <w:spacing w:after="0" w:line="240" w:lineRule="auto"/>
      </w:pPr>
      <w:r>
        <w:t xml:space="preserve">ribosome biogenesis. RNA Biol. 2013 Jan;10(1):4-18. </w:t>
      </w:r>
      <w:proofErr w:type="spellStart"/>
      <w:r>
        <w:t>doi</w:t>
      </w:r>
      <w:proofErr w:type="spellEnd"/>
      <w:r>
        <w:t xml:space="preserve">: 10.4161/rna.21879. </w:t>
      </w:r>
      <w:proofErr w:type="spellStart"/>
      <w:r>
        <w:t>Epub</w:t>
      </w:r>
      <w:proofErr w:type="spellEnd"/>
    </w:p>
    <w:p w:rsidR="0015704E" w:rsidRDefault="0015704E" w:rsidP="0015704E">
      <w:pPr>
        <w:spacing w:after="0" w:line="240" w:lineRule="auto"/>
      </w:pPr>
      <w:r>
        <w:t>2012 Aug 24. PMID: 22922795; PMCID: PMC3590236.</w:t>
      </w:r>
    </w:p>
    <w:p w:rsidR="0015704E" w:rsidRDefault="0015704E" w:rsidP="0015704E">
      <w:pPr>
        <w:spacing w:after="0" w:line="240" w:lineRule="auto"/>
      </w:pPr>
    </w:p>
    <w:p w:rsidR="0015704E" w:rsidRDefault="0015704E" w:rsidP="0015704E">
      <w:pPr>
        <w:spacing w:after="0" w:line="240" w:lineRule="auto"/>
      </w:pPr>
      <w:proofErr w:type="spellStart"/>
      <w:r>
        <w:t>Steimer</w:t>
      </w:r>
      <w:proofErr w:type="spellEnd"/>
      <w:r>
        <w:t xml:space="preserve"> L, </w:t>
      </w:r>
      <w:proofErr w:type="spellStart"/>
      <w:r>
        <w:t>Klostermeier</w:t>
      </w:r>
      <w:proofErr w:type="spellEnd"/>
      <w:r>
        <w:t xml:space="preserve"> D. RNA helicases in infection and disease. RNA Biol.</w:t>
      </w:r>
    </w:p>
    <w:p w:rsidR="0015704E" w:rsidRDefault="0015704E" w:rsidP="0015704E">
      <w:pPr>
        <w:spacing w:after="0" w:line="240" w:lineRule="auto"/>
      </w:pPr>
      <w:r>
        <w:t xml:space="preserve">2012 Jun;9(6):751-71. </w:t>
      </w:r>
      <w:proofErr w:type="spellStart"/>
      <w:r>
        <w:t>doi</w:t>
      </w:r>
      <w:proofErr w:type="spellEnd"/>
      <w:r>
        <w:t xml:space="preserve">: 10.4161/rna.20090. </w:t>
      </w:r>
      <w:proofErr w:type="spellStart"/>
      <w:r>
        <w:t>Epub</w:t>
      </w:r>
      <w:proofErr w:type="spellEnd"/>
      <w:r>
        <w:t xml:space="preserve"> 2012 Jun 1. PMID: 22699555.</w:t>
      </w:r>
    </w:p>
    <w:p w:rsidR="0015704E" w:rsidRDefault="0015704E" w:rsidP="0015704E">
      <w:pPr>
        <w:spacing w:after="0" w:line="240" w:lineRule="auto"/>
      </w:pPr>
    </w:p>
    <w:p w:rsidR="0015704E" w:rsidRDefault="0015704E" w:rsidP="0015704E">
      <w:pPr>
        <w:spacing w:after="0" w:line="240" w:lineRule="auto"/>
      </w:pPr>
      <w:r>
        <w:t>Henn A, Bradley MJ, De La Cruz EM. ATP utilization and RNA conformational</w:t>
      </w:r>
    </w:p>
    <w:p w:rsidR="0015704E" w:rsidRDefault="0015704E" w:rsidP="0015704E">
      <w:pPr>
        <w:spacing w:after="0" w:line="240" w:lineRule="auto"/>
      </w:pPr>
      <w:r>
        <w:t xml:space="preserve">rearrangement by DEAD-box proteins. </w:t>
      </w:r>
      <w:proofErr w:type="spellStart"/>
      <w:r>
        <w:t>Annu</w:t>
      </w:r>
      <w:proofErr w:type="spellEnd"/>
      <w:r>
        <w:t xml:space="preserve"> Rev </w:t>
      </w:r>
      <w:proofErr w:type="spellStart"/>
      <w:r>
        <w:t>Biophys</w:t>
      </w:r>
      <w:proofErr w:type="spellEnd"/>
      <w:r>
        <w:t xml:space="preserve">. </w:t>
      </w:r>
      <w:proofErr w:type="gramStart"/>
      <w:r>
        <w:t>2012;41:247</w:t>
      </w:r>
      <w:proofErr w:type="gramEnd"/>
      <w:r>
        <w:t xml:space="preserve">-67. </w:t>
      </w:r>
      <w:proofErr w:type="spellStart"/>
      <w:r>
        <w:t>doi</w:t>
      </w:r>
      <w:proofErr w:type="spellEnd"/>
      <w:r>
        <w:t>:</w:t>
      </w:r>
    </w:p>
    <w:p w:rsidR="0015704E" w:rsidRDefault="0015704E" w:rsidP="0015704E">
      <w:pPr>
        <w:spacing w:after="0" w:line="240" w:lineRule="auto"/>
      </w:pPr>
      <w:r>
        <w:t xml:space="preserve">10.1146/annurev-biophys-050511-102243. </w:t>
      </w:r>
      <w:proofErr w:type="spellStart"/>
      <w:r>
        <w:t>Epub</w:t>
      </w:r>
      <w:proofErr w:type="spellEnd"/>
      <w:r>
        <w:t xml:space="preserve"> 2012 Feb 13. PMID: 22404686.</w:t>
      </w:r>
    </w:p>
    <w:p w:rsidR="0015704E" w:rsidRDefault="0015704E" w:rsidP="0015704E">
      <w:pPr>
        <w:spacing w:after="0" w:line="240" w:lineRule="auto"/>
      </w:pPr>
    </w:p>
    <w:p w:rsidR="0015704E" w:rsidRDefault="0015704E" w:rsidP="0015704E">
      <w:pPr>
        <w:spacing w:after="0" w:line="240" w:lineRule="auto"/>
      </w:pPr>
      <w:proofErr w:type="spellStart"/>
      <w:r>
        <w:t>Schröder</w:t>
      </w:r>
      <w:proofErr w:type="spellEnd"/>
      <w:r>
        <w:t xml:space="preserve"> M. Viruses and the human DEAD-box helicase DDX3: inhibition or</w:t>
      </w:r>
    </w:p>
    <w:p w:rsidR="0015704E" w:rsidRDefault="0015704E" w:rsidP="0015704E">
      <w:pPr>
        <w:spacing w:after="0" w:line="240" w:lineRule="auto"/>
      </w:pPr>
      <w:r>
        <w:t xml:space="preserve">exploitation? </w:t>
      </w:r>
      <w:proofErr w:type="spellStart"/>
      <w:r>
        <w:t>Biochem</w:t>
      </w:r>
      <w:proofErr w:type="spellEnd"/>
      <w:r>
        <w:t xml:space="preserve"> </w:t>
      </w:r>
      <w:proofErr w:type="spellStart"/>
      <w:r>
        <w:t>Soc</w:t>
      </w:r>
      <w:proofErr w:type="spellEnd"/>
      <w:r>
        <w:t xml:space="preserve"> Trans. 2011 Apr;39(2):679-83. </w:t>
      </w:r>
      <w:proofErr w:type="spellStart"/>
      <w:r>
        <w:t>doi</w:t>
      </w:r>
      <w:proofErr w:type="spellEnd"/>
      <w:r>
        <w:t>: 10.1042/BST0390679.</w:t>
      </w:r>
    </w:p>
    <w:p w:rsidR="0015704E" w:rsidRDefault="0015704E" w:rsidP="0015704E">
      <w:pPr>
        <w:spacing w:after="0" w:line="240" w:lineRule="auto"/>
      </w:pPr>
      <w:r>
        <w:t>PMID: 21428961.</w:t>
      </w:r>
    </w:p>
    <w:p w:rsidR="0015704E" w:rsidRDefault="0015704E" w:rsidP="0015704E">
      <w:pPr>
        <w:spacing w:after="0" w:line="240" w:lineRule="auto"/>
      </w:pPr>
    </w:p>
    <w:p w:rsidR="0015704E" w:rsidRDefault="0015704E" w:rsidP="0015704E">
      <w:pPr>
        <w:spacing w:after="0" w:line="240" w:lineRule="auto"/>
      </w:pPr>
      <w:proofErr w:type="spellStart"/>
      <w:r>
        <w:t>Jarmoskaite</w:t>
      </w:r>
      <w:proofErr w:type="spellEnd"/>
      <w:r>
        <w:t xml:space="preserve"> I, Russell R. DEAD-box proteins as RNA helicases and chaperones.</w:t>
      </w:r>
    </w:p>
    <w:p w:rsidR="0015704E" w:rsidRDefault="0015704E" w:rsidP="0015704E">
      <w:pPr>
        <w:spacing w:after="0" w:line="240" w:lineRule="auto"/>
      </w:pPr>
      <w:r>
        <w:t xml:space="preserve">Wiley </w:t>
      </w:r>
      <w:proofErr w:type="spellStart"/>
      <w:r>
        <w:t>Interdiscip</w:t>
      </w:r>
      <w:proofErr w:type="spellEnd"/>
      <w:r>
        <w:t xml:space="preserve"> Rev RNA. 2011 Jan-Feb;2(1):135-52. </w:t>
      </w:r>
      <w:proofErr w:type="spellStart"/>
      <w:r>
        <w:t>doi</w:t>
      </w:r>
      <w:proofErr w:type="spellEnd"/>
      <w:r>
        <w:t>: 10.1002/wrna.50. PMID:</w:t>
      </w:r>
    </w:p>
    <w:p w:rsidR="00BF68A7" w:rsidRDefault="0015704E" w:rsidP="0015704E">
      <w:pPr>
        <w:spacing w:after="0" w:line="240" w:lineRule="auto"/>
      </w:pPr>
      <w:r>
        <w:t>21297876; PMCID: PMC3032546.</w:t>
      </w:r>
    </w:p>
    <w:p w:rsidR="00BF68A7" w:rsidRDefault="00BF68A7" w:rsidP="00BF68A7">
      <w:pPr>
        <w:spacing w:after="0" w:line="240" w:lineRule="auto"/>
      </w:pPr>
    </w:p>
    <w:p w:rsidR="002F1F7F" w:rsidRDefault="00BF68A7" w:rsidP="00BF68A7">
      <w:pPr>
        <w:spacing w:after="0" w:line="240" w:lineRule="auto"/>
      </w:pPr>
      <w:r>
        <w:t>Linder P, Jankowsky E. From unwinding to clamping - the DEAD box RNA helicase</w:t>
      </w:r>
      <w:r>
        <w:t xml:space="preserve"> </w:t>
      </w:r>
      <w:r>
        <w:t xml:space="preserve">family. </w:t>
      </w:r>
    </w:p>
    <w:p w:rsidR="00BF68A7" w:rsidRDefault="00BF68A7" w:rsidP="00BF68A7">
      <w:pPr>
        <w:spacing w:after="0" w:line="240" w:lineRule="auto"/>
      </w:pPr>
      <w:r>
        <w:t xml:space="preserve">Nat Rev </w:t>
      </w:r>
      <w:proofErr w:type="spellStart"/>
      <w:r>
        <w:t>Mol</w:t>
      </w:r>
      <w:proofErr w:type="spellEnd"/>
      <w:r>
        <w:t xml:space="preserve"> Cell Biol. 2011 Jul 22;12(8):505-16. </w:t>
      </w:r>
      <w:proofErr w:type="spellStart"/>
      <w:r w:rsidR="002F1F7F">
        <w:t>doi</w:t>
      </w:r>
      <w:proofErr w:type="spellEnd"/>
      <w:r w:rsidR="002F1F7F">
        <w:t>: 10.1038/nrm3154.</w:t>
      </w:r>
      <w:r w:rsidR="0015704E">
        <w:t xml:space="preserve"> </w:t>
      </w:r>
      <w:r>
        <w:t>PMID: 21779027.</w:t>
      </w:r>
    </w:p>
    <w:p w:rsidR="0015704E" w:rsidRDefault="0015704E" w:rsidP="00BF68A7">
      <w:pPr>
        <w:spacing w:after="0" w:line="240" w:lineRule="auto"/>
      </w:pPr>
    </w:p>
    <w:p w:rsidR="0015704E" w:rsidRDefault="0015704E" w:rsidP="00BF68A7">
      <w:pPr>
        <w:spacing w:after="0" w:line="240" w:lineRule="auto"/>
      </w:pPr>
    </w:p>
    <w:p w:rsidR="0015704E" w:rsidRPr="0015704E" w:rsidRDefault="0015704E" w:rsidP="00BF68A7">
      <w:pPr>
        <w:spacing w:after="0" w:line="240" w:lineRule="auto"/>
        <w:rPr>
          <w:b/>
        </w:rPr>
      </w:pPr>
      <w:r w:rsidRPr="0015704E">
        <w:rPr>
          <w:b/>
        </w:rPr>
        <w:t>Books on RNA helicases</w:t>
      </w:r>
    </w:p>
    <w:p w:rsidR="00BF68A7" w:rsidRDefault="00BF68A7" w:rsidP="00BF68A7">
      <w:pPr>
        <w:spacing w:after="0" w:line="240" w:lineRule="auto"/>
      </w:pPr>
    </w:p>
    <w:p w:rsidR="00BF68A7" w:rsidRDefault="00BF68A7" w:rsidP="00BF68A7">
      <w:pPr>
        <w:spacing w:after="0" w:line="240" w:lineRule="auto"/>
      </w:pPr>
    </w:p>
    <w:p w:rsidR="00A90BB9" w:rsidRDefault="00A90BB9" w:rsidP="00A90BB9">
      <w:pPr>
        <w:spacing w:after="0"/>
      </w:pPr>
      <w:r>
        <w:rPr>
          <w:noProof/>
        </w:rPr>
        <w:lastRenderedPageBreak/>
        <w:drawing>
          <wp:inline distT="0" distB="0" distL="0" distR="0">
            <wp:extent cx="1446361" cy="1446361"/>
            <wp:effectExtent l="0" t="0" r="1905" b="1905"/>
            <wp:docPr id="6" name="Picture 6"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2803" cy="1462803"/>
                    </a:xfrm>
                    <a:prstGeom prst="rect">
                      <a:avLst/>
                    </a:prstGeom>
                    <a:noFill/>
                    <a:ln>
                      <a:noFill/>
                    </a:ln>
                  </pic:spPr>
                </pic:pic>
              </a:graphicData>
            </a:graphic>
          </wp:inline>
        </w:drawing>
      </w:r>
      <w:r w:rsidRPr="00A90BB9">
        <w:t xml:space="preserve"> </w:t>
      </w:r>
    </w:p>
    <w:p w:rsidR="004B485C" w:rsidRDefault="00A90BB9" w:rsidP="00A90BB9">
      <w:pPr>
        <w:spacing w:after="0"/>
      </w:pPr>
      <w:r w:rsidRPr="00A90BB9">
        <w:t xml:space="preserve">Jankowsky E (ed.) "RNA helicases", </w:t>
      </w:r>
    </w:p>
    <w:p w:rsidR="002745A1" w:rsidRDefault="00A90BB9" w:rsidP="00A90BB9">
      <w:pPr>
        <w:spacing w:after="0"/>
      </w:pPr>
      <w:r w:rsidRPr="00A90BB9">
        <w:t xml:space="preserve">RSC </w:t>
      </w:r>
      <w:proofErr w:type="spellStart"/>
      <w:r w:rsidRPr="00A90BB9">
        <w:t>Biomolecular</w:t>
      </w:r>
      <w:proofErr w:type="spellEnd"/>
      <w:r w:rsidRPr="00A90BB9">
        <w:t xml:space="preserve"> Series 19, Royal Society of Chemistry, London (2010) ISBN 978-1-84755-914-2</w:t>
      </w:r>
    </w:p>
    <w:p w:rsidR="00A90BB9" w:rsidRDefault="00A90BB9" w:rsidP="00A90BB9">
      <w:pPr>
        <w:spacing w:after="0"/>
      </w:pPr>
      <w:hyperlink r:id="rId7" w:history="1">
        <w:r w:rsidRPr="00A844EE">
          <w:rPr>
            <w:rStyle w:val="Hyperlink"/>
          </w:rPr>
          <w:t>https://pubs.rsc.org/en/content/ebook/9781847559142</w:t>
        </w:r>
      </w:hyperlink>
    </w:p>
    <w:p w:rsidR="00A90BB9" w:rsidRDefault="00A90BB9" w:rsidP="00A90BB9">
      <w:pPr>
        <w:spacing w:after="0"/>
      </w:pPr>
    </w:p>
    <w:p w:rsidR="00A90BB9" w:rsidRDefault="004B485C" w:rsidP="00A90BB9">
      <w:pPr>
        <w:spacing w:after="0"/>
      </w:pPr>
      <w:r>
        <w:rPr>
          <w:noProof/>
        </w:rPr>
        <w:drawing>
          <wp:inline distT="0" distB="0" distL="0" distR="0">
            <wp:extent cx="1428734" cy="1428734"/>
            <wp:effectExtent l="0" t="0" r="635" b="635"/>
            <wp:docPr id="7" name="Picture 7"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o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5180" cy="1445180"/>
                    </a:xfrm>
                    <a:prstGeom prst="rect">
                      <a:avLst/>
                    </a:prstGeom>
                    <a:noFill/>
                    <a:ln>
                      <a:noFill/>
                    </a:ln>
                  </pic:spPr>
                </pic:pic>
              </a:graphicData>
            </a:graphic>
          </wp:inline>
        </w:drawing>
      </w:r>
    </w:p>
    <w:p w:rsidR="004B485C" w:rsidRDefault="004B485C" w:rsidP="00A90BB9">
      <w:pPr>
        <w:spacing w:after="0"/>
      </w:pPr>
      <w:r w:rsidRPr="004B485C">
        <w:t xml:space="preserve">Jankowsky E (ed.) "RNA helicases: analysis of molecular mechanisms and cellular functions." </w:t>
      </w:r>
    </w:p>
    <w:p w:rsidR="004B485C" w:rsidRDefault="004B485C" w:rsidP="00A90BB9">
      <w:pPr>
        <w:spacing w:after="0"/>
      </w:pPr>
      <w:r w:rsidRPr="004B485C">
        <w:t>Methods in Enzymology 512 (2012)</w:t>
      </w:r>
    </w:p>
    <w:p w:rsidR="004B485C" w:rsidRDefault="004B485C" w:rsidP="00A90BB9">
      <w:pPr>
        <w:spacing w:after="0"/>
      </w:pPr>
      <w:hyperlink r:id="rId9" w:history="1">
        <w:r w:rsidRPr="00A844EE">
          <w:rPr>
            <w:rStyle w:val="Hyperlink"/>
          </w:rPr>
          <w:t>https://www.sciencedirect.com/bookseries/methods-in-enzymology/vol/511/suppl/C</w:t>
        </w:r>
      </w:hyperlink>
    </w:p>
    <w:p w:rsidR="004B485C" w:rsidRDefault="004B485C" w:rsidP="00A90BB9">
      <w:pPr>
        <w:spacing w:after="0"/>
      </w:pPr>
    </w:p>
    <w:p w:rsidR="004B485C" w:rsidRDefault="004B485C" w:rsidP="00A90BB9">
      <w:pPr>
        <w:spacing w:after="0"/>
      </w:pPr>
    </w:p>
    <w:p w:rsidR="00BF7708" w:rsidRDefault="00BF7708">
      <w:pPr>
        <w:rPr>
          <w:b/>
          <w:u w:val="single"/>
        </w:rPr>
      </w:pPr>
      <w:r>
        <w:rPr>
          <w:b/>
          <w:u w:val="single"/>
        </w:rPr>
        <w:br w:type="page"/>
      </w:r>
    </w:p>
    <w:p w:rsidR="009B3D64" w:rsidRPr="009B3D64" w:rsidRDefault="009B3D64" w:rsidP="00A90BB9">
      <w:pPr>
        <w:spacing w:after="0"/>
        <w:rPr>
          <w:b/>
          <w:u w:val="single"/>
        </w:rPr>
      </w:pPr>
      <w:r w:rsidRPr="009B3D64">
        <w:rPr>
          <w:b/>
          <w:u w:val="single"/>
        </w:rPr>
        <w:lastRenderedPageBreak/>
        <w:t>About</w:t>
      </w:r>
      <w:r w:rsidR="00192B9E">
        <w:rPr>
          <w:b/>
          <w:u w:val="single"/>
        </w:rPr>
        <w:t xml:space="preserve"> the database</w:t>
      </w:r>
      <w:r w:rsidRPr="009B3D64">
        <w:rPr>
          <w:b/>
          <w:u w:val="single"/>
        </w:rPr>
        <w:t>:</w:t>
      </w:r>
    </w:p>
    <w:p w:rsidR="009B3D64" w:rsidRDefault="009B3D64" w:rsidP="00A90BB9">
      <w:pPr>
        <w:spacing w:after="0"/>
      </w:pPr>
    </w:p>
    <w:p w:rsidR="009B3D64" w:rsidRDefault="009B3D64" w:rsidP="009B3D64">
      <w:pPr>
        <w:spacing w:after="0" w:line="240" w:lineRule="auto"/>
      </w:pPr>
      <w:r>
        <w:t>RNA helicases fall into well-</w:t>
      </w:r>
      <w:r>
        <w:t xml:space="preserve">defined </w:t>
      </w:r>
      <w:r>
        <w:t>families, subfamilies and groups (1)</w:t>
      </w:r>
      <w:r w:rsidR="00E8565D">
        <w:t>. W</w:t>
      </w:r>
      <w:r>
        <w:t xml:space="preserve">e </w:t>
      </w:r>
      <w:r>
        <w:t xml:space="preserve">have structured the information </w:t>
      </w:r>
      <w:r>
        <w:t xml:space="preserve">in the database accordingly. </w:t>
      </w:r>
    </w:p>
    <w:p w:rsidR="009B3D64" w:rsidRDefault="009B3D64" w:rsidP="009B3D64">
      <w:pPr>
        <w:spacing w:after="0" w:line="240" w:lineRule="auto"/>
      </w:pPr>
    </w:p>
    <w:p w:rsidR="009B3D64" w:rsidRDefault="00BF7708" w:rsidP="009B3D64">
      <w:pPr>
        <w:spacing w:after="0" w:line="240" w:lineRule="auto"/>
      </w:pPr>
      <w:r>
        <w:rPr>
          <w:noProof/>
        </w:rPr>
        <w:drawing>
          <wp:inline distT="0" distB="0" distL="0" distR="0">
            <wp:extent cx="2344848" cy="2186451"/>
            <wp:effectExtent l="0" t="0" r="0" b="4445"/>
            <wp:docPr id="8" name="Picture 8" descr="https://ars.els-cdn.com/content/image/1-s2.0-S0968000410001416-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rs.els-cdn.com/content/image/1-s2.0-S0968000410001416-g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991" cy="2194044"/>
                    </a:xfrm>
                    <a:prstGeom prst="rect">
                      <a:avLst/>
                    </a:prstGeom>
                    <a:noFill/>
                    <a:ln>
                      <a:noFill/>
                    </a:ln>
                  </pic:spPr>
                </pic:pic>
              </a:graphicData>
            </a:graphic>
          </wp:inline>
        </w:drawing>
      </w:r>
      <w:bookmarkStart w:id="0" w:name="_GoBack"/>
      <w:bookmarkEnd w:id="0"/>
    </w:p>
    <w:p w:rsidR="009B3D64" w:rsidRDefault="009B3D64" w:rsidP="009B3D64">
      <w:pPr>
        <w:spacing w:after="0" w:line="240" w:lineRule="auto"/>
      </w:pPr>
    </w:p>
    <w:p w:rsidR="00BF7708" w:rsidRPr="00BF7708" w:rsidRDefault="00BF7708" w:rsidP="009B3D64">
      <w:pPr>
        <w:spacing w:after="0" w:line="240" w:lineRule="auto"/>
        <w:rPr>
          <w:rFonts w:ascii="Arial Narrow" w:hAnsi="Arial Narrow"/>
          <w:color w:val="2E74B5" w:themeColor="accent1" w:themeShade="BF"/>
        </w:rPr>
      </w:pPr>
      <w:r w:rsidRPr="00BF7708">
        <w:rPr>
          <w:rFonts w:ascii="Arial Narrow" w:hAnsi="Arial Narrow"/>
          <w:color w:val="2E74B5" w:themeColor="accent1" w:themeShade="BF"/>
        </w:rPr>
        <w:t>Eukaryotic helicase families. Unrooted cladogram showing the families of the SF1 and SF2</w:t>
      </w:r>
      <w:r>
        <w:rPr>
          <w:rFonts w:ascii="Arial Narrow" w:hAnsi="Arial Narrow"/>
          <w:color w:val="2E74B5" w:themeColor="accent1" w:themeShade="BF"/>
        </w:rPr>
        <w:t xml:space="preserve"> (1)</w:t>
      </w:r>
      <w:r w:rsidRPr="00BF7708">
        <w:rPr>
          <w:rFonts w:ascii="Arial Narrow" w:hAnsi="Arial Narrow"/>
          <w:color w:val="2E74B5" w:themeColor="accent1" w:themeShade="BF"/>
        </w:rPr>
        <w:t>.</w:t>
      </w:r>
      <w:r w:rsidRPr="00BF7708">
        <w:rPr>
          <w:rFonts w:ascii="Arial Narrow" w:hAnsi="Arial Narrow"/>
          <w:color w:val="2E74B5" w:themeColor="accent1" w:themeShade="BF"/>
        </w:rPr>
        <w:t xml:space="preserve"> Boldfaced names show </w:t>
      </w:r>
      <w:r w:rsidRPr="00BF7708">
        <w:rPr>
          <w:rFonts w:ascii="Arial Narrow" w:hAnsi="Arial Narrow"/>
          <w:color w:val="2E74B5" w:themeColor="accent1" w:themeShade="BF"/>
        </w:rPr>
        <w:t xml:space="preserve">helicase </w:t>
      </w:r>
      <w:r w:rsidRPr="00BF7708">
        <w:rPr>
          <w:rFonts w:ascii="Arial Narrow" w:hAnsi="Arial Narrow"/>
          <w:color w:val="2E74B5" w:themeColor="accent1" w:themeShade="BF"/>
        </w:rPr>
        <w:t xml:space="preserve">families </w:t>
      </w:r>
      <w:r w:rsidRPr="00BF7708">
        <w:rPr>
          <w:rFonts w:ascii="Arial Narrow" w:hAnsi="Arial Narrow"/>
          <w:color w:val="2E74B5" w:themeColor="accent1" w:themeShade="BF"/>
        </w:rPr>
        <w:t xml:space="preserve">with </w:t>
      </w:r>
      <w:r w:rsidRPr="00BF7708">
        <w:rPr>
          <w:rFonts w:ascii="Arial Narrow" w:hAnsi="Arial Narrow"/>
          <w:color w:val="2E74B5" w:themeColor="accent1" w:themeShade="BF"/>
        </w:rPr>
        <w:t>RNA helicases</w:t>
      </w:r>
      <w:r w:rsidRPr="00BF7708">
        <w:rPr>
          <w:rFonts w:ascii="Arial Narrow" w:hAnsi="Arial Narrow"/>
          <w:color w:val="2E74B5" w:themeColor="accent1" w:themeShade="BF"/>
        </w:rPr>
        <w:t>. These names are used in the database. Not all helicases in these families are RNA helicases (non-standard abbreviations: T1R, type 1 restriction enzymes; RHA, RNA helicase A).</w:t>
      </w:r>
    </w:p>
    <w:p w:rsidR="00BF7708" w:rsidRDefault="00BF7708" w:rsidP="009B3D64">
      <w:pPr>
        <w:spacing w:after="0" w:line="240" w:lineRule="auto"/>
      </w:pPr>
    </w:p>
    <w:p w:rsidR="009B3D64" w:rsidRDefault="009B3D64" w:rsidP="00BF7708">
      <w:pPr>
        <w:spacing w:after="0" w:line="240" w:lineRule="auto"/>
      </w:pPr>
      <w:r>
        <w:t xml:space="preserve">Because of the constant influx of new information, we </w:t>
      </w:r>
      <w:r>
        <w:t xml:space="preserve">are </w:t>
      </w:r>
      <w:r>
        <w:t xml:space="preserve">unable to </w:t>
      </w:r>
      <w:r>
        <w:t xml:space="preserve">provide </w:t>
      </w:r>
      <w:r>
        <w:t xml:space="preserve">comprehensive coverage of all </w:t>
      </w:r>
      <w:r>
        <w:t>known RNA helicases</w:t>
      </w:r>
      <w:r>
        <w:t xml:space="preserve">. We </w:t>
      </w:r>
      <w:r>
        <w:t xml:space="preserve">focus the database on RNA helicases </w:t>
      </w:r>
      <w:r>
        <w:t xml:space="preserve">from S. cerevisiae, C. </w:t>
      </w:r>
      <w:proofErr w:type="spellStart"/>
      <w:r>
        <w:t>elegans</w:t>
      </w:r>
      <w:proofErr w:type="spellEnd"/>
      <w:r>
        <w:t xml:space="preserve">, M. </w:t>
      </w:r>
      <w:proofErr w:type="spellStart"/>
      <w:r>
        <w:t>musculus</w:t>
      </w:r>
      <w:proofErr w:type="spellEnd"/>
      <w:r>
        <w:t xml:space="preserve">, and H. sapiens, and representative viral and bacterial proteins. </w:t>
      </w:r>
      <w:r w:rsidR="00BF7708">
        <w:t>Besides curated information on RNA helicases from the selected organisms, t</w:t>
      </w:r>
      <w:r>
        <w:t>he database als</w:t>
      </w:r>
      <w:r w:rsidR="00BF7708">
        <w:t xml:space="preserve">o contains </w:t>
      </w:r>
      <w:r w:rsidR="00E8565D">
        <w:t>auxiliary</w:t>
      </w:r>
      <w:r w:rsidR="00BF7708">
        <w:t xml:space="preserve"> information, including a list of reviews, and a list with the naming code for RNA helicases. </w:t>
      </w:r>
    </w:p>
    <w:p w:rsidR="00BF7708" w:rsidRDefault="00BF7708" w:rsidP="00BF7708">
      <w:pPr>
        <w:spacing w:after="0" w:line="240" w:lineRule="auto"/>
      </w:pPr>
    </w:p>
    <w:p w:rsidR="003B31A9" w:rsidRDefault="003B31A9" w:rsidP="003B31A9">
      <w:pPr>
        <w:spacing w:after="0" w:line="240" w:lineRule="auto"/>
      </w:pPr>
      <w:r>
        <w:t>Th</w:t>
      </w:r>
      <w:r w:rsidR="00E8565D">
        <w:t>e</w:t>
      </w:r>
      <w:r>
        <w:t xml:space="preserve"> database was created by </w:t>
      </w:r>
      <w:r w:rsidR="00E8565D">
        <w:t xml:space="preserve">Soon Yi, </w:t>
      </w:r>
      <w:proofErr w:type="spellStart"/>
      <w:r>
        <w:t>Anja</w:t>
      </w:r>
      <w:proofErr w:type="spellEnd"/>
      <w:r>
        <w:t xml:space="preserve"> Jankowsky, </w:t>
      </w:r>
      <w:r w:rsidR="00E8565D">
        <w:t xml:space="preserve">and </w:t>
      </w:r>
      <w:r>
        <w:t xml:space="preserve">Eckhard Jankowsky. Eckhard developed the concept. </w:t>
      </w:r>
      <w:r>
        <w:t>T</w:t>
      </w:r>
      <w:r>
        <w:t>echnical and graphical implementation were realized by</w:t>
      </w:r>
      <w:r>
        <w:t xml:space="preserve"> Soon and</w:t>
      </w:r>
      <w:r>
        <w:t xml:space="preserve"> </w:t>
      </w:r>
      <w:proofErr w:type="spellStart"/>
      <w:r>
        <w:t>Anja</w:t>
      </w:r>
      <w:proofErr w:type="spellEnd"/>
      <w:r>
        <w:t xml:space="preserve">. The scientific content was compiled by </w:t>
      </w:r>
      <w:proofErr w:type="spellStart"/>
      <w:r>
        <w:t>Anja</w:t>
      </w:r>
      <w:proofErr w:type="spellEnd"/>
      <w:r>
        <w:t xml:space="preserve"> and Eckhard with help from Maggie Fairman.</w:t>
      </w:r>
    </w:p>
    <w:p w:rsidR="003B31A9" w:rsidRDefault="003B31A9" w:rsidP="003B31A9">
      <w:pPr>
        <w:spacing w:after="0" w:line="240" w:lineRule="auto"/>
      </w:pPr>
    </w:p>
    <w:p w:rsidR="00BF7708" w:rsidRDefault="003B31A9" w:rsidP="003B31A9">
      <w:pPr>
        <w:spacing w:after="0" w:line="240" w:lineRule="auto"/>
      </w:pPr>
      <w:r>
        <w:t>Eckhard</w:t>
      </w:r>
      <w:r>
        <w:t xml:space="preserve"> Jankowsky</w:t>
      </w:r>
      <w:r>
        <w:t xml:space="preserve"> is </w:t>
      </w:r>
      <w:r>
        <w:t xml:space="preserve">Professor at the Center for RNA Science and Therapeutics at </w:t>
      </w:r>
      <w:r>
        <w:t xml:space="preserve">Case Western Reserve University in Cleveland, Ohio. </w:t>
      </w:r>
      <w:r>
        <w:t xml:space="preserve">Soon Yi is an MD-PhD student in his group. </w:t>
      </w:r>
      <w:r>
        <w:t xml:space="preserve">Work in </w:t>
      </w:r>
      <w:r>
        <w:t xml:space="preserve">the Jankowsky </w:t>
      </w:r>
      <w:r>
        <w:t>lab is focusing on roles and mechanisms of RNA helicases</w:t>
      </w:r>
      <w:r>
        <w:t xml:space="preserve"> and other proteins that interact with RNA</w:t>
      </w:r>
      <w:r>
        <w:t>.</w:t>
      </w:r>
    </w:p>
    <w:p w:rsidR="003B31A9" w:rsidRDefault="003B31A9" w:rsidP="009B3D64">
      <w:pPr>
        <w:spacing w:after="0"/>
      </w:pPr>
      <w:r>
        <w:t>(jankowskylab.org)</w:t>
      </w:r>
    </w:p>
    <w:p w:rsidR="003B31A9" w:rsidRDefault="003B31A9" w:rsidP="009B3D64">
      <w:pPr>
        <w:spacing w:after="0"/>
      </w:pPr>
    </w:p>
    <w:p w:rsidR="003B31A9" w:rsidRDefault="003B31A9" w:rsidP="009B3D64">
      <w:pPr>
        <w:spacing w:after="0"/>
        <w:rPr>
          <w:b/>
        </w:rPr>
      </w:pPr>
    </w:p>
    <w:p w:rsidR="009B3D64" w:rsidRPr="00E8565D" w:rsidRDefault="009B3D64" w:rsidP="009B3D64">
      <w:pPr>
        <w:spacing w:after="0"/>
        <w:rPr>
          <w:b/>
          <w:i/>
        </w:rPr>
      </w:pPr>
      <w:r w:rsidRPr="00E8565D">
        <w:rPr>
          <w:b/>
          <w:i/>
        </w:rPr>
        <w:t>Reference:</w:t>
      </w:r>
    </w:p>
    <w:p w:rsidR="009B3D64" w:rsidRDefault="009B3D64" w:rsidP="009B3D64">
      <w:pPr>
        <w:spacing w:after="0"/>
      </w:pPr>
    </w:p>
    <w:p w:rsidR="009B3D64" w:rsidRDefault="009B3D64" w:rsidP="0013676F">
      <w:pPr>
        <w:pStyle w:val="ListParagraph"/>
        <w:numPr>
          <w:ilvl w:val="0"/>
          <w:numId w:val="1"/>
        </w:numPr>
        <w:spacing w:after="0" w:line="240" w:lineRule="auto"/>
      </w:pPr>
      <w:r>
        <w:t xml:space="preserve">Fairman-Williams ME, Guenther UP, Jankowsky E. SF1 and SF2 helicases: family matters. </w:t>
      </w:r>
      <w:proofErr w:type="spellStart"/>
      <w:r>
        <w:t>Curr</w:t>
      </w:r>
      <w:proofErr w:type="spellEnd"/>
      <w:r>
        <w:t xml:space="preserve"> </w:t>
      </w:r>
      <w:proofErr w:type="spellStart"/>
      <w:r>
        <w:t>Opin</w:t>
      </w:r>
      <w:proofErr w:type="spellEnd"/>
      <w:r>
        <w:t xml:space="preserve"> </w:t>
      </w:r>
      <w:proofErr w:type="spellStart"/>
      <w:r>
        <w:t>Struct</w:t>
      </w:r>
      <w:proofErr w:type="spellEnd"/>
      <w:r>
        <w:t xml:space="preserve"> Biol. 2010; 20: 313-24. </w:t>
      </w:r>
      <w:proofErr w:type="spellStart"/>
      <w:r>
        <w:t>doi</w:t>
      </w:r>
      <w:proofErr w:type="spellEnd"/>
      <w:r>
        <w:t>: 10.1016/j.sbi.2010.03.011. PMID: 20456941; PMCID: PMC2916977.</w:t>
      </w:r>
    </w:p>
    <w:p w:rsidR="009B3D64" w:rsidRDefault="009B3D64" w:rsidP="009B3D64">
      <w:pPr>
        <w:spacing w:after="0"/>
      </w:pPr>
    </w:p>
    <w:p w:rsidR="00E8565D" w:rsidRPr="00E8565D" w:rsidRDefault="00E8565D" w:rsidP="009B3D64">
      <w:pPr>
        <w:spacing w:after="0"/>
        <w:rPr>
          <w:b/>
          <w:i/>
        </w:rPr>
      </w:pPr>
      <w:r w:rsidRPr="00E8565D">
        <w:rPr>
          <w:b/>
          <w:i/>
        </w:rPr>
        <w:t>Contact: as is on website</w:t>
      </w:r>
    </w:p>
    <w:sectPr w:rsidR="00E8565D" w:rsidRPr="00E8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518A"/>
    <w:multiLevelType w:val="hybridMultilevel"/>
    <w:tmpl w:val="05AE3CF0"/>
    <w:lvl w:ilvl="0" w:tplc="C7F46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A5"/>
    <w:rsid w:val="000F21DE"/>
    <w:rsid w:val="0015704E"/>
    <w:rsid w:val="00192B9E"/>
    <w:rsid w:val="002745A1"/>
    <w:rsid w:val="00274E1E"/>
    <w:rsid w:val="002F1F7F"/>
    <w:rsid w:val="003B31A9"/>
    <w:rsid w:val="004B485C"/>
    <w:rsid w:val="005827E3"/>
    <w:rsid w:val="0060695E"/>
    <w:rsid w:val="009A78A5"/>
    <w:rsid w:val="009B3D64"/>
    <w:rsid w:val="009C3AC1"/>
    <w:rsid w:val="00A37D9A"/>
    <w:rsid w:val="00A90BB9"/>
    <w:rsid w:val="00B6196D"/>
    <w:rsid w:val="00B74373"/>
    <w:rsid w:val="00BF68A7"/>
    <w:rsid w:val="00BF7708"/>
    <w:rsid w:val="00E8565D"/>
    <w:rsid w:val="00E93C89"/>
    <w:rsid w:val="00EB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6066"/>
  <w15:chartTrackingRefBased/>
  <w15:docId w15:val="{FB4F4B52-1210-4BF1-83BC-5F5DB63C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BB9"/>
    <w:rPr>
      <w:color w:val="0563C1" w:themeColor="hyperlink"/>
      <w:u w:val="single"/>
    </w:rPr>
  </w:style>
  <w:style w:type="paragraph" w:styleId="ListParagraph">
    <w:name w:val="List Paragraph"/>
    <w:basedOn w:val="Normal"/>
    <w:uiPriority w:val="34"/>
    <w:qFormat/>
    <w:rsid w:val="009B3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5785">
      <w:bodyDiv w:val="1"/>
      <w:marLeft w:val="0"/>
      <w:marRight w:val="0"/>
      <w:marTop w:val="0"/>
      <w:marBottom w:val="0"/>
      <w:divBdr>
        <w:top w:val="none" w:sz="0" w:space="0" w:color="auto"/>
        <w:left w:val="none" w:sz="0" w:space="0" w:color="auto"/>
        <w:bottom w:val="none" w:sz="0" w:space="0" w:color="auto"/>
        <w:right w:val="none" w:sz="0" w:space="0" w:color="auto"/>
      </w:divBdr>
    </w:div>
    <w:div w:id="181474225">
      <w:bodyDiv w:val="1"/>
      <w:marLeft w:val="0"/>
      <w:marRight w:val="0"/>
      <w:marTop w:val="0"/>
      <w:marBottom w:val="0"/>
      <w:divBdr>
        <w:top w:val="none" w:sz="0" w:space="0" w:color="auto"/>
        <w:left w:val="none" w:sz="0" w:space="0" w:color="auto"/>
        <w:bottom w:val="none" w:sz="0" w:space="0" w:color="auto"/>
        <w:right w:val="none" w:sz="0" w:space="0" w:color="auto"/>
      </w:divBdr>
    </w:div>
    <w:div w:id="476919214">
      <w:bodyDiv w:val="1"/>
      <w:marLeft w:val="0"/>
      <w:marRight w:val="0"/>
      <w:marTop w:val="0"/>
      <w:marBottom w:val="0"/>
      <w:divBdr>
        <w:top w:val="none" w:sz="0" w:space="0" w:color="auto"/>
        <w:left w:val="none" w:sz="0" w:space="0" w:color="auto"/>
        <w:bottom w:val="none" w:sz="0" w:space="0" w:color="auto"/>
        <w:right w:val="none" w:sz="0" w:space="0" w:color="auto"/>
      </w:divBdr>
    </w:div>
    <w:div w:id="1673289685">
      <w:bodyDiv w:val="1"/>
      <w:marLeft w:val="0"/>
      <w:marRight w:val="0"/>
      <w:marTop w:val="0"/>
      <w:marBottom w:val="0"/>
      <w:divBdr>
        <w:top w:val="none" w:sz="0" w:space="0" w:color="auto"/>
        <w:left w:val="none" w:sz="0" w:space="0" w:color="auto"/>
        <w:bottom w:val="none" w:sz="0" w:space="0" w:color="auto"/>
        <w:right w:val="none" w:sz="0" w:space="0" w:color="auto"/>
      </w:divBdr>
    </w:div>
    <w:div w:id="1984657721">
      <w:bodyDiv w:val="1"/>
      <w:marLeft w:val="0"/>
      <w:marRight w:val="0"/>
      <w:marTop w:val="0"/>
      <w:marBottom w:val="0"/>
      <w:divBdr>
        <w:top w:val="none" w:sz="0" w:space="0" w:color="auto"/>
        <w:left w:val="none" w:sz="0" w:space="0" w:color="auto"/>
        <w:bottom w:val="none" w:sz="0" w:space="0" w:color="auto"/>
        <w:right w:val="none" w:sz="0" w:space="0" w:color="auto"/>
      </w:divBdr>
      <w:divsChild>
        <w:div w:id="147598882">
          <w:marLeft w:val="0"/>
          <w:marRight w:val="0"/>
          <w:marTop w:val="0"/>
          <w:marBottom w:val="0"/>
          <w:divBdr>
            <w:top w:val="none" w:sz="0" w:space="0" w:color="auto"/>
            <w:left w:val="none" w:sz="0" w:space="0" w:color="auto"/>
            <w:bottom w:val="none" w:sz="0" w:space="0" w:color="auto"/>
            <w:right w:val="none" w:sz="0" w:space="0" w:color="auto"/>
          </w:divBdr>
          <w:divsChild>
            <w:div w:id="1950968673">
              <w:marLeft w:val="0"/>
              <w:marRight w:val="0"/>
              <w:marTop w:val="0"/>
              <w:marBottom w:val="0"/>
              <w:divBdr>
                <w:top w:val="none" w:sz="0" w:space="0" w:color="auto"/>
                <w:left w:val="none" w:sz="0" w:space="0" w:color="auto"/>
                <w:bottom w:val="none" w:sz="0" w:space="0" w:color="auto"/>
                <w:right w:val="none" w:sz="0" w:space="0" w:color="auto"/>
              </w:divBdr>
              <w:divsChild>
                <w:div w:id="20045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69201">
      <w:bodyDiv w:val="1"/>
      <w:marLeft w:val="0"/>
      <w:marRight w:val="0"/>
      <w:marTop w:val="0"/>
      <w:marBottom w:val="0"/>
      <w:divBdr>
        <w:top w:val="none" w:sz="0" w:space="0" w:color="auto"/>
        <w:left w:val="none" w:sz="0" w:space="0" w:color="auto"/>
        <w:bottom w:val="none" w:sz="0" w:space="0" w:color="auto"/>
        <w:right w:val="none" w:sz="0" w:space="0" w:color="auto"/>
      </w:divBdr>
    </w:div>
    <w:div w:id="2099448044">
      <w:bodyDiv w:val="1"/>
      <w:marLeft w:val="0"/>
      <w:marRight w:val="0"/>
      <w:marTop w:val="0"/>
      <w:marBottom w:val="0"/>
      <w:divBdr>
        <w:top w:val="none" w:sz="0" w:space="0" w:color="auto"/>
        <w:left w:val="none" w:sz="0" w:space="0" w:color="auto"/>
        <w:bottom w:val="none" w:sz="0" w:space="0" w:color="auto"/>
        <w:right w:val="none" w:sz="0" w:space="0" w:color="auto"/>
      </w:divBdr>
      <w:divsChild>
        <w:div w:id="267391677">
          <w:marLeft w:val="0"/>
          <w:marRight w:val="0"/>
          <w:marTop w:val="0"/>
          <w:marBottom w:val="0"/>
          <w:divBdr>
            <w:top w:val="none" w:sz="0" w:space="0" w:color="auto"/>
            <w:left w:val="none" w:sz="0" w:space="0" w:color="auto"/>
            <w:bottom w:val="none" w:sz="0" w:space="0" w:color="auto"/>
            <w:right w:val="none" w:sz="0" w:space="0" w:color="auto"/>
          </w:divBdr>
          <w:divsChild>
            <w:div w:id="1522236358">
              <w:marLeft w:val="0"/>
              <w:marRight w:val="0"/>
              <w:marTop w:val="0"/>
              <w:marBottom w:val="0"/>
              <w:divBdr>
                <w:top w:val="none" w:sz="0" w:space="0" w:color="auto"/>
                <w:left w:val="none" w:sz="0" w:space="0" w:color="auto"/>
                <w:bottom w:val="none" w:sz="0" w:space="0" w:color="auto"/>
                <w:right w:val="none" w:sz="0" w:space="0" w:color="auto"/>
              </w:divBdr>
              <w:divsChild>
                <w:div w:id="3679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7200">
      <w:bodyDiv w:val="1"/>
      <w:marLeft w:val="0"/>
      <w:marRight w:val="0"/>
      <w:marTop w:val="0"/>
      <w:marBottom w:val="0"/>
      <w:divBdr>
        <w:top w:val="none" w:sz="0" w:space="0" w:color="auto"/>
        <w:left w:val="none" w:sz="0" w:space="0" w:color="auto"/>
        <w:bottom w:val="none" w:sz="0" w:space="0" w:color="auto"/>
        <w:right w:val="none" w:sz="0" w:space="0" w:color="auto"/>
      </w:divBdr>
      <w:divsChild>
        <w:div w:id="1680547488">
          <w:marLeft w:val="0"/>
          <w:marRight w:val="0"/>
          <w:marTop w:val="0"/>
          <w:marBottom w:val="0"/>
          <w:divBdr>
            <w:top w:val="none" w:sz="0" w:space="0" w:color="auto"/>
            <w:left w:val="none" w:sz="0" w:space="0" w:color="auto"/>
            <w:bottom w:val="none" w:sz="0" w:space="0" w:color="auto"/>
            <w:right w:val="none" w:sz="0" w:space="0" w:color="auto"/>
          </w:divBdr>
          <w:divsChild>
            <w:div w:id="230850511">
              <w:marLeft w:val="0"/>
              <w:marRight w:val="0"/>
              <w:marTop w:val="0"/>
              <w:marBottom w:val="0"/>
              <w:divBdr>
                <w:top w:val="none" w:sz="0" w:space="0" w:color="auto"/>
                <w:left w:val="none" w:sz="0" w:space="0" w:color="auto"/>
                <w:bottom w:val="none" w:sz="0" w:space="0" w:color="auto"/>
                <w:right w:val="none" w:sz="0" w:space="0" w:color="auto"/>
              </w:divBdr>
              <w:divsChild>
                <w:div w:id="18811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pubs.rsc.org/en/content/ebook/97818475591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sciencedirect.com/bookseries/methods-in-enzymology/vol/511/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Eckhard Jankowsky</dc:creator>
  <cp:keywords/>
  <dc:description/>
  <cp:lastModifiedBy>Eckhard Jankowsky</cp:lastModifiedBy>
  <cp:revision>20</cp:revision>
  <dcterms:created xsi:type="dcterms:W3CDTF">2020-08-28T16:08:00Z</dcterms:created>
  <dcterms:modified xsi:type="dcterms:W3CDTF">2020-08-28T17:54:00Z</dcterms:modified>
</cp:coreProperties>
</file>