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rFonts w:hint="default" w:ascii="Times New Roman Regular" w:hAnsi="Times New Roman Regular" w:eastAsia="PMingLiU" w:cs="Times New Roman Regular"/>
          <w:color w:val="000000"/>
          <w:sz w:val="24"/>
          <w:szCs w:val="24"/>
          <w:lang w:val="en-US" w:eastAsia="zh-CN"/>
        </w:rPr>
      </w:pPr>
      <w:r>
        <w:rPr>
          <w:rStyle w:val="8"/>
          <w:rFonts w:hint="default" w:ascii="Times New Roman Regular" w:hAnsi="Times New Roman Regular" w:cs="Times New Roman Regular"/>
          <w:b/>
          <w:bCs/>
          <w:color w:val="000000"/>
          <w:sz w:val="24"/>
          <w:szCs w:val="24"/>
        </w:rPr>
        <w:t>WORKING PAPER</w:t>
      </w:r>
      <w:r>
        <w:rPr>
          <w:rStyle w:val="8"/>
          <w:rFonts w:hint="eastAsia" w:ascii="Times New Roman Regular" w:hAnsi="Times New Roman Regular" w:cs="Times New Roman Regular"/>
          <w:b/>
          <w:bCs/>
          <w:color w:val="000000"/>
          <w:sz w:val="24"/>
          <w:szCs w:val="24"/>
          <w:lang w:val="en-US" w:eastAsia="zh-CN"/>
        </w:rPr>
        <w:t xml:space="preserve"> 2.1</w:t>
      </w:r>
    </w:p>
    <w:p>
      <w:pPr>
        <w:pStyle w:val="9"/>
        <w:spacing w:before="0" w:beforeAutospacing="0" w:after="0" w:afterAutospacing="0"/>
        <w:ind w:firstLine="482" w:firstLineChars="200"/>
        <w:jc w:val="both"/>
        <w:rPr>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bCs/>
          <w:color w:val="000000"/>
          <w:sz w:val="24"/>
          <w:szCs w:val="24"/>
        </w:rPr>
        <w:t>Committee:</w:t>
      </w:r>
      <w:r>
        <w:rPr>
          <w:rStyle w:val="11"/>
          <w:rFonts w:hint="default" w:ascii="Times New Roman Regular" w:hAnsi="Times New Roman Regular" w:cs="Times New Roman Regular"/>
          <w:b/>
          <w:bCs/>
          <w:color w:val="000000"/>
          <w:sz w:val="24"/>
          <w:szCs w:val="24"/>
        </w:rPr>
        <w:t> </w:t>
      </w:r>
      <w:r>
        <w:rPr>
          <w:rStyle w:val="12"/>
          <w:rFonts w:hint="default" w:ascii="Times New Roman Regular" w:hAnsi="Times New Roman Regular" w:cs="Times New Roman Regular"/>
          <w:b w:val="0"/>
          <w:bCs w:val="0"/>
          <w:color w:val="000000"/>
          <w:sz w:val="24"/>
          <w:szCs w:val="24"/>
        </w:rPr>
        <w:t>United Nations Educational, Scientific and Cultural Organization</w:t>
      </w:r>
    </w:p>
    <w:p>
      <w:pPr>
        <w:pStyle w:val="13"/>
        <w:spacing w:before="0" w:beforeAutospacing="0" w:after="0" w:afterAutospacing="0"/>
        <w:ind w:firstLine="482" w:firstLineChars="200"/>
        <w:rPr>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bCs/>
          <w:color w:val="000000"/>
          <w:sz w:val="24"/>
          <w:szCs w:val="24"/>
        </w:rPr>
        <w:t>Topic:</w:t>
      </w:r>
      <w:r>
        <w:rPr>
          <w:rStyle w:val="11"/>
          <w:rFonts w:hint="default" w:ascii="Times New Roman Regular" w:hAnsi="Times New Roman Regular" w:cs="Times New Roman Regular"/>
          <w:b/>
          <w:bCs/>
          <w:color w:val="000000"/>
          <w:sz w:val="24"/>
          <w:szCs w:val="24"/>
        </w:rPr>
        <w:t> </w:t>
      </w:r>
      <w:r>
        <w:rPr>
          <w:rStyle w:val="12"/>
          <w:rFonts w:hint="default" w:ascii="Times New Roman Regular" w:hAnsi="Times New Roman Regular" w:cs="Times New Roman Regular"/>
          <w:b w:val="0"/>
          <w:bCs w:val="0"/>
          <w:color w:val="000000"/>
          <w:sz w:val="24"/>
          <w:szCs w:val="24"/>
        </w:rPr>
        <w:t>Improving the Conservation of Cultural Heritage with Innovative Technology</w:t>
      </w:r>
    </w:p>
    <w:p>
      <w:pPr>
        <w:ind w:firstLine="482" w:firstLineChars="200"/>
        <w:rPr>
          <w:rStyle w:val="11"/>
          <w:rFonts w:hint="default" w:ascii="Times New Roman Regular" w:hAnsi="Times New Roman Regular" w:cs="Times New Roman Regular"/>
          <w:b w:val="0"/>
          <w:bCs w:val="0"/>
          <w:i w:val="0"/>
          <w:iCs w:val="0"/>
          <w:color w:val="000000"/>
          <w:sz w:val="24"/>
          <w:szCs w:val="24"/>
        </w:rPr>
      </w:pPr>
      <w:r>
        <w:rPr>
          <w:rStyle w:val="10"/>
          <w:rFonts w:hint="default" w:ascii="Times New Roman Regular" w:hAnsi="Times New Roman Regular" w:cs="Times New Roman Regular"/>
          <w:b/>
          <w:bCs/>
          <w:color w:val="000000"/>
          <w:sz w:val="24"/>
          <w:szCs w:val="24"/>
        </w:rPr>
        <w:t>Sponsors:</w:t>
      </w:r>
      <w:r>
        <w:rPr>
          <w:rStyle w:val="11"/>
          <w:rFonts w:hint="default" w:ascii="Times New Roman Regular" w:hAnsi="Times New Roman Regular" w:cs="Times New Roman Regular"/>
          <w:b/>
          <w:bCs/>
          <w:color w:val="000000"/>
          <w:sz w:val="24"/>
          <w:szCs w:val="24"/>
        </w:rPr>
        <w:t> </w:t>
      </w:r>
      <w:r>
        <w:rPr>
          <w:rStyle w:val="11"/>
          <w:rFonts w:hint="default" w:ascii="Times New Roman Regular" w:hAnsi="Times New Roman Regular" w:cs="Times New Roman Regular"/>
          <w:b w:val="0"/>
          <w:bCs w:val="0"/>
          <w:i w:val="0"/>
          <w:iCs w:val="0"/>
          <w:color w:val="000000"/>
          <w:sz w:val="24"/>
          <w:szCs w:val="24"/>
        </w:rPr>
        <w:t>Iraq</w:t>
      </w:r>
    </w:p>
    <w:p>
      <w:pPr>
        <w:ind w:firstLine="241" w:firstLineChars="100"/>
        <w:rPr>
          <w:rStyle w:val="11"/>
          <w:rFonts w:hint="default" w:ascii="Times New Roman Regular" w:hAnsi="Times New Roman Regular" w:cs="Times New Roman Regular"/>
          <w:b/>
          <w:bCs/>
          <w:i/>
          <w:iCs/>
          <w:color w:val="000000"/>
          <w:sz w:val="24"/>
          <w:szCs w:val="24"/>
        </w:rPr>
      </w:pPr>
    </w:p>
    <w:p>
      <w:pPr>
        <w:ind w:firstLine="480" w:firstLineChars="200"/>
        <w:jc w:val="both"/>
        <w:rPr>
          <w:rFonts w:hint="default" w:ascii="Times New Roman Regular" w:hAnsi="Times New Roman Regular" w:cs="Times New Roman Regular"/>
          <w:sz w:val="24"/>
          <w:szCs w:val="24"/>
          <w:lang w:eastAsia="zh-Hans"/>
        </w:rPr>
      </w:pPr>
      <w:r>
        <w:rPr>
          <w:rFonts w:hint="default" w:ascii="Times New Roman Regular" w:hAnsi="Times New Roman Regular" w:eastAsia="等线" w:cs="Times New Roman Regular"/>
          <w:sz w:val="24"/>
          <w:szCs w:val="24"/>
          <w:lang w:eastAsia="zh-CN"/>
        </w:rPr>
        <w:t xml:space="preserve">Considering that the issue of </w:t>
      </w:r>
      <w:r>
        <w:rPr>
          <w:rFonts w:hint="default" w:ascii="Times New Roman Regular" w:hAnsi="Times New Roman Regular" w:cs="Times New Roman Regular"/>
          <w:sz w:val="24"/>
          <w:szCs w:val="24"/>
          <w:lang w:eastAsia="zh-Hans"/>
        </w:rPr>
        <w:t xml:space="preserve">humanitarianism and safety can’t be separated from culture </w:t>
      </w:r>
      <w:r>
        <w:rPr>
          <w:rFonts w:hint="eastAsia" w:ascii="Times New Roman Regular" w:hAnsi="Times New Roman Regular" w:cs="Times New Roman Regular"/>
          <w:sz w:val="24"/>
          <w:szCs w:val="24"/>
          <w:lang w:val="en-US" w:eastAsia="zh-Hans"/>
        </w:rPr>
        <w:t>h</w:t>
      </w:r>
      <w:r>
        <w:rPr>
          <w:rFonts w:hint="default" w:ascii="Times New Roman Regular" w:hAnsi="Times New Roman Regular" w:cs="Times New Roman Regular"/>
          <w:sz w:val="24"/>
          <w:szCs w:val="24"/>
          <w:lang w:eastAsia="zh-Hans"/>
        </w:rPr>
        <w:t>eritage protection. Many countries and regions discovered new methodologies, and Iraq believes that using proper science measures  is the base of solving mutual issues and specific demands.</w:t>
      </w:r>
    </w:p>
    <w:p>
      <w:pPr>
        <w:jc w:val="both"/>
        <w:rPr>
          <w:rFonts w:hint="default" w:ascii="Times New Roman Regular" w:hAnsi="Times New Roman Regular" w:eastAsia="等线" w:cs="Times New Roman Regular"/>
          <w:sz w:val="24"/>
          <w:szCs w:val="24"/>
          <w:lang w:eastAsia="zh-CN"/>
        </w:rPr>
      </w:pPr>
      <w:r>
        <w:rPr>
          <w:rFonts w:hint="default" w:ascii="Times New Roman Regular" w:hAnsi="Times New Roman Regular" w:eastAsia="等线" w:cs="Times New Roman Regular"/>
          <w:sz w:val="24"/>
          <w:szCs w:val="24"/>
          <w:lang w:eastAsia="zh-CN"/>
        </w:rPr>
        <w:t>To that end we propose：</w:t>
      </w:r>
    </w:p>
    <w:p>
      <w:pPr>
        <w:ind w:firstLine="240" w:firstLineChars="100"/>
        <w:jc w:val="both"/>
        <w:rPr>
          <w:rFonts w:hint="default" w:ascii="Times New Roman Regular" w:hAnsi="Times New Roman Regular" w:eastAsia="等线" w:cs="Times New Roman Regular"/>
          <w:sz w:val="24"/>
          <w:szCs w:val="24"/>
          <w:lang w:eastAsia="zh-CN"/>
        </w:rPr>
      </w:pPr>
    </w:p>
    <w:p>
      <w:pPr>
        <w:rPr>
          <w:rStyle w:val="10"/>
          <w:rFonts w:hint="default" w:ascii="Times New Roman Regular" w:hAnsi="Times New Roman Regular" w:cs="Times New Roman Regular"/>
          <w:b/>
          <w:bCs/>
          <w:color w:val="000000"/>
          <w:sz w:val="24"/>
          <w:szCs w:val="24"/>
        </w:rPr>
      </w:pPr>
      <w:r>
        <w:rPr>
          <w:rStyle w:val="10"/>
          <w:rFonts w:hint="default" w:ascii="Times New Roman Regular" w:hAnsi="Times New Roman Regular" w:cs="Times New Roman Regular"/>
          <w:b/>
          <w:bCs/>
          <w:color w:val="000000"/>
          <w:sz w:val="24"/>
          <w:szCs w:val="24"/>
        </w:rPr>
        <w:t>Part 1 :Definition</w:t>
      </w:r>
    </w:p>
    <w:p>
      <w:pPr>
        <w:ind w:firstLine="480" w:firstLineChars="200"/>
        <w:rPr>
          <w:rStyle w:val="10"/>
          <w:rFonts w:hint="default" w:ascii="Times New Roman Regular" w:hAnsi="Times New Roman Regular" w:cs="Times New Roman Regular"/>
          <w:color w:val="000000"/>
          <w:sz w:val="24"/>
          <w:szCs w:val="24"/>
        </w:rPr>
      </w:pPr>
      <w:r>
        <w:rPr>
          <w:rStyle w:val="10"/>
          <w:rFonts w:hint="default" w:ascii="Times New Roman Regular" w:hAnsi="Times New Roman Regular" w:cs="Times New Roman Regular"/>
          <w:color w:val="000000"/>
          <w:sz w:val="24"/>
          <w:szCs w:val="24"/>
        </w:rPr>
        <w:t>The following definitions shall be applied throughout this working paper:</w:t>
      </w:r>
    </w:p>
    <w:p>
      <w:pPr>
        <w:numPr>
          <w:ilvl w:val="0"/>
          <w:numId w:val="1"/>
        </w:numPr>
        <w:ind w:left="480" w:leftChars="0" w:firstLine="0" w:firstLineChars="0"/>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Cultural heritage is facing</w:t>
      </w:r>
      <w:r>
        <w:rPr>
          <w:rFonts w:hint="default" w:ascii="Times New Roman Regular" w:hAnsi="Times New Roman Regular" w:cs="Times New Roman Regular"/>
          <w:sz w:val="24"/>
          <w:szCs w:val="24"/>
          <w:lang w:eastAsia="zh-Hans"/>
        </w:rPr>
        <w:t xml:space="preserve"> mutual challenges </w:t>
      </w:r>
      <w:r>
        <w:rPr>
          <w:rFonts w:hint="default" w:ascii="Times New Roman Regular" w:hAnsi="Times New Roman Regular" w:cs="Times New Roman Regular"/>
          <w:sz w:val="24"/>
          <w:szCs w:val="24"/>
          <w:lang w:val="en-US" w:eastAsia="zh-Hans"/>
        </w:rPr>
        <w:t>a</w:t>
      </w:r>
      <w:r>
        <w:rPr>
          <w:rFonts w:hint="default" w:ascii="Times New Roman Regular" w:hAnsi="Times New Roman Regular" w:cs="Times New Roman Regular"/>
          <w:sz w:val="24"/>
          <w:szCs w:val="24"/>
          <w:lang w:eastAsia="zh-Hans"/>
        </w:rPr>
        <w:t>mong many countries and regions</w:t>
      </w:r>
    </w:p>
    <w:p>
      <w:pPr>
        <w:numPr>
          <w:ilvl w:val="0"/>
          <w:numId w:val="1"/>
        </w:numPr>
        <w:ind w:left="480" w:leftChars="0" w:firstLine="0" w:firstLineChars="0"/>
        <w:rPr>
          <w:rStyle w:val="10"/>
          <w:rFonts w:hint="default" w:ascii="Times New Roman Regular" w:hAnsi="Times New Roman Regular" w:cs="Times New Roman Regular"/>
          <w:b w:val="0"/>
          <w:bCs w:val="0"/>
          <w:color w:val="000000"/>
          <w:sz w:val="24"/>
          <w:szCs w:val="24"/>
        </w:rPr>
      </w:pPr>
      <w:r>
        <w:rPr>
          <w:rFonts w:hint="default" w:ascii="Times New Roman Regular" w:hAnsi="Times New Roman Regular" w:cs="Times New Roman Regular"/>
          <w:sz w:val="24"/>
          <w:szCs w:val="24"/>
          <w:lang w:eastAsia="zh-Hans"/>
        </w:rPr>
        <w:t xml:space="preserve">Clear and </w:t>
      </w:r>
      <w:r>
        <w:rPr>
          <w:rFonts w:hint="eastAsia" w:ascii="Times New Roman Regular" w:hAnsi="Times New Roman Regular" w:cs="Times New Roman Regular"/>
          <w:sz w:val="24"/>
          <w:szCs w:val="24"/>
          <w:lang w:val="en-US" w:eastAsia="zh-Hans"/>
        </w:rPr>
        <w:t>f</w:t>
      </w:r>
      <w:r>
        <w:rPr>
          <w:rFonts w:hint="default" w:ascii="Times New Roman Regular" w:hAnsi="Times New Roman Regular" w:cs="Times New Roman Regular"/>
          <w:sz w:val="24"/>
          <w:szCs w:val="24"/>
          <w:lang w:eastAsia="zh-Hans"/>
        </w:rPr>
        <w:t xml:space="preserve">easible structures of monitoring organizations and </w:t>
      </w:r>
      <w:r>
        <w:rPr>
          <w:rFonts w:hint="eastAsia" w:ascii="Times New Roman Regular" w:hAnsi="Times New Roman Regular" w:cs="Times New Roman Regular"/>
          <w:sz w:val="24"/>
          <w:szCs w:val="24"/>
          <w:lang w:val="en-US" w:eastAsia="zh-Hans"/>
        </w:rPr>
        <w:t>pre</w:t>
      </w:r>
      <w:r>
        <w:rPr>
          <w:rFonts w:hint="default" w:ascii="Times New Roman Regular" w:hAnsi="Times New Roman Regular" w:cs="Times New Roman Regular"/>
          <w:sz w:val="24"/>
          <w:szCs w:val="24"/>
          <w:lang w:eastAsia="zh-Hans"/>
        </w:rPr>
        <w:t>cise usage of technology is serious lacking</w:t>
      </w:r>
    </w:p>
    <w:p>
      <w:pPr>
        <w:numPr>
          <w:ilvl w:val="0"/>
          <w:numId w:val="1"/>
        </w:numPr>
        <w:ind w:left="480" w:leftChars="0" w:firstLine="0" w:firstLineChars="0"/>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Stable and safe societies aren’t guaranteed among the Mideast member states</w:t>
      </w:r>
    </w:p>
    <w:p>
      <w:pPr>
        <w:rPr>
          <w:rFonts w:hint="default" w:ascii="Times New Roman Regular" w:hAnsi="Times New Roman Regular" w:cs="Times New Roman Regular"/>
          <w:b/>
          <w:bCs/>
          <w:color w:val="000000"/>
          <w:sz w:val="24"/>
          <w:szCs w:val="24"/>
        </w:rPr>
      </w:pPr>
      <w:r>
        <w:rPr>
          <w:rStyle w:val="10"/>
          <w:rFonts w:hint="default" w:ascii="Times New Roman Regular" w:hAnsi="Times New Roman Regular" w:cs="Times New Roman Regular"/>
          <w:b/>
          <w:bCs/>
          <w:color w:val="000000"/>
          <w:sz w:val="24"/>
          <w:szCs w:val="24"/>
        </w:rPr>
        <w:t>Part 2 :Summary of the Previous Discussion</w:t>
      </w:r>
    </w:p>
    <w:p>
      <w:pPr>
        <w:numPr>
          <w:ilvl w:val="0"/>
          <w:numId w:val="2"/>
        </w:numPr>
        <w:ind w:left="48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Clarified basic understanding in main issues existing in cultural heritage conservation</w:t>
      </w:r>
    </w:p>
    <w:p>
      <w:pPr>
        <w:numPr>
          <w:ilvl w:val="0"/>
          <w:numId w:val="3"/>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Mutual challenges, such as climate change, social stability, poor technology, lacking financial or other resources</w:t>
      </w:r>
    </w:p>
    <w:p>
      <w:pPr>
        <w:numPr>
          <w:ilvl w:val="0"/>
          <w:numId w:val="3"/>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Elaborating demands and aids of each member state</w:t>
      </w:r>
    </w:p>
    <w:p>
      <w:pPr>
        <w:numPr>
          <w:ilvl w:val="0"/>
          <w:numId w:val="3"/>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Advocates for more support from developed countries</w:t>
      </w:r>
    </w:p>
    <w:p>
      <w:pPr>
        <w:numPr>
          <w:ilvl w:val="0"/>
          <w:numId w:val="2"/>
        </w:numPr>
        <w:ind w:left="48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A variety of accurate type of technology should be applied in each stage of cultural heritage conservation</w:t>
      </w:r>
    </w:p>
    <w:p>
      <w:pPr>
        <w:numPr>
          <w:ilvl w:val="0"/>
          <w:numId w:val="4"/>
        </w:numPr>
        <w:ind w:left="720" w:left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Digitization in data collection, processing, presenting and popularization with various methods is needed</w:t>
      </w:r>
    </w:p>
    <w:p>
      <w:pPr>
        <w:numPr>
          <w:ilvl w:val="0"/>
          <w:numId w:val="5"/>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Real-time comprehensive investigation by video collection and wireless transmissions applying to collection</w:t>
      </w:r>
    </w:p>
    <w:p>
      <w:pPr>
        <w:numPr>
          <w:ilvl w:val="0"/>
          <w:numId w:val="5"/>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Establishment of a big data-assisted decision-making platform applying to restoration</w:t>
      </w:r>
    </w:p>
    <w:p>
      <w:pPr>
        <w:numPr>
          <w:ilvl w:val="0"/>
          <w:numId w:val="5"/>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Virtual immersive experience, three-dimension simulation techniques and 3D techniques applying to presentation</w:t>
      </w:r>
    </w:p>
    <w:p>
      <w:pPr>
        <w:numPr>
          <w:ilvl w:val="0"/>
          <w:numId w:val="5"/>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Terminal technology innovation supporting the popularization</w:t>
      </w:r>
    </w:p>
    <w:p>
      <w:pPr>
        <w:numPr>
          <w:ilvl w:val="0"/>
          <w:numId w:val="4"/>
        </w:numPr>
        <w:ind w:left="720" w:left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 xml:space="preserve">Monitoring for precise conservation through proper management, legislation and spacial technologies </w:t>
      </w:r>
    </w:p>
    <w:p>
      <w:pPr>
        <w:numPr>
          <w:ilvl w:val="0"/>
          <w:numId w:val="6"/>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Seizure forfeiture and return as much heritages through searching the data base combining with International Law legislation data to precise focus on those heritages that violate the most serious laws or in the most severe situations</w:t>
      </w:r>
    </w:p>
    <w:p>
      <w:pPr>
        <w:numPr>
          <w:ilvl w:val="0"/>
          <w:numId w:val="2"/>
        </w:numPr>
        <w:ind w:left="48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The member states further discussed certain factors needed improvement to practicably applying technology in specific situations</w:t>
      </w:r>
    </w:p>
    <w:p>
      <w:pPr>
        <w:numPr>
          <w:ilvl w:val="0"/>
          <w:numId w:val="7"/>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Rescue and recovery under emergent situations are lack but essential especially for unstable developing countries</w:t>
      </w:r>
    </w:p>
    <w:p>
      <w:pPr>
        <w:numPr>
          <w:ilvl w:val="0"/>
          <w:numId w:val="8"/>
        </w:numPr>
        <w:ind w:left="720" w:leftChars="0" w:firstLine="240" w:firstLineChars="10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Mediation timely from partnerships or international organizations</w:t>
      </w:r>
    </w:p>
    <w:p>
      <w:pPr>
        <w:numPr>
          <w:ilvl w:val="0"/>
          <w:numId w:val="8"/>
        </w:numPr>
        <w:ind w:left="720" w:leftChars="0" w:firstLine="240" w:firstLineChars="10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 xml:space="preserve">Simple and effective </w:t>
      </w:r>
      <w:r>
        <w:rPr>
          <w:rStyle w:val="10"/>
          <w:rFonts w:hint="eastAsia" w:ascii="Times New Roman Regular" w:hAnsi="Times New Roman Regular" w:cs="Times New Roman Regular"/>
          <w:b w:val="0"/>
          <w:bCs w:val="0"/>
          <w:color w:val="000000"/>
          <w:sz w:val="24"/>
          <w:szCs w:val="24"/>
          <w:lang w:val="en-US" w:eastAsia="zh-Hans"/>
        </w:rPr>
        <w:t>r</w:t>
      </w:r>
      <w:r>
        <w:rPr>
          <w:rStyle w:val="10"/>
          <w:rFonts w:hint="default" w:ascii="Times New Roman Regular" w:hAnsi="Times New Roman Regular" w:cs="Times New Roman Regular"/>
          <w:b w:val="0"/>
          <w:bCs w:val="0"/>
          <w:color w:val="000000"/>
          <w:sz w:val="24"/>
          <w:szCs w:val="24"/>
          <w:lang w:eastAsia="zh-Hans"/>
        </w:rPr>
        <w:t xml:space="preserve">outine actions, such as simultaneous exploration, construction and supervision </w:t>
      </w:r>
    </w:p>
    <w:p>
      <w:pPr>
        <w:numPr>
          <w:ilvl w:val="0"/>
          <w:numId w:val="8"/>
        </w:numPr>
        <w:ind w:left="720" w:leftChars="0" w:firstLine="240" w:firstLineChars="10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 xml:space="preserve">Establish temporary storage spots of cultural relics where are the most </w:t>
      </w:r>
      <w:r>
        <w:rPr>
          <w:rStyle w:val="10"/>
          <w:rFonts w:hint="eastAsia" w:ascii="Times New Roman Regular" w:hAnsi="Times New Roman Regular" w:cs="Times New Roman Regular"/>
          <w:b w:val="0"/>
          <w:bCs w:val="0"/>
          <w:color w:val="000000"/>
          <w:sz w:val="24"/>
          <w:szCs w:val="24"/>
          <w:lang w:val="en-US" w:eastAsia="zh-Hans"/>
        </w:rPr>
        <w:t>access</w:t>
      </w:r>
      <w:r>
        <w:rPr>
          <w:rStyle w:val="10"/>
          <w:rFonts w:hint="default" w:ascii="Times New Roman Regular" w:hAnsi="Times New Roman Regular" w:cs="Times New Roman Regular"/>
          <w:b w:val="0"/>
          <w:bCs w:val="0"/>
          <w:color w:val="000000"/>
          <w:sz w:val="24"/>
          <w:szCs w:val="24"/>
          <w:lang w:eastAsia="zh-Hans"/>
        </w:rPr>
        <w:t>ible and qualified, in use of digital data base</w:t>
      </w:r>
    </w:p>
    <w:p>
      <w:pPr>
        <w:numPr>
          <w:ilvl w:val="0"/>
          <w:numId w:val="7"/>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Seek for po</w:t>
      </w:r>
      <w:bookmarkStart w:id="0" w:name="_GoBack"/>
      <w:bookmarkEnd w:id="0"/>
      <w:r>
        <w:rPr>
          <w:rStyle w:val="10"/>
          <w:rFonts w:hint="default" w:ascii="Times New Roman Regular" w:hAnsi="Times New Roman Regular" w:cs="Times New Roman Regular"/>
          <w:b w:val="0"/>
          <w:bCs w:val="0"/>
          <w:color w:val="000000"/>
          <w:sz w:val="24"/>
          <w:szCs w:val="24"/>
          <w:lang w:eastAsia="zh-Hans"/>
        </w:rPr>
        <w:t xml:space="preserve">tential power in intrinsic resources </w:t>
      </w:r>
    </w:p>
    <w:p>
      <w:pPr>
        <w:numPr>
          <w:ilvl w:val="0"/>
          <w:numId w:val="0"/>
        </w:numPr>
        <w:ind w:firstLine="1320" w:firstLineChars="55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Iraq’s oil resources and the Arab world’s financial resources can be used to exchange other natural or civilian resources like talents, experts, rich experience or education from developed countries</w:t>
      </w:r>
    </w:p>
    <w:p>
      <w:pPr>
        <w:widowControl w:val="0"/>
        <w:numPr>
          <w:ilvl w:val="0"/>
          <w:numId w:val="7"/>
        </w:numPr>
        <w:ind w:left="72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Cooperation is basically formed in each and among member states</w:t>
      </w:r>
    </w:p>
    <w:p>
      <w:pPr>
        <w:widowControl w:val="0"/>
        <w:numPr>
          <w:ilvl w:val="0"/>
          <w:numId w:val="9"/>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lang w:eastAsia="zh-Hans"/>
        </w:rPr>
        <w:t>Domestic cross department cooperation among humanitarian relief workers, art dealers, international museums and law enforcement authorities in safeguarding heritage</w:t>
      </w:r>
    </w:p>
    <w:p>
      <w:pPr>
        <w:widowControl w:val="0"/>
        <w:numPr>
          <w:ilvl w:val="0"/>
          <w:numId w:val="9"/>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 xml:space="preserve">Islam countries community formed, to enrich resource exchange basis and exchange talents </w:t>
      </w:r>
    </w:p>
    <w:p>
      <w:pPr>
        <w:widowControl w:val="0"/>
        <w:numPr>
          <w:ilvl w:val="0"/>
          <w:numId w:val="9"/>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Cooperation with the UK, to introduce ready-made internet platforms for documentary production</w:t>
      </w:r>
    </w:p>
    <w:p>
      <w:pPr>
        <w:widowControl w:val="0"/>
        <w:numPr>
          <w:ilvl w:val="0"/>
          <w:numId w:val="9"/>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Cooperation with China, to exchange China’s financial and technical support with our precisely refined oil with wider usage</w:t>
      </w:r>
    </w:p>
    <w:p>
      <w:pPr>
        <w:widowControl w:val="0"/>
        <w:numPr>
          <w:ilvl w:val="0"/>
          <w:numId w:val="9"/>
        </w:numPr>
        <w:ind w:left="960" w:leftChars="0" w:firstLine="0" w:firstLineChars="0"/>
        <w:jc w:val="both"/>
        <w:rPr>
          <w:rStyle w:val="10"/>
          <w:rFonts w:hint="default" w:ascii="Times New Roman Regular" w:hAnsi="Times New Roman Regular" w:cs="Times New Roman Regular"/>
          <w:b w:val="0"/>
          <w:bCs w:val="0"/>
          <w:color w:val="000000"/>
          <w:sz w:val="24"/>
          <w:szCs w:val="24"/>
        </w:rPr>
      </w:pPr>
      <w:r>
        <w:rPr>
          <w:rStyle w:val="10"/>
          <w:rFonts w:hint="default" w:ascii="Times New Roman Regular" w:hAnsi="Times New Roman Regular" w:cs="Times New Roman Regular"/>
          <w:b w:val="0"/>
          <w:bCs w:val="0"/>
          <w:color w:val="000000"/>
          <w:sz w:val="24"/>
          <w:szCs w:val="24"/>
        </w:rPr>
        <w:t>The Belt and Road Initiative is highly effective under guidance of major responsible countries such as China</w:t>
      </w:r>
    </w:p>
    <w:p>
      <w:pPr>
        <w:rPr>
          <w:rStyle w:val="10"/>
          <w:rFonts w:hint="default" w:ascii="Times New Roman Regular" w:hAnsi="Times New Roman Regular" w:cs="Times New Roman Regular"/>
          <w:b/>
          <w:bCs/>
          <w:color w:val="000000"/>
          <w:sz w:val="24"/>
          <w:szCs w:val="24"/>
        </w:rPr>
      </w:pPr>
      <w:r>
        <w:rPr>
          <w:rStyle w:val="10"/>
          <w:rFonts w:hint="default" w:ascii="Times New Roman Regular" w:hAnsi="Times New Roman Regular" w:cs="Times New Roman Regular"/>
          <w:b/>
          <w:bCs/>
          <w:color w:val="000000"/>
          <w:sz w:val="24"/>
          <w:szCs w:val="24"/>
        </w:rPr>
        <w:t>Part 3 :Outlook of future discussion</w:t>
      </w:r>
    </w:p>
    <w:p>
      <w:pPr>
        <w:widowControl w:val="0"/>
        <w:numPr>
          <w:ilvl w:val="0"/>
          <w:numId w:val="10"/>
        </w:numPr>
        <w:ind w:left="480" w:leftChars="0" w:firstLine="0" w:firstLineChars="0"/>
        <w:rPr>
          <w:rFonts w:hint="default" w:ascii="Times New Roman Regular" w:hAnsi="Times New Roman Regular" w:eastAsia="等线" w:cs="Times New Roman Regular"/>
          <w:sz w:val="24"/>
          <w:szCs w:val="24"/>
          <w:lang w:eastAsia="zh-CN"/>
        </w:rPr>
      </w:pPr>
      <w:r>
        <w:rPr>
          <w:rFonts w:hint="default" w:ascii="Times New Roman Regular" w:hAnsi="Times New Roman Regular" w:eastAsia="等线" w:cs="Times New Roman Regular"/>
          <w:sz w:val="24"/>
          <w:szCs w:val="24"/>
          <w:lang w:eastAsia="zh-CN"/>
        </w:rPr>
        <w:t>The humanitarian level discoveries of cultural heritage conservation</w:t>
      </w:r>
    </w:p>
    <w:p>
      <w:pPr>
        <w:widowControl w:val="0"/>
        <w:numPr>
          <w:ilvl w:val="0"/>
          <w:numId w:val="11"/>
        </w:numPr>
        <w:ind w:left="720" w:leftChars="0" w:firstLine="0" w:firstLineChars="0"/>
        <w:rPr>
          <w:rFonts w:hint="default" w:ascii="Times New Roman Regular" w:hAnsi="Times New Roman Regular" w:eastAsia="等线" w:cs="Times New Roman Regular"/>
          <w:sz w:val="24"/>
          <w:szCs w:val="24"/>
          <w:lang w:eastAsia="zh-CN"/>
        </w:rPr>
      </w:pPr>
      <w:r>
        <w:rPr>
          <w:rFonts w:hint="default" w:ascii="Times New Roman Regular" w:hAnsi="Times New Roman Regular" w:eastAsia="等线" w:cs="Times New Roman Regular"/>
          <w:sz w:val="24"/>
          <w:szCs w:val="24"/>
          <w:lang w:eastAsia="zh-CN"/>
        </w:rPr>
        <w:t>Prevent terrorism attacks on cultural heritages</w:t>
      </w:r>
    </w:p>
    <w:p>
      <w:pPr>
        <w:widowControl w:val="0"/>
        <w:numPr>
          <w:ilvl w:val="0"/>
          <w:numId w:val="11"/>
        </w:numPr>
        <w:ind w:left="720" w:leftChars="0" w:firstLine="0" w:firstLineChars="0"/>
        <w:rPr>
          <w:rFonts w:hint="default" w:ascii="Times New Roman Regular" w:hAnsi="Times New Roman Regular" w:eastAsia="等线" w:cs="Times New Roman Regular"/>
          <w:sz w:val="24"/>
          <w:szCs w:val="24"/>
          <w:lang w:eastAsia="zh-CN"/>
        </w:rPr>
      </w:pPr>
      <w:r>
        <w:rPr>
          <w:rFonts w:hint="default" w:ascii="Times New Roman Regular" w:hAnsi="Times New Roman Regular" w:eastAsia="等线" w:cs="Times New Roman Regular"/>
          <w:sz w:val="24"/>
          <w:szCs w:val="24"/>
          <w:lang w:eastAsia="zh-CN"/>
        </w:rPr>
        <w:t>Precise educational methods to emphasize humanitarianism</w:t>
      </w:r>
    </w:p>
    <w:p>
      <w:pPr>
        <w:widowControl w:val="0"/>
        <w:numPr>
          <w:ilvl w:val="0"/>
          <w:numId w:val="11"/>
        </w:numPr>
        <w:ind w:left="720" w:leftChars="0" w:firstLine="0" w:firstLineChars="0"/>
        <w:rPr>
          <w:rFonts w:hint="default" w:ascii="Times New Roman Regular" w:hAnsi="Times New Roman Regular" w:eastAsia="等线" w:cs="Times New Roman Regular"/>
          <w:sz w:val="24"/>
          <w:szCs w:val="24"/>
          <w:lang w:eastAsia="zh-CN"/>
        </w:rPr>
      </w:pPr>
      <w:r>
        <w:rPr>
          <w:rFonts w:hint="default" w:ascii="Times New Roman Regular" w:hAnsi="Times New Roman Regular" w:eastAsia="等线" w:cs="Times New Roman Regular"/>
          <w:sz w:val="24"/>
          <w:szCs w:val="24"/>
          <w:lang w:eastAsia="zh-CN"/>
        </w:rPr>
        <w:t>Solving the unfairness in stages of cultural heritage conservation by humanitarian awareness</w:t>
      </w:r>
    </w:p>
    <w:p>
      <w:pPr>
        <w:numPr>
          <w:ilvl w:val="0"/>
          <w:numId w:val="10"/>
        </w:numPr>
        <w:ind w:left="480" w:leftChars="0" w:firstLine="0" w:firstLineChars="0"/>
        <w:rPr>
          <w:rFonts w:hint="default" w:ascii="Times New Roman Regular" w:hAnsi="Times New Roman Regular" w:eastAsia="等线" w:cs="Times New Roman Regular"/>
          <w:color w:val="000000"/>
          <w:sz w:val="24"/>
          <w:szCs w:val="24"/>
          <w:lang w:eastAsia="zh-CN"/>
        </w:rPr>
      </w:pPr>
      <w:r>
        <w:rPr>
          <w:rFonts w:hint="default" w:ascii="Times New Roman Regular" w:hAnsi="Times New Roman Regular" w:eastAsia="等线" w:cs="Times New Roman Regular"/>
          <w:color w:val="000000"/>
          <w:sz w:val="24"/>
          <w:szCs w:val="24"/>
          <w:lang w:eastAsia="zh-CN"/>
        </w:rPr>
        <w:t>Deeper insight of firm cooperation between member states leading to sustainable development</w:t>
      </w:r>
    </w:p>
    <w:p>
      <w:pPr>
        <w:numPr>
          <w:ilvl w:val="0"/>
          <w:numId w:val="0"/>
        </w:numPr>
        <w:rPr>
          <w:rFonts w:hint="default" w:ascii="Times New Roman Regular" w:hAnsi="Times New Roman Regular" w:eastAsia="等线" w:cs="Times New Roman Regular"/>
          <w:color w:val="000000"/>
          <w:sz w:val="24"/>
          <w:szCs w:val="24"/>
          <w:lang w:eastAsia="zh-CN"/>
        </w:rPr>
      </w:pPr>
    </w:p>
    <w:p>
      <w:pPr>
        <w:widowControl w:val="0"/>
        <w:numPr>
          <w:ilvl w:val="0"/>
          <w:numId w:val="0"/>
        </w:numPr>
        <w:rPr>
          <w:rFonts w:hint="default" w:ascii="Times New Roman Regular" w:hAnsi="Times New Roman Regular" w:eastAsia="等线" w:cs="Times New Roman Regular"/>
          <w:sz w:val="24"/>
          <w:szCs w:val="24"/>
          <w:lang w:eastAsia="zh-CN"/>
        </w:rPr>
      </w:pPr>
    </w:p>
    <w:p>
      <w:pPr>
        <w:ind w:left="600"/>
        <w:rPr>
          <w:rFonts w:hint="default" w:ascii="Times New Roman Regular" w:hAnsi="Times New Roman Regular" w:eastAsia="等线" w:cs="Times New Roman Regular"/>
          <w:sz w:val="24"/>
          <w:szCs w:val="24"/>
          <w:lang w:eastAsia="zh-CN"/>
        </w:rPr>
      </w:pPr>
    </w:p>
    <w:p>
      <w:pPr>
        <w:pStyle w:val="6"/>
        <w:ind w:left="600" w:leftChars="0"/>
        <w:rPr>
          <w:rFonts w:hint="default" w:ascii="Times New Roman Regular" w:hAnsi="Times New Roman Regular" w:eastAsia="等线" w:cs="Times New Roman Regular"/>
          <w:sz w:val="24"/>
          <w:szCs w:val="24"/>
          <w:lang w:eastAsia="zh-CN"/>
        </w:rPr>
      </w:pPr>
    </w:p>
    <w:p>
      <w:pPr>
        <w:rPr>
          <w:rFonts w:hint="default" w:ascii="Times New Roman Regular" w:hAnsi="Times New Roman Regular" w:eastAsia="等线" w:cs="Times New Roman Regular"/>
          <w:sz w:val="24"/>
          <w:szCs w:val="24"/>
          <w:lang w:eastAsia="zh-CN"/>
        </w:rPr>
      </w:pPr>
    </w:p>
    <w:p>
      <w:pPr>
        <w:rPr>
          <w:rFonts w:hint="default" w:ascii="Times New Roman Regular" w:hAnsi="Times New Roman Regular" w:eastAsia="等线" w:cs="Times New Roman Regular"/>
          <w:sz w:val="24"/>
          <w:szCs w:val="24"/>
          <w:lang w:eastAsia="zh-CN"/>
        </w:rPr>
      </w:pPr>
    </w:p>
    <w:p>
      <w:pPr>
        <w:rPr>
          <w:rFonts w:hint="default" w:ascii="Times New Roman Regular" w:hAnsi="Times New Roman Regular" w:eastAsia="等线" w:cs="Times New Roman Regular"/>
          <w:sz w:val="24"/>
          <w:szCs w:val="24"/>
          <w:lang w:eastAsia="zh-CN"/>
        </w:rPr>
      </w:pPr>
    </w:p>
    <w:sectPr>
      <w:pgSz w:w="11906" w:h="16838"/>
      <w:pgMar w:top="1440" w:right="1080" w:bottom="1440" w:left="108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Times New Roman Regular">
    <w:altName w:val="Times New Roman"/>
    <w:panose1 w:val="020206030504050203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E5C51"/>
    <w:multiLevelType w:val="singleLevel"/>
    <w:tmpl w:val="9E7E5C51"/>
    <w:lvl w:ilvl="0" w:tentative="0">
      <w:start w:val="1"/>
      <w:numFmt w:val="decimal"/>
      <w:suff w:val="space"/>
      <w:lvlText w:val="%1."/>
      <w:lvlJc w:val="left"/>
      <w:pPr>
        <w:ind w:left="480" w:leftChars="0" w:firstLine="0" w:firstLineChars="0"/>
      </w:pPr>
    </w:lvl>
  </w:abstractNum>
  <w:abstractNum w:abstractNumId="1">
    <w:nsid w:val="AE4DA90C"/>
    <w:multiLevelType w:val="singleLevel"/>
    <w:tmpl w:val="AE4DA90C"/>
    <w:lvl w:ilvl="0" w:tentative="0">
      <w:start w:val="1"/>
      <w:numFmt w:val="lowerLetter"/>
      <w:suff w:val="space"/>
      <w:lvlText w:val="(%1)"/>
      <w:lvlJc w:val="left"/>
      <w:pPr>
        <w:ind w:left="720" w:leftChars="0" w:firstLine="0" w:firstLineChars="0"/>
      </w:pPr>
    </w:lvl>
  </w:abstractNum>
  <w:abstractNum w:abstractNumId="2">
    <w:nsid w:val="AEF95A37"/>
    <w:multiLevelType w:val="singleLevel"/>
    <w:tmpl w:val="AEF95A37"/>
    <w:lvl w:ilvl="0" w:tentative="0">
      <w:start w:val="1"/>
      <w:numFmt w:val="lowerLetter"/>
      <w:suff w:val="space"/>
      <w:lvlText w:val="(%1)"/>
      <w:lvlJc w:val="left"/>
      <w:pPr>
        <w:ind w:left="960" w:leftChars="0" w:firstLine="0" w:firstLineChars="0"/>
      </w:pPr>
    </w:lvl>
  </w:abstractNum>
  <w:abstractNum w:abstractNumId="3">
    <w:nsid w:val="B72D394D"/>
    <w:multiLevelType w:val="singleLevel"/>
    <w:tmpl w:val="B72D394D"/>
    <w:lvl w:ilvl="0" w:tentative="0">
      <w:start w:val="1"/>
      <w:numFmt w:val="decimal"/>
      <w:suff w:val="space"/>
      <w:lvlText w:val="(%1)"/>
      <w:lvlJc w:val="left"/>
      <w:pPr>
        <w:ind w:left="720" w:leftChars="0" w:firstLine="0" w:firstLineChars="0"/>
      </w:pPr>
    </w:lvl>
  </w:abstractNum>
  <w:abstractNum w:abstractNumId="4">
    <w:nsid w:val="EC775A1D"/>
    <w:multiLevelType w:val="singleLevel"/>
    <w:tmpl w:val="EC775A1D"/>
    <w:lvl w:ilvl="0" w:tentative="0">
      <w:start w:val="1"/>
      <w:numFmt w:val="decimal"/>
      <w:suff w:val="space"/>
      <w:lvlText w:val="(%1)"/>
      <w:lvlJc w:val="left"/>
    </w:lvl>
  </w:abstractNum>
  <w:abstractNum w:abstractNumId="5">
    <w:nsid w:val="EFEC453C"/>
    <w:multiLevelType w:val="singleLevel"/>
    <w:tmpl w:val="EFEC453C"/>
    <w:lvl w:ilvl="0" w:tentative="0">
      <w:start w:val="1"/>
      <w:numFmt w:val="lowerLetter"/>
      <w:suff w:val="space"/>
      <w:lvlText w:val="(%1)"/>
      <w:lvlJc w:val="left"/>
    </w:lvl>
  </w:abstractNum>
  <w:abstractNum w:abstractNumId="6">
    <w:nsid w:val="FCEDC286"/>
    <w:multiLevelType w:val="singleLevel"/>
    <w:tmpl w:val="FCEDC286"/>
    <w:lvl w:ilvl="0" w:tentative="0">
      <w:start w:val="1"/>
      <w:numFmt w:val="decimal"/>
      <w:suff w:val="space"/>
      <w:lvlText w:val="%1."/>
      <w:lvlJc w:val="left"/>
      <w:pPr>
        <w:ind w:left="480" w:leftChars="0" w:firstLine="0" w:firstLineChars="0"/>
      </w:pPr>
    </w:lvl>
  </w:abstractNum>
  <w:abstractNum w:abstractNumId="7">
    <w:nsid w:val="FD5E72E1"/>
    <w:multiLevelType w:val="singleLevel"/>
    <w:tmpl w:val="FD5E72E1"/>
    <w:lvl w:ilvl="0" w:tentative="0">
      <w:start w:val="1"/>
      <w:numFmt w:val="lowerLetter"/>
      <w:suff w:val="space"/>
      <w:lvlText w:val="(%1)"/>
      <w:lvlJc w:val="left"/>
      <w:pPr>
        <w:ind w:left="960" w:leftChars="0" w:firstLine="0" w:firstLineChars="0"/>
      </w:pPr>
    </w:lvl>
  </w:abstractNum>
  <w:abstractNum w:abstractNumId="8">
    <w:nsid w:val="FFAE6B7A"/>
    <w:multiLevelType w:val="singleLevel"/>
    <w:tmpl w:val="FFAE6B7A"/>
    <w:lvl w:ilvl="0" w:tentative="0">
      <w:start w:val="1"/>
      <w:numFmt w:val="lowerLetter"/>
      <w:suff w:val="space"/>
      <w:lvlText w:val="(%1)"/>
      <w:lvlJc w:val="left"/>
      <w:pPr>
        <w:ind w:left="720" w:leftChars="0" w:firstLine="0" w:firstLineChars="0"/>
      </w:pPr>
    </w:lvl>
  </w:abstractNum>
  <w:abstractNum w:abstractNumId="9">
    <w:nsid w:val="75DE7C84"/>
    <w:multiLevelType w:val="singleLevel"/>
    <w:tmpl w:val="75DE7C84"/>
    <w:lvl w:ilvl="0" w:tentative="0">
      <w:start w:val="1"/>
      <w:numFmt w:val="decimal"/>
      <w:suff w:val="space"/>
      <w:lvlText w:val="%1."/>
      <w:lvlJc w:val="left"/>
      <w:pPr>
        <w:ind w:left="480" w:leftChars="0" w:firstLine="0" w:firstLineChars="0"/>
      </w:pPr>
    </w:lvl>
  </w:abstractNum>
  <w:abstractNum w:abstractNumId="10">
    <w:nsid w:val="7FF7088F"/>
    <w:multiLevelType w:val="singleLevel"/>
    <w:tmpl w:val="7FF7088F"/>
    <w:lvl w:ilvl="0" w:tentative="0">
      <w:start w:val="1"/>
      <w:numFmt w:val="lowerLetter"/>
      <w:suff w:val="space"/>
      <w:lvlText w:val="(%1)"/>
      <w:lvlJc w:val="left"/>
      <w:pPr>
        <w:ind w:left="960" w:leftChars="0" w:firstLine="0" w:firstLineChars="0"/>
      </w:pPr>
    </w:lvl>
  </w:abstractNum>
  <w:num w:numId="1">
    <w:abstractNumId w:val="9"/>
  </w:num>
  <w:num w:numId="2">
    <w:abstractNumId w:val="6"/>
  </w:num>
  <w:num w:numId="3">
    <w:abstractNumId w:val="8"/>
  </w:num>
  <w:num w:numId="4">
    <w:abstractNumId w:val="4"/>
  </w:num>
  <w:num w:numId="5">
    <w:abstractNumId w:val="2"/>
  </w:num>
  <w:num w:numId="6">
    <w:abstractNumId w:val="7"/>
  </w:num>
  <w:num w:numId="7">
    <w:abstractNumId w:val="3"/>
  </w:num>
  <w:num w:numId="8">
    <w:abstractNumId w:val="5"/>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UzNzk1ZDNmNTZkMGY3YTQ0NzI0YjkyOGFhOWNjMDgifQ=="/>
  </w:docVars>
  <w:rsids>
    <w:rsidRoot w:val="00F813CD"/>
    <w:rsid w:val="000047E0"/>
    <w:rsid w:val="00005687"/>
    <w:rsid w:val="00036040"/>
    <w:rsid w:val="00045240"/>
    <w:rsid w:val="00046EB3"/>
    <w:rsid w:val="00052441"/>
    <w:rsid w:val="0006401A"/>
    <w:rsid w:val="00071F60"/>
    <w:rsid w:val="0008267B"/>
    <w:rsid w:val="000854F7"/>
    <w:rsid w:val="00085EE2"/>
    <w:rsid w:val="000C1652"/>
    <w:rsid w:val="000D34E2"/>
    <w:rsid w:val="000D3E4C"/>
    <w:rsid w:val="00117B29"/>
    <w:rsid w:val="00140168"/>
    <w:rsid w:val="00145D3F"/>
    <w:rsid w:val="00147E8A"/>
    <w:rsid w:val="00173A47"/>
    <w:rsid w:val="001746E4"/>
    <w:rsid w:val="001A1950"/>
    <w:rsid w:val="001A7AF1"/>
    <w:rsid w:val="001B1539"/>
    <w:rsid w:val="001E11C1"/>
    <w:rsid w:val="001E3D6C"/>
    <w:rsid w:val="00225B03"/>
    <w:rsid w:val="0023465C"/>
    <w:rsid w:val="00246747"/>
    <w:rsid w:val="002C7414"/>
    <w:rsid w:val="002D22F8"/>
    <w:rsid w:val="002E0160"/>
    <w:rsid w:val="00310856"/>
    <w:rsid w:val="003119CD"/>
    <w:rsid w:val="00314D7F"/>
    <w:rsid w:val="003227DC"/>
    <w:rsid w:val="00326A2E"/>
    <w:rsid w:val="00350C97"/>
    <w:rsid w:val="00354E26"/>
    <w:rsid w:val="00360D74"/>
    <w:rsid w:val="003A323F"/>
    <w:rsid w:val="003C026B"/>
    <w:rsid w:val="003E0EEC"/>
    <w:rsid w:val="003E77ED"/>
    <w:rsid w:val="00416CCF"/>
    <w:rsid w:val="00430E1A"/>
    <w:rsid w:val="00447633"/>
    <w:rsid w:val="00455378"/>
    <w:rsid w:val="00461260"/>
    <w:rsid w:val="00466E97"/>
    <w:rsid w:val="004845F4"/>
    <w:rsid w:val="0049159A"/>
    <w:rsid w:val="004B7009"/>
    <w:rsid w:val="004B78AE"/>
    <w:rsid w:val="004C0135"/>
    <w:rsid w:val="004C2CC4"/>
    <w:rsid w:val="004F4948"/>
    <w:rsid w:val="0050351B"/>
    <w:rsid w:val="00516B35"/>
    <w:rsid w:val="00525039"/>
    <w:rsid w:val="0054663F"/>
    <w:rsid w:val="005573E1"/>
    <w:rsid w:val="00575EB3"/>
    <w:rsid w:val="00585189"/>
    <w:rsid w:val="00585D31"/>
    <w:rsid w:val="00590EA5"/>
    <w:rsid w:val="005947D0"/>
    <w:rsid w:val="005C6FB4"/>
    <w:rsid w:val="00631041"/>
    <w:rsid w:val="006327F4"/>
    <w:rsid w:val="00653587"/>
    <w:rsid w:val="00675E0B"/>
    <w:rsid w:val="00682A57"/>
    <w:rsid w:val="006855B4"/>
    <w:rsid w:val="006914E2"/>
    <w:rsid w:val="006B78AF"/>
    <w:rsid w:val="006C56C0"/>
    <w:rsid w:val="006E5601"/>
    <w:rsid w:val="006F0114"/>
    <w:rsid w:val="006F1B37"/>
    <w:rsid w:val="007017DB"/>
    <w:rsid w:val="00706794"/>
    <w:rsid w:val="00724D79"/>
    <w:rsid w:val="00762EB4"/>
    <w:rsid w:val="007669CD"/>
    <w:rsid w:val="00775C9F"/>
    <w:rsid w:val="0078512B"/>
    <w:rsid w:val="007A022A"/>
    <w:rsid w:val="007A38BC"/>
    <w:rsid w:val="007A7CBC"/>
    <w:rsid w:val="007C5ACD"/>
    <w:rsid w:val="007E5592"/>
    <w:rsid w:val="007F1656"/>
    <w:rsid w:val="007F5852"/>
    <w:rsid w:val="008065A5"/>
    <w:rsid w:val="00822D2F"/>
    <w:rsid w:val="00826244"/>
    <w:rsid w:val="00827F65"/>
    <w:rsid w:val="008464EA"/>
    <w:rsid w:val="00857989"/>
    <w:rsid w:val="0086694F"/>
    <w:rsid w:val="00881DB8"/>
    <w:rsid w:val="008B7E06"/>
    <w:rsid w:val="008D72A6"/>
    <w:rsid w:val="009001D4"/>
    <w:rsid w:val="00903C60"/>
    <w:rsid w:val="00927DD0"/>
    <w:rsid w:val="00933733"/>
    <w:rsid w:val="00954069"/>
    <w:rsid w:val="00966C92"/>
    <w:rsid w:val="009A7CDF"/>
    <w:rsid w:val="009B63A3"/>
    <w:rsid w:val="009F2880"/>
    <w:rsid w:val="009F4093"/>
    <w:rsid w:val="00A21E91"/>
    <w:rsid w:val="00A406BC"/>
    <w:rsid w:val="00A40B29"/>
    <w:rsid w:val="00A416F8"/>
    <w:rsid w:val="00A42A87"/>
    <w:rsid w:val="00A6767A"/>
    <w:rsid w:val="00AA7058"/>
    <w:rsid w:val="00AA7F8C"/>
    <w:rsid w:val="00AB4CE8"/>
    <w:rsid w:val="00AD0AC0"/>
    <w:rsid w:val="00AD3EAB"/>
    <w:rsid w:val="00AD6EA4"/>
    <w:rsid w:val="00AE14C4"/>
    <w:rsid w:val="00AF46FF"/>
    <w:rsid w:val="00B07832"/>
    <w:rsid w:val="00B2621D"/>
    <w:rsid w:val="00B27299"/>
    <w:rsid w:val="00B43FBB"/>
    <w:rsid w:val="00B7669E"/>
    <w:rsid w:val="00B8107B"/>
    <w:rsid w:val="00B81609"/>
    <w:rsid w:val="00BB6A10"/>
    <w:rsid w:val="00BB7DD9"/>
    <w:rsid w:val="00BE6629"/>
    <w:rsid w:val="00BE6F92"/>
    <w:rsid w:val="00C04B64"/>
    <w:rsid w:val="00C31710"/>
    <w:rsid w:val="00C333BF"/>
    <w:rsid w:val="00C40742"/>
    <w:rsid w:val="00C614DB"/>
    <w:rsid w:val="00C642C5"/>
    <w:rsid w:val="00C6795D"/>
    <w:rsid w:val="00CA1BDF"/>
    <w:rsid w:val="00CF01E5"/>
    <w:rsid w:val="00CF5F1A"/>
    <w:rsid w:val="00D004FE"/>
    <w:rsid w:val="00D028C6"/>
    <w:rsid w:val="00D40829"/>
    <w:rsid w:val="00D447E4"/>
    <w:rsid w:val="00D62093"/>
    <w:rsid w:val="00D9146F"/>
    <w:rsid w:val="00D930D7"/>
    <w:rsid w:val="00DC1931"/>
    <w:rsid w:val="00DC53A7"/>
    <w:rsid w:val="00DD241B"/>
    <w:rsid w:val="00DD268E"/>
    <w:rsid w:val="00DD68B3"/>
    <w:rsid w:val="00E147DC"/>
    <w:rsid w:val="00E61F87"/>
    <w:rsid w:val="00E94388"/>
    <w:rsid w:val="00EB2245"/>
    <w:rsid w:val="00EC54AA"/>
    <w:rsid w:val="00ED42B8"/>
    <w:rsid w:val="00ED5403"/>
    <w:rsid w:val="00EE222D"/>
    <w:rsid w:val="00EF79E0"/>
    <w:rsid w:val="00F01117"/>
    <w:rsid w:val="00F070B8"/>
    <w:rsid w:val="00F12C13"/>
    <w:rsid w:val="00F30A02"/>
    <w:rsid w:val="00F65902"/>
    <w:rsid w:val="00F73CF5"/>
    <w:rsid w:val="00F813CD"/>
    <w:rsid w:val="00F84F9A"/>
    <w:rsid w:val="00F93896"/>
    <w:rsid w:val="00FC0CFF"/>
    <w:rsid w:val="00FC1717"/>
    <w:rsid w:val="0DAFEB49"/>
    <w:rsid w:val="177FF295"/>
    <w:rsid w:val="17F8F736"/>
    <w:rsid w:val="22C16F18"/>
    <w:rsid w:val="25F76F3D"/>
    <w:rsid w:val="26CFBB81"/>
    <w:rsid w:val="337F75F4"/>
    <w:rsid w:val="33FD8171"/>
    <w:rsid w:val="3B5F5EB6"/>
    <w:rsid w:val="3FFFE1B0"/>
    <w:rsid w:val="419BBBFE"/>
    <w:rsid w:val="45FF8961"/>
    <w:rsid w:val="47EB0BCF"/>
    <w:rsid w:val="49FAD06F"/>
    <w:rsid w:val="4FEBED7E"/>
    <w:rsid w:val="4FF98474"/>
    <w:rsid w:val="53CED723"/>
    <w:rsid w:val="5BBFF9E0"/>
    <w:rsid w:val="5BCB468D"/>
    <w:rsid w:val="5E55211D"/>
    <w:rsid w:val="5FF951CF"/>
    <w:rsid w:val="6A207ED5"/>
    <w:rsid w:val="6BBFA4AD"/>
    <w:rsid w:val="6DE720C1"/>
    <w:rsid w:val="6DF6DA75"/>
    <w:rsid w:val="6FBD38CA"/>
    <w:rsid w:val="6FFFFE99"/>
    <w:rsid w:val="74B322C6"/>
    <w:rsid w:val="76FD32B6"/>
    <w:rsid w:val="776FAF9C"/>
    <w:rsid w:val="77EFF723"/>
    <w:rsid w:val="77F6E1B1"/>
    <w:rsid w:val="7A97BCBE"/>
    <w:rsid w:val="7B71D30D"/>
    <w:rsid w:val="7B7D2272"/>
    <w:rsid w:val="7D5BF785"/>
    <w:rsid w:val="7DFEB82C"/>
    <w:rsid w:val="7EE6D70F"/>
    <w:rsid w:val="7EF30FE1"/>
    <w:rsid w:val="7EFA4A04"/>
    <w:rsid w:val="7F7F28CB"/>
    <w:rsid w:val="7FB50F39"/>
    <w:rsid w:val="7FBD95CF"/>
    <w:rsid w:val="7FBF2204"/>
    <w:rsid w:val="7FEF6096"/>
    <w:rsid w:val="7FEF7353"/>
    <w:rsid w:val="7FF65E69"/>
    <w:rsid w:val="7FF8E13D"/>
    <w:rsid w:val="87F97EF3"/>
    <w:rsid w:val="9A751905"/>
    <w:rsid w:val="9ADF9528"/>
    <w:rsid w:val="AED6DB74"/>
    <w:rsid w:val="B0FBDD0D"/>
    <w:rsid w:val="B95CC837"/>
    <w:rsid w:val="BBBF4CC7"/>
    <w:rsid w:val="BCD43A2E"/>
    <w:rsid w:val="BDDF0C2A"/>
    <w:rsid w:val="BEDB5F9B"/>
    <w:rsid w:val="BEE27210"/>
    <w:rsid w:val="BF333BC3"/>
    <w:rsid w:val="BF9EDD4F"/>
    <w:rsid w:val="D6FEADB7"/>
    <w:rsid w:val="D9FC260A"/>
    <w:rsid w:val="DB6F2457"/>
    <w:rsid w:val="DBBDC1F5"/>
    <w:rsid w:val="DBFFD8C5"/>
    <w:rsid w:val="DC3E044B"/>
    <w:rsid w:val="DDED162B"/>
    <w:rsid w:val="DF778CF3"/>
    <w:rsid w:val="DF7FFA51"/>
    <w:rsid w:val="DFBDCE76"/>
    <w:rsid w:val="DFD7AFBC"/>
    <w:rsid w:val="DFF962ED"/>
    <w:rsid w:val="DFFF001E"/>
    <w:rsid w:val="E24ED196"/>
    <w:rsid w:val="E3E75AD3"/>
    <w:rsid w:val="E5D9F9C0"/>
    <w:rsid w:val="E6BA7756"/>
    <w:rsid w:val="E7775D52"/>
    <w:rsid w:val="EEFCF0FB"/>
    <w:rsid w:val="EEFDDBCB"/>
    <w:rsid w:val="EFDC5EA0"/>
    <w:rsid w:val="F5DAB0A7"/>
    <w:rsid w:val="F5FF877C"/>
    <w:rsid w:val="F6BF025C"/>
    <w:rsid w:val="F7DBDC66"/>
    <w:rsid w:val="F7E32282"/>
    <w:rsid w:val="F7EAB1DC"/>
    <w:rsid w:val="F7FFF90C"/>
    <w:rsid w:val="F975C3D5"/>
    <w:rsid w:val="FB92A39A"/>
    <w:rsid w:val="FB93F7AE"/>
    <w:rsid w:val="FCBF2D01"/>
    <w:rsid w:val="FDDE9CC2"/>
    <w:rsid w:val="FF5DCB1D"/>
    <w:rsid w:val="FF9E6AE8"/>
    <w:rsid w:val="FFC95A49"/>
    <w:rsid w:val="FFDCBFA4"/>
    <w:rsid w:val="FFDFCF3A"/>
    <w:rsid w:val="FFF7C4DE"/>
    <w:rsid w:val="FFF7FBE6"/>
    <w:rsid w:val="FFFEA259"/>
    <w:rsid w:val="FFFF07E6"/>
    <w:rsid w:val="FFFF31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6"/>
    <w:unhideWhenUsed/>
    <w:qFormat/>
    <w:uiPriority w:val="99"/>
    <w:pPr>
      <w:tabs>
        <w:tab w:val="center" w:pos="4153"/>
        <w:tab w:val="right" w:pos="8306"/>
      </w:tabs>
      <w:snapToGrid w:val="0"/>
    </w:pPr>
    <w:rPr>
      <w:sz w:val="20"/>
      <w:szCs w:val="20"/>
    </w:rPr>
  </w:style>
  <w:style w:type="paragraph" w:styleId="3">
    <w:name w:val="header"/>
    <w:basedOn w:val="1"/>
    <w:link w:val="15"/>
    <w:unhideWhenUsed/>
    <w:qFormat/>
    <w:uiPriority w:val="99"/>
    <w:pPr>
      <w:tabs>
        <w:tab w:val="center" w:pos="4153"/>
        <w:tab w:val="right" w:pos="8306"/>
      </w:tabs>
      <w:snapToGrid w:val="0"/>
    </w:pPr>
    <w:rPr>
      <w:sz w:val="20"/>
      <w:szCs w:val="20"/>
    </w:rPr>
  </w:style>
  <w:style w:type="paragraph" w:styleId="6">
    <w:name w:val="List Paragraph"/>
    <w:basedOn w:val="1"/>
    <w:qFormat/>
    <w:uiPriority w:val="34"/>
    <w:pPr>
      <w:ind w:left="480" w:leftChars="200"/>
    </w:pPr>
  </w:style>
  <w:style w:type="paragraph" w:customStyle="1" w:styleId="7">
    <w:name w:val="s3"/>
    <w:basedOn w:val="1"/>
    <w:qFormat/>
    <w:uiPriority w:val="0"/>
    <w:pPr>
      <w:widowControl/>
      <w:spacing w:before="100" w:beforeAutospacing="1" w:after="100" w:afterAutospacing="1"/>
    </w:pPr>
    <w:rPr>
      <w:rFonts w:ascii="PMingLiU" w:hAnsi="PMingLiU" w:eastAsia="PMingLiU" w:cs="PMingLiU"/>
      <w:kern w:val="0"/>
      <w:szCs w:val="24"/>
    </w:rPr>
  </w:style>
  <w:style w:type="character" w:customStyle="1" w:styleId="8">
    <w:name w:val="s2"/>
    <w:basedOn w:val="5"/>
    <w:qFormat/>
    <w:uiPriority w:val="0"/>
  </w:style>
  <w:style w:type="paragraph" w:customStyle="1" w:styleId="9">
    <w:name w:val="s6"/>
    <w:basedOn w:val="1"/>
    <w:qFormat/>
    <w:uiPriority w:val="0"/>
    <w:pPr>
      <w:widowControl/>
      <w:spacing w:before="100" w:beforeAutospacing="1" w:after="100" w:afterAutospacing="1"/>
    </w:pPr>
    <w:rPr>
      <w:rFonts w:ascii="PMingLiU" w:hAnsi="PMingLiU" w:eastAsia="PMingLiU" w:cs="PMingLiU"/>
      <w:kern w:val="0"/>
      <w:szCs w:val="24"/>
    </w:rPr>
  </w:style>
  <w:style w:type="character" w:customStyle="1" w:styleId="10">
    <w:name w:val="s4"/>
    <w:basedOn w:val="5"/>
    <w:qFormat/>
    <w:uiPriority w:val="0"/>
  </w:style>
  <w:style w:type="character" w:customStyle="1" w:styleId="11">
    <w:name w:val="apple-converted-space"/>
    <w:basedOn w:val="5"/>
    <w:qFormat/>
    <w:uiPriority w:val="0"/>
  </w:style>
  <w:style w:type="character" w:customStyle="1" w:styleId="12">
    <w:name w:val="s5"/>
    <w:basedOn w:val="5"/>
    <w:qFormat/>
    <w:uiPriority w:val="0"/>
  </w:style>
  <w:style w:type="paragraph" w:customStyle="1" w:styleId="13">
    <w:name w:val="s7"/>
    <w:basedOn w:val="1"/>
    <w:qFormat/>
    <w:uiPriority w:val="0"/>
    <w:pPr>
      <w:widowControl/>
      <w:spacing w:before="100" w:beforeAutospacing="1" w:after="100" w:afterAutospacing="1"/>
    </w:pPr>
    <w:rPr>
      <w:rFonts w:ascii="PMingLiU" w:hAnsi="PMingLiU" w:eastAsia="PMingLiU" w:cs="PMingLiU"/>
      <w:kern w:val="0"/>
      <w:szCs w:val="24"/>
    </w:rPr>
  </w:style>
  <w:style w:type="character" w:customStyle="1" w:styleId="14">
    <w:name w:val="s8"/>
    <w:basedOn w:val="5"/>
    <w:qFormat/>
    <w:uiPriority w:val="0"/>
  </w:style>
  <w:style w:type="character" w:customStyle="1" w:styleId="15">
    <w:name w:val="頁首 字元"/>
    <w:basedOn w:val="5"/>
    <w:link w:val="3"/>
    <w:qFormat/>
    <w:uiPriority w:val="99"/>
    <w:rPr>
      <w:sz w:val="20"/>
      <w:szCs w:val="20"/>
    </w:rPr>
  </w:style>
  <w:style w:type="character" w:customStyle="1" w:styleId="16">
    <w:name w:val="頁尾 字元"/>
    <w:basedOn w:val="5"/>
    <w:link w:val="2"/>
    <w:qFormat/>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527</Words>
  <Characters>3407</Characters>
  <Lines>17</Lines>
  <Paragraphs>4</Paragraphs>
  <TotalTime>35</TotalTime>
  <ScaleCrop>false</ScaleCrop>
  <LinksUpToDate>false</LinksUpToDate>
  <CharactersWithSpaces>3895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2023-04-16T01:29:00Z</dcterms:created>
  <dc:creator>白 李</dc:creator>
  <cp:lastModifiedBy>now☝</cp:lastModifiedBy>
  <dcterms:modified xsi:type="dcterms:W3CDTF">2023-04-16T01:24:23Z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97CEE92AEDDB39E154B23A64E9390140</vt:lpwstr>
  </property>
</Properties>
</file>