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E05D" w14:textId="77777777" w:rsidR="00364E01" w:rsidRDefault="002C566F">
      <w:pPr>
        <w:pStyle w:val="a3"/>
        <w:autoSpaceDE w:val="0"/>
        <w:autoSpaceDN w:val="0"/>
        <w:ind w:left="0"/>
        <w:jc w:val="center"/>
        <w:rPr>
          <w:rFonts w:ascii="Times New Roman Bold" w:hAnsi="Times New Roman Bold" w:cs="Times New Roman Bold"/>
          <w:b/>
          <w:sz w:val="32"/>
          <w:szCs w:val="32"/>
          <w:lang w:eastAsia="zh-Hans"/>
        </w:rPr>
      </w:pPr>
      <w:r>
        <w:rPr>
          <w:rFonts w:ascii="Times New Roman Bold" w:hAnsi="Times New Roman Bold" w:cs="Times New Roman Bold" w:hint="eastAsia"/>
          <w:b/>
          <w:sz w:val="32"/>
          <w:szCs w:val="32"/>
          <w:lang w:eastAsia="zh-Hans"/>
        </w:rPr>
        <w:t>Working</w:t>
      </w:r>
      <w:r>
        <w:rPr>
          <w:rFonts w:ascii="Times New Roman Bold" w:hAnsi="Times New Roman Bold" w:cs="Times New Roman Bold"/>
          <w:b/>
          <w:sz w:val="32"/>
          <w:szCs w:val="32"/>
          <w:lang w:eastAsia="zh-Hans"/>
        </w:rPr>
        <w:t xml:space="preserve"> </w:t>
      </w:r>
      <w:r>
        <w:rPr>
          <w:rFonts w:ascii="Times New Roman Bold" w:hAnsi="Times New Roman Bold" w:cs="Times New Roman Bold" w:hint="eastAsia"/>
          <w:b/>
          <w:sz w:val="32"/>
          <w:szCs w:val="32"/>
          <w:lang w:eastAsia="zh-Hans"/>
        </w:rPr>
        <w:t>Paper</w:t>
      </w:r>
    </w:p>
    <w:p w14:paraId="0A6020A3" w14:textId="77777777" w:rsidR="00364E01" w:rsidRDefault="002C566F">
      <w:pPr>
        <w:pStyle w:val="a3"/>
        <w:autoSpaceDE w:val="0"/>
        <w:autoSpaceDN w:val="0"/>
        <w:ind w:left="0"/>
        <w:rPr>
          <w:rFonts w:ascii="Times New Roman Regular" w:hAnsi="Times New Roman Regular" w:cs="Times New Roman Regular"/>
        </w:rPr>
      </w:pPr>
      <w:r>
        <w:rPr>
          <w:rFonts w:ascii="Times New Roman Bold" w:hAnsi="Times New Roman Bold" w:cs="Times New Roman Bold"/>
          <w:b/>
        </w:rPr>
        <w:t>Committee</w:t>
      </w:r>
      <w:r>
        <w:rPr>
          <w:rFonts w:ascii="Times New Roman Regular" w:hAnsi="Times New Roman Regular" w:cs="Times New Roman Regular"/>
        </w:rPr>
        <w:t>: United Nations Educational, Scientific and Cultural Organization</w:t>
      </w:r>
    </w:p>
    <w:p w14:paraId="24D0C051" w14:textId="77777777" w:rsidR="00364E01" w:rsidRDefault="002C566F">
      <w:pPr>
        <w:pStyle w:val="a3"/>
        <w:autoSpaceDE w:val="0"/>
        <w:autoSpaceDN w:val="0"/>
        <w:ind w:left="0"/>
        <w:rPr>
          <w:rFonts w:ascii="Times New Roman Regular" w:hAnsi="Times New Roman Regular" w:cs="Times New Roman Regular"/>
        </w:rPr>
      </w:pPr>
      <w:r>
        <w:rPr>
          <w:rFonts w:ascii="Times New Roman Bold" w:hAnsi="Times New Roman Bold" w:cs="Times New Roman Bold"/>
          <w:b/>
        </w:rPr>
        <w:t>Topic</w:t>
      </w:r>
      <w:r>
        <w:rPr>
          <w:rFonts w:ascii="Times New Roman Regular" w:hAnsi="Times New Roman Regular" w:cs="Times New Roman Regular"/>
        </w:rPr>
        <w:t xml:space="preserve">: </w:t>
      </w:r>
      <w:r>
        <w:rPr>
          <w:rFonts w:ascii="Times New Roman Regular" w:hAnsi="Times New Roman Regular" w:cs="Times New Roman Regular"/>
        </w:rPr>
        <w:t>Promoting Equal Educational Opportunity</w:t>
      </w:r>
    </w:p>
    <w:p w14:paraId="776EB89E" w14:textId="77777777" w:rsidR="00364E01" w:rsidRDefault="002C566F">
      <w:pPr>
        <w:autoSpaceDE w:val="0"/>
        <w:autoSpaceDN w:val="0"/>
        <w:rPr>
          <w:rFonts w:ascii="Times New Roman Regular" w:hAnsi="Times New Roman Regular" w:cs="Times New Roman Regular"/>
          <w:sz w:val="24"/>
        </w:rPr>
      </w:pPr>
      <w:r>
        <w:rPr>
          <w:rFonts w:ascii="Times New Roman Bold" w:hAnsi="Times New Roman Bold" w:cs="Times New Roman Bold"/>
          <w:b/>
          <w:sz w:val="24"/>
        </w:rPr>
        <w:t>Submitted by</w:t>
      </w:r>
      <w:r>
        <w:rPr>
          <w:rFonts w:ascii="Times New Roman Regular" w:hAnsi="Times New Roman Regular" w:cs="Times New Roman Regular"/>
          <w:sz w:val="24"/>
        </w:rPr>
        <w:t xml:space="preserve">: </w:t>
      </w:r>
      <w:r>
        <w:rPr>
          <w:rFonts w:ascii="Times New Roman Italic" w:hAnsi="Times New Roman Italic" w:cs="Times New Roman Italic"/>
          <w:i/>
          <w:iCs/>
          <w:sz w:val="24"/>
        </w:rPr>
        <w:t>Australia, Canada, France, India, Italy, Japan, Mexico, United States of America, United Kingdom</w:t>
      </w:r>
    </w:p>
    <w:p w14:paraId="6DAD7364" w14:textId="77777777" w:rsidR="00364E01" w:rsidRDefault="00364E01">
      <w:pPr>
        <w:rPr>
          <w:rFonts w:ascii="Times New Roman Regular" w:hAnsi="Times New Roman Regular" w:cs="Times New Roman Regular"/>
          <w:sz w:val="24"/>
        </w:rPr>
      </w:pPr>
    </w:p>
    <w:p w14:paraId="3230B60B" w14:textId="77777777" w:rsidR="00364E01" w:rsidRDefault="002C566F">
      <w:pPr>
        <w:rPr>
          <w:rFonts w:ascii="Times New Roman Italic" w:hAnsi="Times New Roman Italic" w:cs="Times New Roman Italic"/>
          <w:i/>
          <w:iCs/>
          <w:sz w:val="24"/>
        </w:rPr>
      </w:pPr>
      <w:r>
        <w:rPr>
          <w:rFonts w:ascii="Times New Roman Italic" w:hAnsi="Times New Roman Italic" w:cs="Times New Roman Italic"/>
          <w:i/>
          <w:iCs/>
          <w:sz w:val="24"/>
        </w:rPr>
        <w:t>United Nations Educational, Scientific and Cultural Organization</w:t>
      </w:r>
    </w:p>
    <w:p w14:paraId="11C4A16F" w14:textId="77777777" w:rsidR="00364E01" w:rsidRDefault="002C566F">
      <w:pPr>
        <w:rPr>
          <w:rFonts w:ascii="Times New Roman" w:hAnsi="Times New Roman" w:cs="Times New Roman"/>
          <w:sz w:val="24"/>
        </w:rPr>
      </w:pPr>
      <w:r>
        <w:rPr>
          <w:rFonts w:ascii="Times New Roman Italic" w:hAnsi="Times New Roman Italic" w:cs="Times New Roman Italic"/>
          <w:i/>
          <w:iCs/>
          <w:sz w:val="24"/>
        </w:rPr>
        <w:t>Noticing</w:t>
      </w:r>
      <w:r>
        <w:rPr>
          <w:rFonts w:ascii="Times New Roman" w:hAnsi="Times New Roman" w:cs="Times New Roman"/>
          <w:sz w:val="24"/>
        </w:rPr>
        <w:t xml:space="preserve"> the existing situation of primary education;</w:t>
      </w:r>
    </w:p>
    <w:p w14:paraId="3F71E635" w14:textId="77777777" w:rsidR="00364E01" w:rsidRPr="00423166" w:rsidRDefault="00364E01">
      <w:pPr>
        <w:rPr>
          <w:rFonts w:ascii="Times New Roman" w:hAnsi="Times New Roman" w:cs="Times New Roman"/>
          <w:sz w:val="24"/>
        </w:rPr>
      </w:pPr>
    </w:p>
    <w:p w14:paraId="0F9952A7" w14:textId="77777777" w:rsidR="00364E01" w:rsidRDefault="002C566F">
      <w:pPr>
        <w:rPr>
          <w:rFonts w:ascii="Times New Roman Regular" w:hAnsi="Times New Roman Regular" w:cs="Times New Roman Regular"/>
          <w:sz w:val="24"/>
        </w:rPr>
      </w:pPr>
      <w:r>
        <w:rPr>
          <w:rFonts w:ascii="Times New Roman Italic" w:hAnsi="Times New Roman Italic" w:cs="Times New Roman Italic"/>
          <w:i/>
          <w:iCs/>
          <w:sz w:val="24"/>
        </w:rPr>
        <w:t xml:space="preserve">Realizing </w:t>
      </w:r>
      <w:r>
        <w:rPr>
          <w:rFonts w:ascii="Times New Roman Regular" w:hAnsi="Times New Roman Regular" w:cs="Times New Roman Regular"/>
          <w:sz w:val="24"/>
        </w:rPr>
        <w:t>the importance of preventing dropouts and ensuring that children and young people go to school;</w:t>
      </w:r>
    </w:p>
    <w:p w14:paraId="08048A84" w14:textId="77777777" w:rsidR="00364E01" w:rsidRDefault="00364E01">
      <w:pPr>
        <w:rPr>
          <w:rFonts w:ascii="Times New Roman Regular" w:hAnsi="Times New Roman Regular" w:cs="Times New Roman Regular"/>
          <w:sz w:val="24"/>
        </w:rPr>
      </w:pPr>
    </w:p>
    <w:p w14:paraId="3142A61F" w14:textId="77777777" w:rsidR="00364E01" w:rsidRDefault="002C566F">
      <w:pPr>
        <w:rPr>
          <w:rFonts w:ascii="Times New Roman Regular" w:hAnsi="Times New Roman Regular" w:cs="Times New Roman Regular"/>
          <w:sz w:val="24"/>
        </w:rPr>
      </w:pPr>
      <w:r>
        <w:rPr>
          <w:rFonts w:ascii="Times New Roman Italic" w:hAnsi="Times New Roman Italic" w:cs="Times New Roman Italic"/>
          <w:i/>
          <w:iCs/>
          <w:sz w:val="24"/>
        </w:rPr>
        <w:t xml:space="preserve">Deeply aware of </w:t>
      </w:r>
      <w:r>
        <w:rPr>
          <w:rFonts w:ascii="Times New Roman" w:hAnsi="Times New Roman" w:cs="Times New Roman"/>
          <w:sz w:val="24"/>
        </w:rPr>
        <w:t xml:space="preserve">the concerns </w:t>
      </w:r>
      <w:r>
        <w:rPr>
          <w:rFonts w:ascii="Times New Roman" w:hAnsi="Times New Roman" w:cs="Times New Roman"/>
          <w:sz w:val="24"/>
        </w:rPr>
        <w:t xml:space="preserve">of various countries and regions on fund raising, sources, distribution </w:t>
      </w:r>
      <w:r>
        <w:rPr>
          <w:rFonts w:ascii="Times New Roman" w:hAnsi="Times New Roman" w:cs="Times New Roman" w:hint="eastAsia"/>
          <w:sz w:val="24"/>
          <w:lang w:eastAsia="zh-Hans"/>
        </w:rPr>
        <w:t>e</w:t>
      </w:r>
      <w:r>
        <w:rPr>
          <w:rFonts w:ascii="Times New Roman" w:hAnsi="Times New Roman" w:cs="Times New Roman"/>
          <w:sz w:val="24"/>
        </w:rPr>
        <w:t>valuation, and use;</w:t>
      </w:r>
    </w:p>
    <w:p w14:paraId="64EBC7A1" w14:textId="77777777" w:rsidR="00364E01" w:rsidRDefault="00364E01">
      <w:pPr>
        <w:rPr>
          <w:rFonts w:ascii="Times New Roman Regular" w:hAnsi="Times New Roman Regular" w:cs="Times New Roman Regular"/>
          <w:sz w:val="24"/>
        </w:rPr>
      </w:pPr>
    </w:p>
    <w:p w14:paraId="4456598F" w14:textId="77777777" w:rsidR="00364E01" w:rsidRDefault="002C566F">
      <w:pPr>
        <w:rPr>
          <w:rFonts w:ascii="Times New Roman" w:hAnsi="Times New Roman" w:cs="Times New Roman"/>
          <w:sz w:val="24"/>
        </w:rPr>
      </w:pPr>
      <w:r>
        <w:rPr>
          <w:rFonts w:ascii="Times New Roman Italic" w:hAnsi="Times New Roman Italic" w:cs="Times New Roman Italic"/>
          <w:i/>
          <w:iCs/>
          <w:sz w:val="24"/>
        </w:rPr>
        <w:t xml:space="preserve">Acknowledging </w:t>
      </w:r>
      <w:r>
        <w:rPr>
          <w:rFonts w:ascii="Times New Roman" w:hAnsi="Times New Roman" w:cs="Times New Roman"/>
          <w:sz w:val="24"/>
        </w:rPr>
        <w:t xml:space="preserve">the need to promote the popularization of distance education and online education, and solve related technical problems in a reasonable and </w:t>
      </w:r>
      <w:r>
        <w:rPr>
          <w:rFonts w:ascii="Times New Roman" w:hAnsi="Times New Roman" w:cs="Times New Roman"/>
          <w:sz w:val="24"/>
        </w:rPr>
        <w:t>effective manner.</w:t>
      </w:r>
    </w:p>
    <w:p w14:paraId="3FB69645" w14:textId="77777777" w:rsidR="00364E01" w:rsidRDefault="00364E01">
      <w:pPr>
        <w:rPr>
          <w:rFonts w:ascii="Times New Roman" w:hAnsi="Times New Roman" w:cs="Times New Roman"/>
          <w:sz w:val="24"/>
        </w:rPr>
      </w:pPr>
    </w:p>
    <w:p w14:paraId="5AAFAE4E" w14:textId="77777777" w:rsidR="00364E01" w:rsidRDefault="002C566F">
      <w:pPr>
        <w:rPr>
          <w:rFonts w:ascii="Times New Roman Italic" w:hAnsi="Times New Roman Italic" w:cs="Times New Roman Italic"/>
          <w:i/>
          <w:iCs/>
          <w:sz w:val="24"/>
        </w:rPr>
      </w:pPr>
      <w:r>
        <w:rPr>
          <w:rFonts w:ascii="Times New Roman Italic" w:hAnsi="Times New Roman Italic" w:cs="Times New Roman Italic"/>
          <w:i/>
          <w:iCs/>
          <w:sz w:val="24"/>
          <w:lang w:eastAsia="zh-Hans"/>
        </w:rPr>
        <w:t>C</w:t>
      </w:r>
      <w:r>
        <w:rPr>
          <w:rFonts w:ascii="Times New Roman Italic" w:hAnsi="Times New Roman Italic" w:cs="Times New Roman Italic"/>
          <w:i/>
          <w:iCs/>
          <w:sz w:val="24"/>
        </w:rPr>
        <w:t xml:space="preserve">oncerning </w:t>
      </w:r>
      <w:r>
        <w:rPr>
          <w:rFonts w:ascii="Times New Roman" w:hAnsi="Times New Roman" w:cs="Times New Roman"/>
          <w:sz w:val="24"/>
        </w:rPr>
        <w:t>about the urgent needs of teachers, infrastructure, technology and equipment resources in African countries and other developing countries.</w:t>
      </w:r>
    </w:p>
    <w:p w14:paraId="20BECCFD" w14:textId="77777777" w:rsidR="00364E01" w:rsidRDefault="00364E01">
      <w:pPr>
        <w:rPr>
          <w:rFonts w:ascii="Times New Roman" w:hAnsi="Times New Roman" w:cs="Times New Roman"/>
          <w:sz w:val="24"/>
        </w:rPr>
      </w:pPr>
    </w:p>
    <w:p w14:paraId="52CAD9E7" w14:textId="77777777" w:rsidR="00364E01" w:rsidRDefault="002C566F">
      <w:pPr>
        <w:rPr>
          <w:rFonts w:ascii="Times New Roman" w:hAnsi="Times New Roman" w:cs="Times New Roman"/>
          <w:sz w:val="24"/>
        </w:rPr>
      </w:pPr>
      <w:r>
        <w:rPr>
          <w:rFonts w:ascii="Times New Roman Italic" w:hAnsi="Times New Roman Italic" w:cs="Times New Roman Italic"/>
          <w:i/>
          <w:iCs/>
          <w:sz w:val="24"/>
        </w:rPr>
        <w:t>Reiterating</w:t>
      </w:r>
      <w:r>
        <w:rPr>
          <w:rFonts w:ascii="Times New Roman" w:hAnsi="Times New Roman" w:cs="Times New Roman"/>
          <w:sz w:val="24"/>
        </w:rPr>
        <w:t xml:space="preserve"> the significance of awareness raising in addressing the issue;</w:t>
      </w:r>
    </w:p>
    <w:p w14:paraId="4B166482" w14:textId="77777777" w:rsidR="00364E01" w:rsidRDefault="00364E01">
      <w:pPr>
        <w:rPr>
          <w:rFonts w:ascii="Times New Roman" w:hAnsi="Times New Roman" w:cs="Times New Roman"/>
          <w:sz w:val="24"/>
        </w:rPr>
      </w:pPr>
    </w:p>
    <w:p w14:paraId="351AB727" w14:textId="77777777" w:rsidR="00364E01" w:rsidRDefault="002C566F">
      <w:pPr>
        <w:rPr>
          <w:rFonts w:ascii="Times New Roman" w:hAnsi="Times New Roman" w:cs="Times New Roman"/>
          <w:sz w:val="24"/>
        </w:rPr>
      </w:pPr>
      <w:r>
        <w:rPr>
          <w:rFonts w:ascii="Times New Roman Italic" w:hAnsi="Times New Roman Italic" w:cs="Times New Roman Italic"/>
          <w:i/>
          <w:iCs/>
          <w:sz w:val="24"/>
        </w:rPr>
        <w:t>Recognizi</w:t>
      </w:r>
      <w:r>
        <w:rPr>
          <w:rFonts w:ascii="Times New Roman Italic" w:hAnsi="Times New Roman Italic" w:cs="Times New Roman Italic"/>
          <w:i/>
          <w:iCs/>
          <w:sz w:val="24"/>
        </w:rPr>
        <w:t>ng</w:t>
      </w:r>
      <w:r>
        <w:rPr>
          <w:rFonts w:ascii="Times New Roman" w:hAnsi="Times New Roman" w:cs="Times New Roman"/>
          <w:sz w:val="24"/>
        </w:rPr>
        <w:t xml:space="preserve"> to solve the problem of basic education under the epidemic requires more substantive measures and a reasonable evaluation system and distribution mechanism, and lack of effective communication, inspection and supervision.</w:t>
      </w:r>
    </w:p>
    <w:p w14:paraId="5CF12A88" w14:textId="77777777" w:rsidR="00364E01" w:rsidRDefault="002C566F">
      <w:pPr>
        <w:rPr>
          <w:rFonts w:ascii="Times New Roman Bold" w:hAnsi="Times New Roman Bold" w:cs="Times New Roman Bold"/>
          <w:b/>
          <w:bCs/>
          <w:sz w:val="24"/>
          <w:lang w:eastAsia="zh-Hans"/>
        </w:rPr>
      </w:pPr>
      <w:r>
        <w:rPr>
          <w:rFonts w:ascii="Times New Roman Bold" w:hAnsi="Times New Roman Bold" w:cs="Times New Roman Bold"/>
          <w:b/>
          <w:bCs/>
          <w:sz w:val="24"/>
          <w:lang w:eastAsia="zh-Hans"/>
        </w:rPr>
        <w:t>Online</w:t>
      </w:r>
      <w:r>
        <w:rPr>
          <w:rFonts w:ascii="Times New Roman Bold" w:hAnsi="Times New Roman Bold" w:cs="Times New Roman Bold"/>
          <w:b/>
          <w:bCs/>
          <w:sz w:val="24"/>
          <w:lang w:eastAsia="zh-Hans"/>
        </w:rPr>
        <w:t xml:space="preserve"> </w:t>
      </w:r>
      <w:r>
        <w:rPr>
          <w:rFonts w:ascii="Times New Roman Bold" w:hAnsi="Times New Roman Bold" w:cs="Times New Roman Bold"/>
          <w:b/>
          <w:bCs/>
          <w:sz w:val="24"/>
          <w:lang w:eastAsia="zh-Hans"/>
        </w:rPr>
        <w:t>education</w:t>
      </w:r>
    </w:p>
    <w:p w14:paraId="2AF99BAB" w14:textId="324983B5" w:rsidR="00364E01" w:rsidRDefault="002C566F">
      <w:pPr>
        <w:numPr>
          <w:ilvl w:val="0"/>
          <w:numId w:val="1"/>
        </w:numPr>
        <w:rPr>
          <w:rFonts w:ascii="Times New Roman" w:hAnsi="Times New Roman" w:cs="Times New Roman"/>
          <w:sz w:val="24"/>
        </w:rPr>
      </w:pPr>
      <w:r>
        <w:rPr>
          <w:rFonts w:ascii="Times New Roman" w:hAnsi="Times New Roman" w:cs="Times New Roman"/>
          <w:sz w:val="24"/>
        </w:rPr>
        <w:t>Improve the</w:t>
      </w:r>
      <w:r>
        <w:rPr>
          <w:rFonts w:ascii="Times New Roman" w:hAnsi="Times New Roman" w:cs="Times New Roman"/>
          <w:sz w:val="24"/>
        </w:rPr>
        <w:t xml:space="preserve"> existing massive open online courses platform for wider and deeper source of the curriculum, serving training both for teachers and students. </w:t>
      </w:r>
    </w:p>
    <w:p w14:paraId="44D5B70D" w14:textId="77777777" w:rsidR="00364E01" w:rsidRDefault="002C566F">
      <w:pPr>
        <w:numPr>
          <w:ilvl w:val="0"/>
          <w:numId w:val="1"/>
        </w:numPr>
        <w:rPr>
          <w:rFonts w:ascii="Times New Roman" w:hAnsi="Times New Roman" w:cs="Times New Roman"/>
          <w:sz w:val="24"/>
        </w:rPr>
      </w:pPr>
      <w:r>
        <w:rPr>
          <w:rFonts w:ascii="Times New Roman" w:hAnsi="Times New Roman" w:cs="Times New Roman"/>
          <w:sz w:val="24"/>
        </w:rPr>
        <w:t>Take overall best online education platform “</w:t>
      </w:r>
      <w:r>
        <w:rPr>
          <w:rFonts w:ascii="Times New Roman Italic" w:hAnsi="Times New Roman Italic" w:cs="Times New Roman Italic"/>
          <w:i/>
          <w:iCs/>
          <w:sz w:val="24"/>
        </w:rPr>
        <w:t>Udemy”</w:t>
      </w:r>
      <w:r>
        <w:rPr>
          <w:rFonts w:ascii="Times New Roman" w:hAnsi="Times New Roman" w:cs="Times New Roman"/>
          <w:sz w:val="24"/>
        </w:rPr>
        <w:t xml:space="preserve"> for instance, most of the courses are in English, and the co</w:t>
      </w:r>
      <w:r>
        <w:rPr>
          <w:rFonts w:ascii="Times New Roman" w:hAnsi="Times New Roman" w:cs="Times New Roman"/>
          <w:sz w:val="24"/>
        </w:rPr>
        <w:t>urses are not so systematic. Thus, first, add courses in more languages to let more people in. Second, improve the systematicness of those online courses, clearly classifying courses by content.</w:t>
      </w:r>
    </w:p>
    <w:p w14:paraId="55DC55F2" w14:textId="09606CC9" w:rsidR="00364E01" w:rsidRDefault="002C566F">
      <w:pPr>
        <w:numPr>
          <w:ilvl w:val="0"/>
          <w:numId w:val="1"/>
        </w:numPr>
        <w:rPr>
          <w:rFonts w:ascii="Times New Roman" w:hAnsi="Times New Roman" w:cs="Times New Roman"/>
          <w:sz w:val="24"/>
        </w:rPr>
      </w:pPr>
      <w:r>
        <w:rPr>
          <w:rFonts w:ascii="Times New Roman" w:hAnsi="Times New Roman" w:cs="Times New Roman"/>
          <w:sz w:val="24"/>
        </w:rPr>
        <w:t xml:space="preserve">Provide those countries the assistance of relevant </w:t>
      </w:r>
      <w:r>
        <w:rPr>
          <w:rFonts w:ascii="Times New Roman" w:hAnsi="Times New Roman" w:cs="Times New Roman"/>
          <w:sz w:val="24"/>
        </w:rPr>
        <w:t>equipment, including internet and so on.</w:t>
      </w:r>
    </w:p>
    <w:p w14:paraId="0A0BF264" w14:textId="07C1375D" w:rsidR="00BD69D7" w:rsidRPr="00BD69D7" w:rsidRDefault="002C566F" w:rsidP="00BD69D7">
      <w:pPr>
        <w:numPr>
          <w:ilvl w:val="0"/>
          <w:numId w:val="1"/>
        </w:numPr>
        <w:rPr>
          <w:rFonts w:ascii="Times New Roman" w:hAnsi="Times New Roman" w:cs="Times New Roman" w:hint="eastAsia"/>
          <w:sz w:val="24"/>
        </w:rPr>
      </w:pPr>
      <w:r>
        <w:rPr>
          <w:rFonts w:ascii="Times New Roman" w:hAnsi="Times New Roman" w:cs="Times New Roman"/>
          <w:sz w:val="24"/>
        </w:rPr>
        <w:t>Improve relevant rules to protect user’s privacy and security.</w:t>
      </w:r>
    </w:p>
    <w:p w14:paraId="49DD77F2" w14:textId="77777777" w:rsidR="00364E01" w:rsidRDefault="00364E01">
      <w:pPr>
        <w:rPr>
          <w:rFonts w:ascii="Times New Roman" w:hAnsi="Times New Roman" w:cs="Times New Roman"/>
          <w:sz w:val="24"/>
        </w:rPr>
      </w:pPr>
    </w:p>
    <w:p w14:paraId="504F4858" w14:textId="77777777" w:rsidR="00364E01" w:rsidRDefault="002C566F">
      <w:pPr>
        <w:rPr>
          <w:rFonts w:ascii="Times New Roman Bold" w:hAnsi="Times New Roman Bold" w:cs="Times New Roman Bold"/>
          <w:b/>
          <w:bCs/>
          <w:sz w:val="24"/>
        </w:rPr>
      </w:pPr>
      <w:r>
        <w:rPr>
          <w:rFonts w:ascii="Times New Roman Bold" w:hAnsi="Times New Roman Bold" w:cs="Times New Roman Bold"/>
          <w:b/>
          <w:bCs/>
          <w:sz w:val="24"/>
        </w:rPr>
        <w:t>Funds and resources</w:t>
      </w:r>
    </w:p>
    <w:p w14:paraId="0C973D93" w14:textId="77777777" w:rsidR="00364E01" w:rsidRDefault="002C566F">
      <w:pPr>
        <w:numPr>
          <w:ilvl w:val="0"/>
          <w:numId w:val="2"/>
        </w:numPr>
        <w:rPr>
          <w:rFonts w:ascii="Times New Roman" w:hAnsi="Times New Roman" w:cs="Times New Roman"/>
          <w:sz w:val="24"/>
        </w:rPr>
      </w:pPr>
      <w:r>
        <w:rPr>
          <w:rFonts w:ascii="Times New Roman" w:hAnsi="Times New Roman" w:cs="Times New Roman"/>
          <w:sz w:val="24"/>
        </w:rPr>
        <w:t xml:space="preserve">Borrow money from IMF and other international organizations, and developed countries should also provide low interest </w:t>
      </w:r>
      <w:r>
        <w:rPr>
          <w:rFonts w:ascii="Times New Roman" w:hAnsi="Times New Roman" w:cs="Times New Roman"/>
          <w:sz w:val="24"/>
        </w:rPr>
        <w:t>housing loans.</w:t>
      </w:r>
    </w:p>
    <w:p w14:paraId="2121EF92" w14:textId="77777777" w:rsidR="00364E01" w:rsidRDefault="002C566F">
      <w:pPr>
        <w:numPr>
          <w:ilvl w:val="0"/>
          <w:numId w:val="2"/>
        </w:numPr>
        <w:rPr>
          <w:rFonts w:ascii="Times New Roman" w:hAnsi="Times New Roman" w:cs="Times New Roman"/>
          <w:sz w:val="24"/>
        </w:rPr>
      </w:pPr>
      <w:r>
        <w:rPr>
          <w:rFonts w:ascii="Times New Roman" w:hAnsi="Times New Roman" w:cs="Times New Roman"/>
          <w:sz w:val="24"/>
        </w:rPr>
        <w:t>Donations come from intergovernmental and non-governmental sources, and the latter includes donations from enterprises and philanthropists.</w:t>
      </w:r>
    </w:p>
    <w:p w14:paraId="2DF06C3D" w14:textId="77777777" w:rsidR="00364E01" w:rsidRDefault="00364E01">
      <w:pPr>
        <w:rPr>
          <w:rFonts w:ascii="Times New Roman Bold" w:eastAsia="Times New Roman" w:hAnsi="Times New Roman Bold" w:cs="Times New Roman Bold"/>
          <w:b/>
          <w:bCs/>
          <w:sz w:val="24"/>
        </w:rPr>
      </w:pPr>
    </w:p>
    <w:p w14:paraId="7B751C79" w14:textId="6DCA874D" w:rsidR="00364E01" w:rsidRDefault="00BD69D7">
      <w:pPr>
        <w:rPr>
          <w:rFonts w:ascii="Times New Roman Bold" w:eastAsia="Times New Roman" w:hAnsi="Times New Roman Bold" w:cs="Times New Roman Bold"/>
          <w:b/>
          <w:bCs/>
          <w:sz w:val="24"/>
        </w:rPr>
      </w:pPr>
      <w:r>
        <w:rPr>
          <w:rFonts w:ascii="Times New Roman Bold" w:eastAsia="Times New Roman" w:hAnsi="Times New Roman Bold" w:cs="Times New Roman Bold"/>
          <w:b/>
          <w:bCs/>
          <w:sz w:val="24"/>
        </w:rPr>
        <w:lastRenderedPageBreak/>
        <w:t>C</w:t>
      </w:r>
      <w:r w:rsidRPr="00BD69D7">
        <w:rPr>
          <w:rFonts w:ascii="Times New Roman Bold" w:eastAsia="Times New Roman" w:hAnsi="Times New Roman Bold" w:cs="Times New Roman Bold"/>
          <w:b/>
          <w:bCs/>
          <w:sz w:val="24"/>
        </w:rPr>
        <w:t>lassification evaluation</w:t>
      </w:r>
      <w:r>
        <w:rPr>
          <w:rFonts w:ascii="Times New Roman Bold" w:eastAsia="Times New Roman" w:hAnsi="Times New Roman Bold" w:cs="Times New Roman Bold"/>
          <w:b/>
          <w:bCs/>
          <w:sz w:val="24"/>
        </w:rPr>
        <w:t xml:space="preserve"> of countries in need</w:t>
      </w:r>
    </w:p>
    <w:p w14:paraId="56D256A0" w14:textId="66B12223" w:rsidR="00364E01" w:rsidRDefault="00BD69D7" w:rsidP="00BD69D7">
      <w:pPr>
        <w:ind w:firstLineChars="100" w:firstLine="240"/>
        <w:rPr>
          <w:rFonts w:ascii="Times New Roman" w:eastAsia="Times New Roman" w:hAnsi="Times New Roman" w:cs="Times New Roman"/>
          <w:sz w:val="24"/>
        </w:rPr>
      </w:pPr>
      <w:r w:rsidRPr="00BD69D7">
        <w:rPr>
          <w:rFonts w:ascii="Times New Roman" w:eastAsia="Times New Roman" w:hAnsi="Times New Roman" w:cs="Times New Roman"/>
          <w:sz w:val="24"/>
        </w:rPr>
        <w:t>It means to first classify the major categories</w:t>
      </w:r>
      <w:r>
        <w:rPr>
          <w:rFonts w:ascii="Times New Roman" w:eastAsia="Times New Roman" w:hAnsi="Times New Roman" w:cs="Times New Roman"/>
          <w:sz w:val="24"/>
        </w:rPr>
        <w:t xml:space="preserve"> (the 3 below)</w:t>
      </w:r>
      <w:r w:rsidRPr="00BD69D7">
        <w:rPr>
          <w:rFonts w:ascii="Times New Roman" w:eastAsia="Times New Roman" w:hAnsi="Times New Roman" w:cs="Times New Roman"/>
          <w:sz w:val="24"/>
        </w:rPr>
        <w:t>, and then conduct the on-site evaluation</w:t>
      </w:r>
      <w:r>
        <w:rPr>
          <w:rFonts w:ascii="Times New Roman" w:eastAsia="Times New Roman" w:hAnsi="Times New Roman" w:cs="Times New Roman"/>
          <w:sz w:val="24"/>
        </w:rPr>
        <w:t xml:space="preserve"> (</w:t>
      </w:r>
      <w:r w:rsidRPr="00BD69D7">
        <w:rPr>
          <w:rFonts w:ascii="Times New Roman" w:eastAsia="Times New Roman" w:hAnsi="Times New Roman" w:cs="Times New Roman"/>
          <w:sz w:val="24"/>
        </w:rPr>
        <w:t>standards observers</w:t>
      </w:r>
      <w:r>
        <w:rPr>
          <w:rFonts w:ascii="Times New Roman" w:eastAsia="Times New Roman" w:hAnsi="Times New Roman" w:cs="Times New Roman"/>
          <w:sz w:val="24"/>
        </w:rPr>
        <w:t>)</w:t>
      </w:r>
      <w:r w:rsidRPr="00BD69D7">
        <w:rPr>
          <w:rFonts w:ascii="Times New Roman" w:eastAsia="Times New Roman" w:hAnsi="Times New Roman" w:cs="Times New Roman"/>
          <w:sz w:val="24"/>
        </w:rPr>
        <w:t>.</w:t>
      </w:r>
      <w:r>
        <w:rPr>
          <w:rFonts w:ascii="Times New Roman" w:eastAsia="Times New Roman" w:hAnsi="Times New Roman" w:cs="Times New Roman"/>
          <w:sz w:val="24"/>
        </w:rPr>
        <w:t xml:space="preserve"> F</w:t>
      </w:r>
      <w:r w:rsidR="002C566F">
        <w:rPr>
          <w:rFonts w:ascii="Times New Roman" w:eastAsia="Times New Roman" w:hAnsi="Times New Roman" w:cs="Times New Roman"/>
          <w:sz w:val="24"/>
        </w:rPr>
        <w:t xml:space="preserve">or evaluating the condition </w:t>
      </w:r>
      <w:r w:rsidR="002C566F">
        <w:rPr>
          <w:rFonts w:ascii="Times New Roman" w:eastAsia="Times New Roman" w:hAnsi="Times New Roman" w:cs="Times New Roman"/>
          <w:sz w:val="24"/>
        </w:rPr>
        <w:t>of countries in need,</w:t>
      </w:r>
      <w:r w:rsidR="00423166">
        <w:rPr>
          <w:rFonts w:ascii="Times New Roman" w:eastAsia="Times New Roman" w:hAnsi="Times New Roman" w:cs="Times New Roman"/>
          <w:sz w:val="24"/>
        </w:rPr>
        <w:t xml:space="preserve"> </w:t>
      </w:r>
      <w:r w:rsidR="002C566F">
        <w:rPr>
          <w:rFonts w:ascii="Times New Roman" w:eastAsia="Times New Roman" w:hAnsi="Times New Roman" w:cs="Times New Roman"/>
          <w:sz w:val="24"/>
        </w:rPr>
        <w:t>UNESCO will send observers to the countries to assess the condition, and the standards roughly include the following parts:</w:t>
      </w:r>
    </w:p>
    <w:p w14:paraId="5E521DF3" w14:textId="271DCD81" w:rsidR="00364E01" w:rsidRDefault="002C566F">
      <w:pPr>
        <w:numPr>
          <w:ilvl w:val="0"/>
          <w:numId w:val="3"/>
        </w:numPr>
        <w:rPr>
          <w:rFonts w:ascii="Times New Roman" w:eastAsia="Times New Roman" w:hAnsi="Times New Roman" w:cs="Times New Roman"/>
          <w:sz w:val="24"/>
        </w:rPr>
      </w:pPr>
      <w:r>
        <w:rPr>
          <w:rFonts w:ascii="Times New Roman" w:eastAsia="Times New Roman" w:hAnsi="Times New Roman" w:cs="Times New Roman" w:hint="eastAsia"/>
          <w:sz w:val="24"/>
          <w:lang w:eastAsia="zh-Hans"/>
        </w:rPr>
        <w:t>C</w:t>
      </w:r>
      <w:r>
        <w:rPr>
          <w:rFonts w:ascii="Times New Roman" w:eastAsia="Times New Roman" w:hAnsi="Times New Roman" w:cs="Times New Roman"/>
          <w:sz w:val="24"/>
        </w:rPr>
        <w:t>ountries still have operative government and have the resources that can be applied to education should rely m</w:t>
      </w:r>
      <w:r>
        <w:rPr>
          <w:rFonts w:ascii="Times New Roman" w:eastAsia="Times New Roman" w:hAnsi="Times New Roman" w:cs="Times New Roman"/>
          <w:sz w:val="24"/>
        </w:rPr>
        <w:t>ore on the domestic resources, and when countries that provide think it’s necessary to provide</w:t>
      </w:r>
      <w:r>
        <w:rPr>
          <w:rFonts w:ascii="Times New Roman" w:eastAsia="Times New Roman" w:hAnsi="Times New Roman" w:cs="Times New Roman"/>
          <w:sz w:val="24"/>
        </w:rPr>
        <w:t xml:space="preserve"> assistance, they will provide resources support.</w:t>
      </w:r>
    </w:p>
    <w:p w14:paraId="0F53EDB7" w14:textId="77777777" w:rsidR="00364E01" w:rsidRDefault="002C566F">
      <w:pPr>
        <w:numPr>
          <w:ilvl w:val="0"/>
          <w:numId w:val="3"/>
        </w:numPr>
        <w:rPr>
          <w:rFonts w:ascii="Times New Roman" w:eastAsia="Times New Roman" w:hAnsi="Times New Roman" w:cs="Times New Roman"/>
          <w:sz w:val="24"/>
        </w:rPr>
      </w:pPr>
      <w:r>
        <w:rPr>
          <w:rFonts w:ascii="Times New Roman" w:eastAsia="Times New Roman" w:hAnsi="Times New Roman" w:cs="Times New Roman" w:hint="eastAsia"/>
          <w:sz w:val="24"/>
          <w:lang w:eastAsia="zh-Hans"/>
        </w:rPr>
        <w:t>C</w:t>
      </w:r>
      <w:r>
        <w:rPr>
          <w:rFonts w:ascii="Times New Roman" w:eastAsia="Times New Roman" w:hAnsi="Times New Roman" w:cs="Times New Roman"/>
          <w:sz w:val="24"/>
        </w:rPr>
        <w:t>ountries that still have operative government but don’t have the capacity to deliver the resources to educatio</w:t>
      </w:r>
      <w:r>
        <w:rPr>
          <w:rFonts w:ascii="Times New Roman" w:eastAsia="Times New Roman" w:hAnsi="Times New Roman" w:cs="Times New Roman"/>
          <w:sz w:val="24"/>
        </w:rPr>
        <w:t>n parts, France suggests that member states may provide support that adapt to the specific needs proposed by government if it is reasonable in amount and usage.</w:t>
      </w:r>
    </w:p>
    <w:p w14:paraId="21D33151" w14:textId="77777777" w:rsidR="00364E01" w:rsidRDefault="002C566F">
      <w:pPr>
        <w:numPr>
          <w:ilvl w:val="0"/>
          <w:numId w:val="3"/>
        </w:numPr>
        <w:rPr>
          <w:rFonts w:ascii="Times New Roman" w:eastAsia="Times New Roman" w:hAnsi="Times New Roman" w:cs="Times New Roman"/>
          <w:sz w:val="24"/>
        </w:rPr>
      </w:pPr>
      <w:r>
        <w:rPr>
          <w:rFonts w:ascii="Times New Roman" w:eastAsia="Times New Roman" w:hAnsi="Times New Roman" w:cs="Times New Roman"/>
          <w:sz w:val="24"/>
        </w:rPr>
        <w:t>Countries that have fallen into non-governmental status may should allow the UNESCO to send off</w:t>
      </w:r>
      <w:r>
        <w:rPr>
          <w:rFonts w:ascii="Times New Roman" w:eastAsia="Times New Roman" w:hAnsi="Times New Roman" w:cs="Times New Roman"/>
          <w:sz w:val="24"/>
        </w:rPr>
        <w:t>icers to take over the educational function of the government and provide every aspect of support to ensure the normal operation of education.</w:t>
      </w:r>
    </w:p>
    <w:p w14:paraId="3E17ADDE" w14:textId="77777777" w:rsidR="00364E01" w:rsidRDefault="002C566F" w:rsidP="00BD69D7">
      <w:pPr>
        <w:ind w:firstLineChars="100" w:firstLine="240"/>
        <w:rPr>
          <w:rFonts w:ascii="Times New Roman Regular" w:hAnsi="Times New Roman Regular" w:cs="Times New Roman Regular"/>
          <w:sz w:val="24"/>
        </w:rPr>
      </w:pPr>
      <w:r>
        <w:rPr>
          <w:rFonts w:ascii="Times New Roman Regular" w:eastAsia="Times New Roman" w:hAnsi="Times New Roman Regular" w:cs="Times New Roman Regular"/>
          <w:sz w:val="24"/>
        </w:rPr>
        <w:t>The standards observers should</w:t>
      </w:r>
      <w:r>
        <w:rPr>
          <w:rFonts w:ascii="Times New Roman Regular" w:eastAsia="Times New Roman" w:hAnsi="Times New Roman Regular" w:cs="Times New Roman Regular"/>
          <w:sz w:val="24"/>
        </w:rPr>
        <w:t xml:space="preserve"> also</w:t>
      </w:r>
      <w:r>
        <w:rPr>
          <w:rFonts w:ascii="Times New Roman Regular" w:eastAsia="Times New Roman" w:hAnsi="Times New Roman Regular" w:cs="Times New Roman Regular"/>
          <w:sz w:val="24"/>
        </w:rPr>
        <w:t xml:space="preserve"> pay attention to include but not limited at the illiteracy rate, the enrollment rate, the economic condition and the allocation of the educational resources, also the infrastructure condition, after the assessment, observers will give the feedback to UNEC</w:t>
      </w:r>
      <w:r>
        <w:rPr>
          <w:rFonts w:ascii="Times New Roman Regular" w:eastAsia="Times New Roman" w:hAnsi="Times New Roman Regular" w:cs="Times New Roman Regular"/>
          <w:sz w:val="24"/>
        </w:rPr>
        <w:t>SO, and the condition will be debated publicly among the member states to decide if these countries need support and how the form of the support should be.</w:t>
      </w:r>
    </w:p>
    <w:p w14:paraId="2D75F564" w14:textId="77777777" w:rsidR="00364E01" w:rsidRDefault="00364E01">
      <w:pPr>
        <w:rPr>
          <w:rFonts w:ascii="Times New Roman Regular" w:hAnsi="Times New Roman Regular" w:cs="Times New Roman Regular"/>
          <w:sz w:val="24"/>
        </w:rPr>
      </w:pPr>
    </w:p>
    <w:p w14:paraId="2153CBB5" w14:textId="77777777" w:rsidR="00364E01" w:rsidRDefault="002C566F">
      <w:pPr>
        <w:rPr>
          <w:rFonts w:ascii="Times New Roman Bold" w:hAnsi="Times New Roman Bold" w:cs="Times New Roman Bold"/>
          <w:b/>
          <w:bCs/>
          <w:sz w:val="24"/>
          <w:lang w:eastAsia="zh-Hans"/>
        </w:rPr>
      </w:pPr>
      <w:r>
        <w:rPr>
          <w:rFonts w:ascii="Times New Roman Bold" w:hAnsi="Times New Roman Bold" w:cs="Times New Roman Bold"/>
          <w:b/>
          <w:bCs/>
          <w:sz w:val="24"/>
          <w:lang w:eastAsia="zh-Hans"/>
        </w:rPr>
        <w:t>Teachers</w:t>
      </w:r>
      <w:r>
        <w:rPr>
          <w:rFonts w:ascii="Times New Roman Bold" w:hAnsi="Times New Roman Bold" w:cs="Times New Roman Bold"/>
          <w:b/>
          <w:bCs/>
          <w:sz w:val="24"/>
          <w:lang w:eastAsia="zh-Hans"/>
        </w:rPr>
        <w:t xml:space="preserve"> </w:t>
      </w:r>
    </w:p>
    <w:p w14:paraId="79DDB736" w14:textId="2C6DF704" w:rsidR="002C566F" w:rsidRPr="002C566F" w:rsidRDefault="002C566F" w:rsidP="002C566F">
      <w:pPr>
        <w:rPr>
          <w:rFonts w:ascii="Times New Roman" w:hAnsi="Times New Roman" w:cs="Times New Roman"/>
          <w:sz w:val="24"/>
        </w:rPr>
      </w:pPr>
      <w:r w:rsidRPr="002C566F">
        <w:rPr>
          <w:rFonts w:ascii="Times New Roman" w:hAnsi="Times New Roman" w:cs="Times New Roman"/>
          <w:sz w:val="24"/>
        </w:rPr>
        <w:t>1)</w:t>
      </w:r>
      <w:r>
        <w:rPr>
          <w:rFonts w:ascii="Times New Roman" w:hAnsi="Times New Roman" w:cs="Times New Roman"/>
          <w:sz w:val="24"/>
        </w:rPr>
        <w:t xml:space="preserve"> </w:t>
      </w:r>
      <w:r w:rsidRPr="002C566F">
        <w:rPr>
          <w:rFonts w:ascii="Times New Roman" w:hAnsi="Times New Roman" w:cs="Times New Roman"/>
          <w:i/>
          <w:iCs/>
          <w:sz w:val="24"/>
        </w:rPr>
        <w:t>Train</w:t>
      </w:r>
      <w:r w:rsidRPr="002C566F">
        <w:rPr>
          <w:rFonts w:ascii="Times New Roman" w:hAnsi="Times New Roman" w:cs="Times New Roman"/>
          <w:i/>
          <w:iCs/>
          <w:sz w:val="24"/>
        </w:rPr>
        <w:t>ing</w:t>
      </w:r>
      <w:r>
        <w:rPr>
          <w:rFonts w:ascii="Times New Roman" w:hAnsi="Times New Roman" w:cs="Times New Roman"/>
          <w:sz w:val="24"/>
        </w:rPr>
        <w:t xml:space="preserve"> </w:t>
      </w:r>
      <w:r w:rsidRPr="002C566F">
        <w:rPr>
          <w:rFonts w:ascii="Times New Roman" w:hAnsi="Times New Roman" w:cs="Times New Roman"/>
          <w:sz w:val="24"/>
        </w:rPr>
        <w:t>teachers in developed countries and encourages them to go to Africa and other underdeveloped countries for voluntary education activities, and provide certain subsidies and rewards.</w:t>
      </w:r>
    </w:p>
    <w:p w14:paraId="49CA96B7" w14:textId="2F067947" w:rsidR="002C566F" w:rsidRPr="002C566F" w:rsidRDefault="002C566F" w:rsidP="002C566F">
      <w:pPr>
        <w:rPr>
          <w:rFonts w:ascii="Times New Roman" w:hAnsi="Times New Roman" w:cs="Times New Roman"/>
          <w:sz w:val="24"/>
        </w:rPr>
      </w:pPr>
      <w:r w:rsidRPr="002C566F">
        <w:rPr>
          <w:rFonts w:ascii="Times New Roman" w:hAnsi="Times New Roman" w:cs="Times New Roman"/>
          <w:sz w:val="24"/>
        </w:rPr>
        <w:t>2)</w:t>
      </w:r>
      <w:r>
        <w:rPr>
          <w:rFonts w:ascii="Times New Roman" w:hAnsi="Times New Roman" w:cs="Times New Roman"/>
          <w:sz w:val="24"/>
        </w:rPr>
        <w:t xml:space="preserve"> </w:t>
      </w:r>
      <w:r w:rsidRPr="002C566F">
        <w:rPr>
          <w:rFonts w:ascii="Times New Roman" w:hAnsi="Times New Roman" w:cs="Times New Roman"/>
          <w:i/>
          <w:iCs/>
          <w:sz w:val="24"/>
        </w:rPr>
        <w:t>Calls on</w:t>
      </w:r>
      <w:r w:rsidRPr="002C566F">
        <w:rPr>
          <w:rFonts w:ascii="Times New Roman" w:hAnsi="Times New Roman" w:cs="Times New Roman"/>
          <w:sz w:val="24"/>
        </w:rPr>
        <w:t xml:space="preserve"> the exchange of teachers between developed and developing countries to promote the cultivation of teachers' ability and enrichment of experience.</w:t>
      </w:r>
    </w:p>
    <w:p w14:paraId="09C623D1" w14:textId="7C04CD4F" w:rsidR="00364E01" w:rsidRDefault="002C566F" w:rsidP="002C566F">
      <w:pPr>
        <w:rPr>
          <w:rFonts w:ascii="Times New Roman" w:hAnsi="Times New Roman" w:cs="Times New Roman"/>
          <w:sz w:val="24"/>
        </w:rPr>
      </w:pPr>
      <w:r w:rsidRPr="002C566F">
        <w:rPr>
          <w:rFonts w:ascii="Times New Roman" w:hAnsi="Times New Roman" w:cs="Times New Roman"/>
          <w:sz w:val="24"/>
        </w:rPr>
        <w:t xml:space="preserve">3) </w:t>
      </w:r>
      <w:r w:rsidRPr="002C566F">
        <w:rPr>
          <w:rFonts w:ascii="Times New Roman" w:hAnsi="Times New Roman" w:cs="Times New Roman"/>
          <w:i/>
          <w:iCs/>
          <w:sz w:val="24"/>
        </w:rPr>
        <w:t>Provides</w:t>
      </w:r>
      <w:r w:rsidRPr="002C566F">
        <w:rPr>
          <w:rFonts w:ascii="Times New Roman" w:hAnsi="Times New Roman" w:cs="Times New Roman"/>
          <w:sz w:val="24"/>
        </w:rPr>
        <w:t xml:space="preserve"> living allowances and high salaries for teachers participating in international teacher exchange programs.</w:t>
      </w:r>
    </w:p>
    <w:sectPr w:rsidR="00364E0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Times New Roman Italic">
    <w:panose1 w:val="02020503050405090304"/>
    <w:charset w:val="00"/>
    <w:family w:val="auto"/>
    <w:pitch w:val="default"/>
    <w:sig w:usb0="E0002AEF" w:usb1="C0007841"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8B43B"/>
    <w:multiLevelType w:val="singleLevel"/>
    <w:tmpl w:val="60A8B43B"/>
    <w:lvl w:ilvl="0">
      <w:start w:val="1"/>
      <w:numFmt w:val="decimal"/>
      <w:lvlText w:val="%1)"/>
      <w:lvlJc w:val="left"/>
      <w:pPr>
        <w:ind w:left="425" w:hanging="425"/>
      </w:pPr>
      <w:rPr>
        <w:rFonts w:hint="default"/>
      </w:rPr>
    </w:lvl>
  </w:abstractNum>
  <w:abstractNum w:abstractNumId="1" w15:restartNumberingAfterBreak="0">
    <w:nsid w:val="60A8B450"/>
    <w:multiLevelType w:val="singleLevel"/>
    <w:tmpl w:val="60A8B450"/>
    <w:lvl w:ilvl="0">
      <w:start w:val="1"/>
      <w:numFmt w:val="decimal"/>
      <w:lvlText w:val="%1)"/>
      <w:lvlJc w:val="left"/>
      <w:pPr>
        <w:ind w:left="425" w:hanging="425"/>
      </w:pPr>
      <w:rPr>
        <w:rFonts w:hint="default"/>
      </w:rPr>
    </w:lvl>
  </w:abstractNum>
  <w:abstractNum w:abstractNumId="2" w15:restartNumberingAfterBreak="0">
    <w:nsid w:val="60A8B46F"/>
    <w:multiLevelType w:val="singleLevel"/>
    <w:tmpl w:val="60A8B46F"/>
    <w:lvl w:ilvl="0">
      <w:start w:val="1"/>
      <w:numFmt w:val="decimal"/>
      <w:lvlText w:val="%1)"/>
      <w:lvlJc w:val="left"/>
      <w:pPr>
        <w:ind w:left="425" w:hanging="425"/>
      </w:pPr>
      <w:rPr>
        <w:rFonts w:hint="default"/>
      </w:rPr>
    </w:lvl>
  </w:abstractNum>
  <w:abstractNum w:abstractNumId="3" w15:restartNumberingAfterBreak="0">
    <w:nsid w:val="60A8B732"/>
    <w:multiLevelType w:val="singleLevel"/>
    <w:tmpl w:val="60A8B732"/>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C37"/>
    <w:rsid w:val="99EEB7BC"/>
    <w:rsid w:val="9F76E6C5"/>
    <w:rsid w:val="BA3FD09C"/>
    <w:rsid w:val="BFA7B5EC"/>
    <w:rsid w:val="D8BF5938"/>
    <w:rsid w:val="EBF7D16D"/>
    <w:rsid w:val="EEFBE19B"/>
    <w:rsid w:val="F7DB7AD0"/>
    <w:rsid w:val="FB3FF1CF"/>
    <w:rsid w:val="FCFE15BC"/>
    <w:rsid w:val="FDEAE09F"/>
    <w:rsid w:val="FDEFEE5E"/>
    <w:rsid w:val="00001CFB"/>
    <w:rsid w:val="00011A6D"/>
    <w:rsid w:val="00013160"/>
    <w:rsid w:val="00033528"/>
    <w:rsid w:val="000634E4"/>
    <w:rsid w:val="00073556"/>
    <w:rsid w:val="00090850"/>
    <w:rsid w:val="0009312F"/>
    <w:rsid w:val="000A56C3"/>
    <w:rsid w:val="000C2CE9"/>
    <w:rsid w:val="000C72DF"/>
    <w:rsid w:val="0010165B"/>
    <w:rsid w:val="00106F56"/>
    <w:rsid w:val="001131B9"/>
    <w:rsid w:val="00116A3A"/>
    <w:rsid w:val="00132047"/>
    <w:rsid w:val="00136111"/>
    <w:rsid w:val="00166666"/>
    <w:rsid w:val="002C566F"/>
    <w:rsid w:val="002C7475"/>
    <w:rsid w:val="002D2E50"/>
    <w:rsid w:val="002E6589"/>
    <w:rsid w:val="00343C37"/>
    <w:rsid w:val="003643B9"/>
    <w:rsid w:val="0036479F"/>
    <w:rsid w:val="00364E01"/>
    <w:rsid w:val="003A7750"/>
    <w:rsid w:val="003F676F"/>
    <w:rsid w:val="003F78C4"/>
    <w:rsid w:val="0041135A"/>
    <w:rsid w:val="00423166"/>
    <w:rsid w:val="00455066"/>
    <w:rsid w:val="004846DD"/>
    <w:rsid w:val="004A23C6"/>
    <w:rsid w:val="004D5925"/>
    <w:rsid w:val="004E6991"/>
    <w:rsid w:val="005173E2"/>
    <w:rsid w:val="00524842"/>
    <w:rsid w:val="00542515"/>
    <w:rsid w:val="00581425"/>
    <w:rsid w:val="005B1CCB"/>
    <w:rsid w:val="005C1871"/>
    <w:rsid w:val="005C505D"/>
    <w:rsid w:val="005D1470"/>
    <w:rsid w:val="0060642B"/>
    <w:rsid w:val="00637DAE"/>
    <w:rsid w:val="006E0E3C"/>
    <w:rsid w:val="0076520F"/>
    <w:rsid w:val="00765B0D"/>
    <w:rsid w:val="00774313"/>
    <w:rsid w:val="0077630A"/>
    <w:rsid w:val="00791917"/>
    <w:rsid w:val="007A1EAA"/>
    <w:rsid w:val="007C0E69"/>
    <w:rsid w:val="008104F8"/>
    <w:rsid w:val="008158CC"/>
    <w:rsid w:val="00821D6F"/>
    <w:rsid w:val="00884AC6"/>
    <w:rsid w:val="008872D8"/>
    <w:rsid w:val="008F7918"/>
    <w:rsid w:val="00912B3C"/>
    <w:rsid w:val="00931E4E"/>
    <w:rsid w:val="009410DE"/>
    <w:rsid w:val="00962FF4"/>
    <w:rsid w:val="0099658D"/>
    <w:rsid w:val="009E2E65"/>
    <w:rsid w:val="009E3F22"/>
    <w:rsid w:val="00A30E56"/>
    <w:rsid w:val="00A46F35"/>
    <w:rsid w:val="00A472B5"/>
    <w:rsid w:val="00AA3004"/>
    <w:rsid w:val="00AB6FC9"/>
    <w:rsid w:val="00AE399A"/>
    <w:rsid w:val="00AE5A83"/>
    <w:rsid w:val="00B063C1"/>
    <w:rsid w:val="00B12A62"/>
    <w:rsid w:val="00B37BD5"/>
    <w:rsid w:val="00B8563C"/>
    <w:rsid w:val="00B93545"/>
    <w:rsid w:val="00BA5E56"/>
    <w:rsid w:val="00BD30F6"/>
    <w:rsid w:val="00BD42FF"/>
    <w:rsid w:val="00BD69D7"/>
    <w:rsid w:val="00C01015"/>
    <w:rsid w:val="00C92198"/>
    <w:rsid w:val="00CA6A51"/>
    <w:rsid w:val="00CC17FB"/>
    <w:rsid w:val="00CE38CA"/>
    <w:rsid w:val="00CE3F3F"/>
    <w:rsid w:val="00CF751D"/>
    <w:rsid w:val="00D17778"/>
    <w:rsid w:val="00D2080C"/>
    <w:rsid w:val="00D42524"/>
    <w:rsid w:val="00D4688F"/>
    <w:rsid w:val="00D50C7E"/>
    <w:rsid w:val="00D568AF"/>
    <w:rsid w:val="00D605A3"/>
    <w:rsid w:val="00D67D02"/>
    <w:rsid w:val="00D823F8"/>
    <w:rsid w:val="00DD12CA"/>
    <w:rsid w:val="00DD2A3E"/>
    <w:rsid w:val="00DD40E2"/>
    <w:rsid w:val="00DE1F58"/>
    <w:rsid w:val="00E03DD7"/>
    <w:rsid w:val="00E15EF6"/>
    <w:rsid w:val="00E25326"/>
    <w:rsid w:val="00E67609"/>
    <w:rsid w:val="00EF2893"/>
    <w:rsid w:val="00EF4012"/>
    <w:rsid w:val="00F32E5D"/>
    <w:rsid w:val="00F36ABE"/>
    <w:rsid w:val="00F424E4"/>
    <w:rsid w:val="00F4397A"/>
    <w:rsid w:val="00F43C4D"/>
    <w:rsid w:val="00F43C5D"/>
    <w:rsid w:val="00F442B1"/>
    <w:rsid w:val="00F445C7"/>
    <w:rsid w:val="00FB5EAC"/>
    <w:rsid w:val="00FD2BDA"/>
    <w:rsid w:val="00FF3C40"/>
    <w:rsid w:val="00FF4153"/>
    <w:rsid w:val="5DF1EEB6"/>
    <w:rsid w:val="6DFF8022"/>
    <w:rsid w:val="73EBB7AA"/>
    <w:rsid w:val="7CFD79C3"/>
    <w:rsid w:val="7DFFBE08"/>
    <w:rsid w:val="7E937B94"/>
    <w:rsid w:val="7F3AF8AA"/>
    <w:rsid w:val="7F7F3CF1"/>
    <w:rsid w:val="7FA2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0767"/>
  <w15:docId w15:val="{DBB9972E-85AA-41DB-93AC-C6390B54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ind w:left="120"/>
    </w:pPr>
    <w:rPr>
      <w:rFonts w:ascii="Times New Roman" w:eastAsia="Times New Roman" w:hAnsi="Times New Roman" w:cs="Times New Roman"/>
      <w:sz w:val="24"/>
      <w:lang w:eastAsia="en-US"/>
    </w:rPr>
  </w:style>
  <w:style w:type="paragraph" w:customStyle="1" w:styleId="1">
    <w:name w:val="列表段落1"/>
    <w:basedOn w:val="a"/>
    <w:uiPriority w:val="34"/>
    <w:qFormat/>
    <w:pPr>
      <w:ind w:firstLineChars="200" w:firstLine="420"/>
    </w:pPr>
  </w:style>
  <w:style w:type="paragraph" w:customStyle="1" w:styleId="ListParagraph1">
    <w:name w:val="List Paragraph1"/>
    <w:basedOn w:val="a"/>
    <w:uiPriority w:val="34"/>
    <w:qFormat/>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 Hu</dc:creator>
  <cp:lastModifiedBy>蒋 天凝</cp:lastModifiedBy>
  <cp:revision>7</cp:revision>
  <dcterms:created xsi:type="dcterms:W3CDTF">2020-11-01T00:49:00Z</dcterms:created>
  <dcterms:modified xsi:type="dcterms:W3CDTF">2021-05-22T06:25:00Z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