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color w:val="0B2545"/>
          <w:sz w:val="40"/>
        </w:rPr>
        <w:t>智能车项目阶段二总结</w:t>
      </w:r>
    </w:p>
    <w:p>
      <w:pPr>
        <w:jc w:val="center"/>
      </w:pPr>
      <w:r>
        <w:rPr>
          <w:rFonts w:ascii="Calibri" w:hAnsi="Calibri" w:eastAsia="Microsoft YaHei"/>
          <w:color w:val="555555"/>
          <w:sz w:val="24"/>
        </w:rPr>
        <w:t>屏幕菜单与按键功能使用说明</w:t>
      </w:r>
    </w:p>
    <w:p>
      <w:pPr>
        <w:jc w:val="center"/>
      </w:pPr>
      <w:r>
        <w:rPr>
          <w:rFonts w:ascii="Calibri" w:hAnsi="Calibri" w:eastAsia="Microsoft YaHei"/>
          <w:color w:val="555555"/>
          <w:sz w:val="20"/>
        </w:rPr>
        <w:t>项目：CIJKE  |  阶段：第二阶段  |  日期：2026-07-07  |  执行人：周乐凯</w:t>
      </w:r>
    </w:p>
    <w:p/>
    <w:p>
      <w:pPr>
        <w:pStyle w:val="Heading1"/>
      </w:pPr>
      <w:r>
        <w:t>一、阶段二目标与当前结论</w:t>
      </w:r>
    </w:p>
    <w:p>
      <w:r>
        <w:t>阶段二主要目标是完成屏幕菜单和按键交互的可用化：菜单页面数量要与程序变量一致，按键短按、长按、组合操作要能稳定触发，并完成最小实机验收。</w:t>
      </w:r>
    </w:p>
    <w:p>
      <w:r>
        <w:t>当前结论：屏幕菜单共有 14 页，页面索引为 0-13，menu_sign 已与实际页面数量保持一致；P70/P71/P72/P73 四个轻触按键和 P75/P76 两位拨码开关的功能边界已梳理清楚。</w:t>
      </w:r>
    </w:p>
    <w:p>
      <w:r>
        <w:t>本阶段最终定位到的关键问题不是 P71 硬件损坏，而是 main.c 中普通翻页分支的 key_mode++ 和 key_mode-- 被乱码注释吞掉，导致只能依赖边界分支在封面页与最后一页之间跳转。修正后，上下页可连续切换。</w:t>
      </w:r>
    </w:p>
    <w:p>
      <w:pPr>
        <w:pStyle w:val="Heading1"/>
      </w:pPr>
      <w:r>
        <w:t>二、屏幕页面说明</w:t>
      </w:r>
    </w:p>
    <w:p>
      <w:r>
        <w:t>主循环通过 key_mode 选择页面，menu_sign=14，因此有效页面为 0-13。各页面用途如下。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120"/>
        <w:gridCol w:w="3120"/>
        <w:gridCol w:w="3120"/>
      </w:tblGrid>
      <w:tr>
        <w:tc>
          <w:tcPr>
            <w:tcW w:type="dxa" w:w="115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/>
                <w:sz w:val="20"/>
              </w:rPr>
              <w:t>页面索引</w:t>
            </w:r>
          </w:p>
        </w:tc>
        <w:tc>
          <w:tcPr>
            <w:tcW w:type="dxa" w:w="2448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/>
                <w:sz w:val="20"/>
              </w:rPr>
              <w:t>页面名称</w:t>
            </w:r>
          </w:p>
        </w:tc>
        <w:tc>
          <w:tcPr>
            <w:tcW w:type="dxa" w:w="576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/>
                <w:sz w:val="20"/>
              </w:rPr>
              <w:t>用途说明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0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封面页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显示项目/队伍标识，不显示参数项。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总览/传感器检查页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显示 L/R/LM/RM/MID、电池电压、误差、左右速度及基础目标速度。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左电机参数页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显示并调整左电机 PID 参数、PWM、速度和目标值。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3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右电机参数页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显示并调整右电机 PID 参数、PWM、速度和目标值。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4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转向参数页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显示并调整转向 PID 相关参数。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5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步长/误差调试页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显示 x_t_int、x_t_float、err_t 等调参步长相关信息。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6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陀螺仪/方向环参数页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显示并调整方向环限制、放大系数和误差权重。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7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陀螺 PID 页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显示并调整陀螺 PID 参数和输出状态。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8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直道参数页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显示直道误差阈值、积分阈值和相关状态量。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9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直角检测监控页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显示直角标志、角度累计、退出计数等监控信息。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10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圆环调试页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显示圆环识别与处理相关调试量。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11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圆环高级参数页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显示圆环进阶参数和状态。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12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速度参数页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显示并调整速度档位参数。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13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充电/发车调试页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显示充电发车相关状态和调试参数。</w:t>
            </w:r>
          </w:p>
        </w:tc>
      </w:tr>
    </w:tbl>
    <w:p/>
    <w:p>
      <w:pPr>
        <w:pStyle w:val="Heading1"/>
      </w:pPr>
      <w:r>
        <w:t>三、按键与拨码设计</w:t>
      </w:r>
    </w:p>
    <w:p>
      <w:r>
        <w:t>根据主板原理图和实物，S3-S6 是轻触按键，对应 P70-P73；S2 是两位拨码开关，对应 P75/P76。P45 位于无线模块排针，不作为高频菜单按键使用。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/>
                <w:sz w:val="20"/>
              </w:rPr>
              <w:t>接口/器件</w:t>
            </w:r>
          </w:p>
        </w:tc>
        <w:tc>
          <w:tcPr>
            <w:tcW w:type="dxa" w:w="144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/>
                <w:sz w:val="20"/>
              </w:rPr>
              <w:t>操作类型</w:t>
            </w:r>
          </w:p>
        </w:tc>
        <w:tc>
          <w:tcPr>
            <w:tcW w:type="dxa" w:w="216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/>
                <w:sz w:val="20"/>
              </w:rPr>
              <w:t>功能</w:t>
            </w:r>
          </w:p>
        </w:tc>
        <w:tc>
          <w:tcPr>
            <w:tcW w:type="dxa" w:w="40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P70 / S3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短按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上一页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从当前页切换到上一页；在封面页短按会跳到最后一页。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P70 / S3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长按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RUN/STOP 切换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用于切换运行/停止状态，屏幕第 9 行显示 MODE，右侧显示 stop/gogo。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P71 / S4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短按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下一页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从当前页切换到下一页；在最后一页短按会回到封面页。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P72 / S5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短按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参数调整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默认按当前步长调整当前页选中参数。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P73 / S6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短按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当前页参数项切换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在可调参数页中切换光标/选中项。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P73 / S6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长按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SAVE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保存当前参数到 Flash，屏幕第 9 行显示 SAVE。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P70 + P73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组合长按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CLEAN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进入清理/保护状态，屏幕第 9 行显示 CLEAN。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P75 / 拨码 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拨码状态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调参方向选择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配合 P72 使用：一个方向为增加，另一个方向为减少。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P76 / 拨码 2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拨码状态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步长倍率选择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配合 P72 使用：切换细调/粗调倍率。</w:t>
            </w:r>
          </w:p>
        </w:tc>
      </w:tr>
    </w:tbl>
    <w:p/>
    <w:p>
      <w:pPr>
        <w:pStyle w:val="Heading1"/>
      </w:pPr>
      <w:r>
        <w:t>四、关键修改记录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680"/>
        <w:gridCol w:w="4680"/>
      </w:tblGrid>
      <w:tr>
        <w:tc>
          <w:tcPr>
            <w:tcW w:type="dxa" w:w="2448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/>
                <w:sz w:val="20"/>
              </w:rPr>
              <w:t>项目</w:t>
            </w:r>
          </w:p>
        </w:tc>
        <w:tc>
          <w:tcPr>
            <w:tcW w:type="dxa" w:w="691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菜单页面数量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确认 menu_sign=14，页面 case 0-13 与变量一致。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翻页失效修复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修复 main.c 中 key_mode++ / key_mode-- 被注释吞掉的问题，使上下页可连续切换。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按键扫描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按键扫描由中断周期调用 key_scan_cycle_pwm_state()，通过事件缓存 fetch_ui_key_event() 交给主循环处理。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硬件类型边界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P70-P73 作为轻触按键；P75/P76 作为拨码开关；P45 不作为常规菜单操作键。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状态显示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RUN/STOP、SAVE、CLEAN 状态通过屏幕第 9 行显示，便于实机确认。</w:t>
            </w:r>
          </w:p>
        </w:tc>
      </w:tr>
    </w:tbl>
    <w:p/>
    <w:p>
      <w:pPr>
        <w:pStyle w:val="Heading1"/>
      </w:pPr>
      <w:r>
        <w:t>五、屏幕操作流程</w:t>
      </w:r>
    </w:p>
    <w:p>
      <w:r>
        <w:rPr>
          <w:rFonts w:ascii="Calibri" w:hAnsi="Calibri" w:eastAsia="Microsoft YaHei"/>
          <w:sz w:val="22"/>
        </w:rPr>
        <w:t>1. 上电后进入封面页，确认屏幕正常显示。</w:t>
      </w:r>
    </w:p>
    <w:p>
      <w:r>
        <w:rPr>
          <w:rFonts w:ascii="Calibri" w:hAnsi="Calibri" w:eastAsia="Microsoft YaHei"/>
          <w:sz w:val="22"/>
        </w:rPr>
        <w:t>2. 短按 P71 依次进入总览页、左电机页、右电机页等后续页面。</w:t>
      </w:r>
    </w:p>
    <w:p>
      <w:r>
        <w:rPr>
          <w:rFonts w:ascii="Calibri" w:hAnsi="Calibri" w:eastAsia="Microsoft YaHei"/>
          <w:sz w:val="22"/>
        </w:rPr>
        <w:t>3. 短按 P70 可反向返回上一页。</w:t>
      </w:r>
    </w:p>
    <w:p>
      <w:r>
        <w:rPr>
          <w:rFonts w:ascii="Calibri" w:hAnsi="Calibri" w:eastAsia="Microsoft YaHei"/>
          <w:sz w:val="22"/>
        </w:rPr>
        <w:t>4. 进入参数页后，短按 P73 切换当前页可调参数项。</w:t>
      </w:r>
    </w:p>
    <w:p>
      <w:r>
        <w:rPr>
          <w:rFonts w:ascii="Calibri" w:hAnsi="Calibri" w:eastAsia="Microsoft YaHei"/>
          <w:sz w:val="22"/>
        </w:rPr>
        <w:t>5. 根据需要拨动 P75 选择调整方向，短按 P72 调整参数。</w:t>
      </w:r>
    </w:p>
    <w:p>
      <w:r>
        <w:rPr>
          <w:rFonts w:ascii="Calibri" w:hAnsi="Calibri" w:eastAsia="Microsoft YaHei"/>
          <w:sz w:val="22"/>
        </w:rPr>
        <w:t>6. 根据需要拨动 P76 选择细调/粗调倍率，再使用 P72 调整。</w:t>
      </w:r>
    </w:p>
    <w:p>
      <w:r>
        <w:rPr>
          <w:rFonts w:ascii="Calibri" w:hAnsi="Calibri" w:eastAsia="Microsoft YaHei"/>
          <w:sz w:val="22"/>
        </w:rPr>
        <w:t>7. 参数调整完成后，长按 P73 保存参数。</w:t>
      </w:r>
    </w:p>
    <w:p>
      <w:r>
        <w:rPr>
          <w:rFonts w:ascii="Calibri" w:hAnsi="Calibri" w:eastAsia="Microsoft YaHei"/>
          <w:sz w:val="22"/>
        </w:rPr>
        <w:t>8. 需要运行/停止切换时，长按 P70。需要进入 CLEAN 状态时，长按 P70+P73。</w:t>
      </w:r>
    </w:p>
    <w:p>
      <w:pPr>
        <w:pStyle w:val="Heading1"/>
      </w:pPr>
      <w:r>
        <w:t>六、阶段二实机验收清单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120"/>
        <w:gridCol w:w="3120"/>
        <w:gridCol w:w="3120"/>
      </w:tblGrid>
      <w:tr>
        <w:tc>
          <w:tcPr>
            <w:tcW w:type="dxa" w:w="1728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/>
                <w:sz w:val="20"/>
              </w:rPr>
              <w:t>验收项</w:t>
            </w:r>
          </w:p>
        </w:tc>
        <w:tc>
          <w:tcPr>
            <w:tcW w:type="dxa" w:w="619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/>
                <w:sz w:val="20"/>
              </w:rPr>
              <w:t>验收方法</w:t>
            </w:r>
          </w:p>
        </w:tc>
        <w:tc>
          <w:tcPr>
            <w:tcW w:type="dxa" w:w="144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/>
                <w:sz w:val="20"/>
              </w:rPr>
              <w:t>状态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页面数量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P71 从封面页开始可连续进入 1-13 页；最后一页再按 P71 回封面页。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已通过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上一页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P70 可连续返回上一页；封面页按 P70 跳到最后一页。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已通过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参数项切换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在参数页短按 P73，光标/选中项可切换。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已通过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参数调整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P72 可调整当前参数；P75 拨码可改变加减方向。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待按页复核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步长倍率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P76 拨码可改变调参步长倍率。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待按页复核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保存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长按 P73 后屏幕显示 SAVE，并执行保存函数。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已通过/需最终复核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运行停止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长按 P70 可切换 RUN/STOP，屏幕状态同步变化。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已通过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CLEAN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长按 P70+P73 进入 CLEAN 状态。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待最终复核</w:t>
            </w:r>
          </w:p>
        </w:tc>
      </w:tr>
    </w:tbl>
    <w:p/>
    <w:p>
      <w:pPr>
        <w:pStyle w:val="Heading1"/>
      </w:pPr>
      <w:r>
        <w:t>七、后续注意事项</w:t>
      </w:r>
    </w:p>
    <w:p>
      <w:r>
        <w:t>后续修改菜单时，必须同步检查 menu_sign 和 switch-case 页面数量，避免页面数量与变量不一致。</w:t>
      </w:r>
    </w:p>
    <w:p>
      <w:r>
        <w:t>修改含乱码注释的代码时，应避免把有效语句写在 // 注释后面；建议逐步清理关键逻辑附近的乱码注释。</w:t>
      </w:r>
    </w:p>
    <w:p>
      <w:r>
        <w:t>P75/P76 是拨码开关，不应设计为长按或高频点击功能。</w:t>
      </w:r>
    </w:p>
    <w:p>
      <w:r>
        <w:t>P45 位于无线模块排针，不建议作为日常菜单操作键。</w:t>
      </w:r>
    </w:p>
    <w:p>
      <w:r>
        <w:t>每次提交前建议至少完成一次最小实机验收：上下页、切项、调参、保存、RUN/STOP。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777777"/>
        <w:sz w:val="18"/>
      </w:rPr>
      <w:t>CIJKE 阶段二总结 - 屏幕菜单与按键功能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