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8DB1B" w14:textId="77777777" w:rsidR="00CE1B90" w:rsidRDefault="00000000">
      <w:pPr>
        <w:keepNext/>
        <w:keepLines/>
        <w:spacing w:before="240"/>
        <w:rPr>
          <w:rFonts w:ascii="Calibri" w:eastAsia="Calibri" w:hAnsi="Calibri" w:cs="Calibri"/>
          <w:color w:val="2F5496" w:themeColor="accent1" w:themeShade="BF"/>
          <w:sz w:val="28"/>
          <w:szCs w:val="28"/>
          <w:lang w:val="nl-NL"/>
        </w:rPr>
      </w:pPr>
      <w:r>
        <w:rPr>
          <w:noProof/>
        </w:rPr>
        <w:drawing>
          <wp:inline distT="0" distB="0" distL="0" distR="0" wp14:anchorId="5A3E0E3B" wp14:editId="19B4C840">
            <wp:extent cx="2914650" cy="1257300"/>
            <wp:effectExtent l="0" t="0" r="0" b="0"/>
            <wp:docPr id="1" name="Picture 525514396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25514396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7327" w14:textId="77777777" w:rsidR="00CE1B90" w:rsidRDefault="00CE1B90">
      <w:pPr>
        <w:jc w:val="center"/>
        <w:rPr>
          <w:rFonts w:ascii="Calibri Light" w:eastAsia="Calibri Light" w:hAnsi="Calibri Light" w:cs="Calibri Light"/>
          <w:color w:val="000000" w:themeColor="text1"/>
          <w:sz w:val="56"/>
          <w:szCs w:val="56"/>
          <w:lang w:val="nl-NL"/>
        </w:rPr>
      </w:pPr>
    </w:p>
    <w:p w14:paraId="2E105891" w14:textId="77777777" w:rsidR="00CE1B90" w:rsidRDefault="00CE1B90">
      <w:pPr>
        <w:jc w:val="center"/>
        <w:rPr>
          <w:rFonts w:ascii="Calibri Light" w:eastAsia="Calibri Light" w:hAnsi="Calibri Light" w:cs="Calibri Light"/>
          <w:color w:val="000000" w:themeColor="text1"/>
          <w:sz w:val="56"/>
          <w:szCs w:val="56"/>
          <w:lang w:val="nl-NL"/>
        </w:rPr>
      </w:pPr>
    </w:p>
    <w:p w14:paraId="44226B66" w14:textId="77777777" w:rsidR="00CE1B90" w:rsidRDefault="00CE1B90">
      <w:pPr>
        <w:jc w:val="center"/>
        <w:rPr>
          <w:rFonts w:ascii="Calibri Light" w:eastAsia="Calibri Light" w:hAnsi="Calibri Light" w:cs="Calibri Light"/>
          <w:color w:val="000000" w:themeColor="text1"/>
          <w:sz w:val="56"/>
          <w:szCs w:val="56"/>
          <w:lang w:val="nl-NL"/>
        </w:rPr>
      </w:pPr>
    </w:p>
    <w:p w14:paraId="777EEEC9" w14:textId="77777777" w:rsidR="00CE1B90" w:rsidRDefault="00000000">
      <w:pPr>
        <w:pStyle w:val="Title"/>
        <w:jc w:val="center"/>
        <w:rPr>
          <w:rFonts w:ascii="Calibri Light" w:eastAsia="Calibri Light" w:hAnsi="Calibri Light" w:cs="Calibri Light"/>
          <w:color w:val="000000" w:themeColor="text1"/>
          <w:lang w:val="en-GB"/>
        </w:rPr>
      </w:pPr>
      <w:r>
        <w:rPr>
          <w:rFonts w:eastAsia="Calibri Light" w:cs="Calibri Light"/>
          <w:color w:val="000000" w:themeColor="text1"/>
          <w:lang w:val="en-GB"/>
        </w:rPr>
        <w:t>Modelling Of Software</w:t>
      </w:r>
    </w:p>
    <w:p w14:paraId="5B9B80D7" w14:textId="77777777" w:rsidR="00CE1B90" w:rsidRDefault="00000000">
      <w:pPr>
        <w:pStyle w:val="Title"/>
        <w:jc w:val="center"/>
        <w:rPr>
          <w:rFonts w:ascii="Calibri Light" w:eastAsia="Calibri Light" w:hAnsi="Calibri Light" w:cs="Calibri Light"/>
          <w:color w:val="000000" w:themeColor="text1"/>
        </w:rPr>
      </w:pPr>
      <w:r>
        <w:rPr>
          <w:rFonts w:eastAsia="Calibri Light" w:cs="Calibri Light"/>
          <w:color w:val="000000" w:themeColor="text1"/>
          <w:lang w:val="en-GB"/>
        </w:rPr>
        <w:t>Intensive Systems</w:t>
      </w:r>
    </w:p>
    <w:p w14:paraId="77AAA0A1" w14:textId="77777777" w:rsidR="00CE1B90" w:rsidRDefault="00000000">
      <w:pPr>
        <w:pStyle w:val="Subtitle"/>
        <w:spacing w:after="160"/>
        <w:jc w:val="center"/>
        <w:rPr>
          <w:rFonts w:ascii="Calibri" w:eastAsia="Calibri" w:hAnsi="Calibri" w:cs="Calibri"/>
          <w:color w:val="5A5A5A"/>
          <w:sz w:val="22"/>
          <w:szCs w:val="22"/>
        </w:rPr>
      </w:pPr>
      <w:r>
        <w:rPr>
          <w:rFonts w:eastAsia="Calibri" w:cs="Calibri"/>
          <w:color w:val="5A5A5A"/>
          <w:sz w:val="22"/>
          <w:szCs w:val="22"/>
          <w:lang w:val="en-GB"/>
        </w:rPr>
        <w:t xml:space="preserve"> Assignment 2: CBC</w:t>
      </w:r>
    </w:p>
    <w:p w14:paraId="67E1293C" w14:textId="77777777" w:rsidR="00CE1B90" w:rsidRDefault="00000000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rFonts w:eastAsia="Calibri" w:cs="Calibri"/>
          <w:color w:val="000000" w:themeColor="text1"/>
          <w:lang w:val="en-GB"/>
        </w:rPr>
        <w:t>1</w:t>
      </w:r>
      <w:r>
        <w:rPr>
          <w:rFonts w:eastAsia="Calibri" w:cs="Calibri"/>
          <w:color w:val="000000" w:themeColor="text1"/>
          <w:vertAlign w:val="superscript"/>
          <w:lang w:val="en-GB"/>
        </w:rPr>
        <w:t>st</w:t>
      </w:r>
      <w:r>
        <w:rPr>
          <w:rFonts w:eastAsia="Calibri" w:cs="Calibri"/>
          <w:color w:val="000000" w:themeColor="text1"/>
          <w:lang w:val="en-GB"/>
        </w:rPr>
        <w:t xml:space="preserve"> Master computer science</w:t>
      </w:r>
    </w:p>
    <w:p w14:paraId="43F7E09A" w14:textId="77777777" w:rsidR="00CE1B90" w:rsidRDefault="00000000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rFonts w:eastAsia="Calibri" w:cs="Calibri"/>
          <w:color w:val="000000" w:themeColor="text1"/>
          <w:lang w:val="en-GB"/>
        </w:rPr>
        <w:t>2024-2025</w:t>
      </w:r>
    </w:p>
    <w:p w14:paraId="17704CD0" w14:textId="77777777" w:rsidR="00CE1B90" w:rsidRDefault="00CE1B90">
      <w:pPr>
        <w:jc w:val="center"/>
        <w:rPr>
          <w:rFonts w:ascii="Calibri" w:eastAsia="Calibri" w:hAnsi="Calibri" w:cs="Calibri"/>
          <w:color w:val="000000" w:themeColor="text1"/>
        </w:rPr>
      </w:pPr>
    </w:p>
    <w:p w14:paraId="4A3F8B5F" w14:textId="77777777" w:rsidR="00CE1B90" w:rsidRDefault="00CE1B90">
      <w:pPr>
        <w:rPr>
          <w:rFonts w:ascii="Calibri" w:eastAsia="Calibri" w:hAnsi="Calibri" w:cs="Calibri"/>
          <w:color w:val="000000" w:themeColor="text1"/>
        </w:rPr>
      </w:pPr>
    </w:p>
    <w:p w14:paraId="02D2A41E" w14:textId="77777777" w:rsidR="00CE1B90" w:rsidRDefault="00CE1B90">
      <w:pPr>
        <w:jc w:val="center"/>
        <w:rPr>
          <w:rFonts w:ascii="Calibri" w:eastAsia="Calibri" w:hAnsi="Calibri" w:cs="Calibri"/>
          <w:color w:val="000000" w:themeColor="text1"/>
        </w:rPr>
      </w:pPr>
    </w:p>
    <w:p w14:paraId="65EEB5E3" w14:textId="77777777" w:rsidR="00CE1B90" w:rsidRDefault="00000000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  <w:t xml:space="preserve">Liam </w:t>
      </w:r>
      <w:proofErr w:type="spellStart"/>
      <w:r>
        <w:rPr>
          <w:rFonts w:eastAsia="Calibri" w:cs="Calibri"/>
          <w:color w:val="000000" w:themeColor="text1"/>
        </w:rPr>
        <w:t>Leirs</w:t>
      </w:r>
      <w:proofErr w:type="spellEnd"/>
    </w:p>
    <w:p w14:paraId="11C4BF01" w14:textId="77777777" w:rsidR="00CE1B90" w:rsidRDefault="00000000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rFonts w:eastAsia="Calibri" w:cs="Calibri"/>
          <w:color w:val="000000" w:themeColor="text1"/>
          <w:lang w:val="en-GB"/>
        </w:rPr>
        <w:t>Robbe Teughels</w:t>
      </w:r>
    </w:p>
    <w:p w14:paraId="43E0454E" w14:textId="77777777" w:rsidR="00CE1B90" w:rsidRDefault="00000000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0DCFA72B" w14:textId="77777777" w:rsidR="00CE1B90" w:rsidRDefault="00000000">
      <w:pPr>
        <w:pStyle w:val="Heading1"/>
        <w:spacing w:before="0"/>
        <w:rPr>
          <w:color w:val="auto"/>
        </w:rPr>
      </w:pPr>
      <w:r>
        <w:rPr>
          <w:color w:val="auto"/>
        </w:rPr>
        <w:lastRenderedPageBreak/>
        <w:t>Integration Methods</w:t>
      </w:r>
    </w:p>
    <w:p w14:paraId="724CCA53" w14:textId="77777777" w:rsidR="00CE1B90" w:rsidRDefault="00CE1B90"/>
    <w:p w14:paraId="06FACAB7" w14:textId="77777777" w:rsidR="00CE1B90" w:rsidRDefault="00000000">
      <w:pPr>
        <w:ind w:left="284"/>
      </w:pPr>
      <w:r>
        <w:t>For each integrator, we constructed a custom CBD block with an initial condition (IC) input. This initialization ensures that each integrator block starts from a defined value.</w:t>
      </w:r>
    </w:p>
    <w:p w14:paraId="5E3F8BFF" w14:textId="77777777" w:rsidR="00CE1B90" w:rsidRDefault="00CE1B90">
      <w:pPr>
        <w:ind w:left="284"/>
      </w:pPr>
    </w:p>
    <w:p w14:paraId="46EA9459" w14:textId="77777777" w:rsidR="00CE1B90" w:rsidRDefault="00000000">
      <w:pPr>
        <w:ind w:left="284"/>
        <w:rPr>
          <w:b/>
          <w:bCs/>
          <w:u w:val="single"/>
        </w:rPr>
      </w:pPr>
      <w:r>
        <w:rPr>
          <w:b/>
          <w:bCs/>
          <w:u w:val="single"/>
        </w:rPr>
        <w:t xml:space="preserve">Backwards </w:t>
      </w:r>
      <w:proofErr w:type="spellStart"/>
      <w:r>
        <w:rPr>
          <w:b/>
          <w:bCs/>
          <w:u w:val="single"/>
        </w:rPr>
        <w:t>euler</w:t>
      </w:r>
      <w:proofErr w:type="spellEnd"/>
    </w:p>
    <w:p w14:paraId="3049E496" w14:textId="77777777" w:rsidR="00CE1B90" w:rsidRDefault="00CE1B90">
      <w:pPr>
        <w:ind w:left="284"/>
      </w:pPr>
    </w:p>
    <w:p w14:paraId="1DD3288F" w14:textId="77777777" w:rsidR="00CE1B90" w:rsidRDefault="00000000">
      <w:pPr>
        <w:ind w:left="284"/>
      </w:pPr>
      <w:r>
        <w:rPr>
          <w:noProof/>
        </w:rPr>
        <w:drawing>
          <wp:anchor distT="0" distB="0" distL="0" distR="0" simplePos="0" relativeHeight="10" behindDoc="0" locked="0" layoutInCell="0" allowOverlap="1" wp14:anchorId="4772F86C" wp14:editId="20B1116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7270" cy="214884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C7B62A" w14:textId="77777777" w:rsidR="00CE1B90" w:rsidRDefault="00CE1B90">
      <w:pPr>
        <w:ind w:left="284"/>
      </w:pPr>
    </w:p>
    <w:p w14:paraId="30A43649" w14:textId="77777777" w:rsidR="00CE1B90" w:rsidRDefault="00000000">
      <w:pPr>
        <w:ind w:left="284"/>
        <w:rPr>
          <w:b/>
          <w:bCs/>
          <w:u w:val="single"/>
        </w:rPr>
      </w:pPr>
      <w:r>
        <w:rPr>
          <w:b/>
          <w:bCs/>
          <w:u w:val="single"/>
        </w:rPr>
        <w:t xml:space="preserve">Forwards </w:t>
      </w:r>
      <w:proofErr w:type="spellStart"/>
      <w:r>
        <w:rPr>
          <w:b/>
          <w:bCs/>
          <w:u w:val="single"/>
        </w:rPr>
        <w:t>euler</w:t>
      </w:r>
      <w:proofErr w:type="spellEnd"/>
    </w:p>
    <w:p w14:paraId="26C35DDF" w14:textId="77777777" w:rsidR="00CE1B90" w:rsidRDefault="00CE1B90">
      <w:pPr>
        <w:ind w:left="284"/>
        <w:rPr>
          <w:b/>
          <w:bCs/>
          <w:u w:val="single"/>
        </w:rPr>
      </w:pPr>
    </w:p>
    <w:p w14:paraId="2FF4F533" w14:textId="77777777" w:rsidR="00CE1B90" w:rsidRDefault="00CE1B90">
      <w:pPr>
        <w:ind w:left="284"/>
        <w:rPr>
          <w:b/>
          <w:bCs/>
          <w:u w:val="single"/>
        </w:rPr>
      </w:pPr>
    </w:p>
    <w:p w14:paraId="636F806A" w14:textId="77777777" w:rsidR="00CE1B90" w:rsidRDefault="00000000">
      <w:pPr>
        <w:ind w:left="284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0" distR="0" simplePos="0" relativeHeight="11" behindDoc="0" locked="0" layoutInCell="0" allowOverlap="1" wp14:anchorId="43F5E29A" wp14:editId="4B0318A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9330" cy="198945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33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E4902" w14:textId="77777777" w:rsidR="00CE1B90" w:rsidRDefault="00CE1B90">
      <w:pPr>
        <w:ind w:left="284"/>
        <w:rPr>
          <w:b/>
          <w:bCs/>
          <w:u w:val="single"/>
        </w:rPr>
      </w:pPr>
    </w:p>
    <w:p w14:paraId="1E63BE26" w14:textId="77777777" w:rsidR="00CE1B90" w:rsidRDefault="00CE1B90">
      <w:pPr>
        <w:ind w:left="284"/>
        <w:rPr>
          <w:b/>
          <w:bCs/>
          <w:u w:val="single"/>
        </w:rPr>
      </w:pPr>
    </w:p>
    <w:p w14:paraId="73828B46" w14:textId="77777777" w:rsidR="00CE1B90" w:rsidRDefault="00CE1B90">
      <w:pPr>
        <w:ind w:left="284"/>
        <w:rPr>
          <w:b/>
          <w:bCs/>
          <w:u w:val="single"/>
        </w:rPr>
      </w:pPr>
    </w:p>
    <w:p w14:paraId="7225E39A" w14:textId="77777777" w:rsidR="00CE1B90" w:rsidRDefault="00CE1B90">
      <w:pPr>
        <w:ind w:left="284"/>
        <w:rPr>
          <w:b/>
          <w:bCs/>
          <w:u w:val="single"/>
        </w:rPr>
      </w:pPr>
    </w:p>
    <w:p w14:paraId="32998FCB" w14:textId="77777777" w:rsidR="00CE1B90" w:rsidRDefault="00CE1B90">
      <w:pPr>
        <w:ind w:left="284"/>
        <w:rPr>
          <w:b/>
          <w:bCs/>
          <w:u w:val="single"/>
        </w:rPr>
      </w:pPr>
    </w:p>
    <w:p w14:paraId="482E3A88" w14:textId="77777777" w:rsidR="00CE1B90" w:rsidRDefault="00CE1B90">
      <w:pPr>
        <w:ind w:left="284"/>
        <w:rPr>
          <w:b/>
          <w:bCs/>
          <w:u w:val="single"/>
        </w:rPr>
      </w:pPr>
    </w:p>
    <w:p w14:paraId="308860CE" w14:textId="77777777" w:rsidR="00CE1B90" w:rsidRDefault="00000000">
      <w:pPr>
        <w:ind w:left="284"/>
        <w:rPr>
          <w:b/>
          <w:bCs/>
          <w:u w:val="single"/>
        </w:rPr>
      </w:pPr>
      <w:r>
        <w:rPr>
          <w:b/>
          <w:bCs/>
          <w:u w:val="single"/>
        </w:rPr>
        <w:t>Trapezoid rule</w:t>
      </w:r>
    </w:p>
    <w:p w14:paraId="7AF679CD" w14:textId="77777777" w:rsidR="00CE1B90" w:rsidRDefault="00000000">
      <w:pPr>
        <w:ind w:left="284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0" distR="0" simplePos="0" relativeHeight="12" behindDoc="0" locked="0" layoutInCell="0" allowOverlap="1" wp14:anchorId="50D53E98" wp14:editId="1FCF20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3020" cy="243967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BABCD" w14:textId="77777777" w:rsidR="00CE1B90" w:rsidRDefault="00CE1B90">
      <w:pPr>
        <w:ind w:left="284"/>
        <w:rPr>
          <w:b/>
          <w:bCs/>
          <w:u w:val="single"/>
        </w:rPr>
      </w:pPr>
    </w:p>
    <w:p w14:paraId="40EABAE7" w14:textId="77777777" w:rsidR="00CE1B90" w:rsidRDefault="00000000">
      <w:pPr>
        <w:ind w:left="284"/>
        <w:rPr>
          <w:b/>
          <w:bCs/>
          <w:u w:val="single"/>
        </w:rPr>
      </w:pPr>
      <w:r>
        <w:rPr>
          <w:b/>
          <w:bCs/>
          <w:u w:val="single"/>
        </w:rPr>
        <w:t>Python code for blocks</w:t>
      </w:r>
    </w:p>
    <w:p w14:paraId="08110B2F" w14:textId="77777777" w:rsidR="00CE1B90" w:rsidRDefault="00000000">
      <w:pPr>
        <w:ind w:left="284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anchor distT="0" distB="0" distL="0" distR="0" simplePos="0" relativeHeight="13" behindDoc="0" locked="0" layoutInCell="0" allowOverlap="1" wp14:anchorId="680EE825" wp14:editId="1EECD2D2">
            <wp:simplePos x="0" y="0"/>
            <wp:positionH relativeFrom="column">
              <wp:posOffset>123190</wp:posOffset>
            </wp:positionH>
            <wp:positionV relativeFrom="paragraph">
              <wp:posOffset>55245</wp:posOffset>
            </wp:positionV>
            <wp:extent cx="3715385" cy="886714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4607" t="6588" r="61782" b="3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886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6C6B2" w14:textId="77777777" w:rsidR="00CE1B90" w:rsidRDefault="00CE1B90">
      <w:pPr>
        <w:ind w:left="284"/>
        <w:rPr>
          <w:b/>
          <w:bCs/>
          <w:u w:val="single"/>
        </w:rPr>
      </w:pPr>
    </w:p>
    <w:p w14:paraId="00614C1F" w14:textId="77777777" w:rsidR="00CE1B90" w:rsidRDefault="00CE1B90">
      <w:pPr>
        <w:pStyle w:val="Heading1"/>
        <w:spacing w:before="0"/>
        <w:rPr>
          <w:color w:val="auto"/>
        </w:rPr>
      </w:pPr>
    </w:p>
    <w:p w14:paraId="2FB1F03E" w14:textId="77777777" w:rsidR="00CE1B90" w:rsidRDefault="00CE1B90"/>
    <w:p w14:paraId="585A5018" w14:textId="77777777" w:rsidR="00CE1B90" w:rsidRDefault="00CE1B90"/>
    <w:p w14:paraId="1BBF7B38" w14:textId="77777777" w:rsidR="00CE1B90" w:rsidRDefault="00CE1B90"/>
    <w:p w14:paraId="1BE6C64C" w14:textId="77777777" w:rsidR="00CE1B90" w:rsidRDefault="00CE1B90"/>
    <w:p w14:paraId="7F5218DD" w14:textId="77777777" w:rsidR="00CE1B90" w:rsidRDefault="00CE1B90"/>
    <w:p w14:paraId="0B90CC87" w14:textId="77777777" w:rsidR="00CE1B90" w:rsidRDefault="00CE1B90"/>
    <w:p w14:paraId="4D02FC6F" w14:textId="77777777" w:rsidR="00CE1B90" w:rsidRDefault="00CE1B90"/>
    <w:p w14:paraId="069AFA4E" w14:textId="77777777" w:rsidR="00CE1B90" w:rsidRDefault="00CE1B90"/>
    <w:p w14:paraId="02813CDC" w14:textId="77777777" w:rsidR="00CE1B90" w:rsidRDefault="00CE1B90"/>
    <w:p w14:paraId="33087214" w14:textId="77777777" w:rsidR="00CE1B90" w:rsidRDefault="00CE1B90"/>
    <w:p w14:paraId="660D3EE9" w14:textId="77777777" w:rsidR="00CE1B90" w:rsidRDefault="00CE1B90"/>
    <w:p w14:paraId="253352BA" w14:textId="77777777" w:rsidR="00CE1B90" w:rsidRDefault="00CE1B90"/>
    <w:p w14:paraId="3CF97A7E" w14:textId="77777777" w:rsidR="00CE1B90" w:rsidRDefault="00CE1B90"/>
    <w:p w14:paraId="49DD1435" w14:textId="77777777" w:rsidR="00CE1B90" w:rsidRDefault="00CE1B90"/>
    <w:p w14:paraId="415D0654" w14:textId="77777777" w:rsidR="00CE1B90" w:rsidRDefault="00CE1B90"/>
    <w:p w14:paraId="28C88C86" w14:textId="77777777" w:rsidR="00CE1B90" w:rsidRDefault="00CE1B90"/>
    <w:p w14:paraId="30C3B983" w14:textId="77777777" w:rsidR="00CE1B90" w:rsidRPr="005F239F" w:rsidRDefault="00CE1B90"/>
    <w:p w14:paraId="5FB09F58" w14:textId="77777777" w:rsidR="00CE1B90" w:rsidRDefault="00CE1B90"/>
    <w:p w14:paraId="15DDDB1F" w14:textId="77777777" w:rsidR="00CE1B90" w:rsidRDefault="00CE1B90"/>
    <w:p w14:paraId="7B2BFA2B" w14:textId="77777777" w:rsidR="00CE1B90" w:rsidRDefault="00CE1B90"/>
    <w:p w14:paraId="61292F84" w14:textId="77777777" w:rsidR="00CE1B90" w:rsidRDefault="00CE1B90"/>
    <w:p w14:paraId="0410CA60" w14:textId="77777777" w:rsidR="00CE1B90" w:rsidRDefault="00CE1B90"/>
    <w:p w14:paraId="13307C2D" w14:textId="77777777" w:rsidR="00CE1B90" w:rsidRDefault="00CE1B90"/>
    <w:p w14:paraId="46187FC6" w14:textId="77777777" w:rsidR="00CE1B90" w:rsidRDefault="00CE1B90"/>
    <w:p w14:paraId="34EA95F6" w14:textId="77777777" w:rsidR="00CE1B90" w:rsidRDefault="00CE1B90"/>
    <w:p w14:paraId="2687DFB3" w14:textId="77777777" w:rsidR="00CE1B90" w:rsidRDefault="00CE1B90"/>
    <w:p w14:paraId="459DADFE" w14:textId="77777777" w:rsidR="00CE1B90" w:rsidRDefault="00CE1B90"/>
    <w:p w14:paraId="4D28CC8E" w14:textId="77777777" w:rsidR="00CE1B90" w:rsidRDefault="00CE1B90"/>
    <w:p w14:paraId="313C30EA" w14:textId="77777777" w:rsidR="00CE1B90" w:rsidRDefault="00CE1B90"/>
    <w:p w14:paraId="6D2D45DD" w14:textId="77777777" w:rsidR="00CE1B90" w:rsidRDefault="00CE1B90"/>
    <w:p w14:paraId="7CDE2CB6" w14:textId="77777777" w:rsidR="00CE1B90" w:rsidRDefault="00CE1B90"/>
    <w:p w14:paraId="72664504" w14:textId="77777777" w:rsidR="00CE1B90" w:rsidRDefault="00CE1B90"/>
    <w:p w14:paraId="587290E1" w14:textId="77777777" w:rsidR="00CE1B90" w:rsidRDefault="00CE1B90"/>
    <w:p w14:paraId="3E2CED44" w14:textId="77777777" w:rsidR="00CE1B90" w:rsidRDefault="00CE1B90"/>
    <w:p w14:paraId="5C972843" w14:textId="77777777" w:rsidR="00CE1B90" w:rsidRDefault="00CE1B90"/>
    <w:p w14:paraId="2DF07506" w14:textId="77777777" w:rsidR="00CE1B90" w:rsidRDefault="00CE1B90"/>
    <w:p w14:paraId="7CC6231E" w14:textId="77777777" w:rsidR="00CE1B90" w:rsidRDefault="00CE1B90"/>
    <w:p w14:paraId="583E4217" w14:textId="77777777" w:rsidR="00CE1B90" w:rsidRDefault="00CE1B90"/>
    <w:p w14:paraId="677A407F" w14:textId="77777777" w:rsidR="00CE1B90" w:rsidRDefault="00000000">
      <w:pPr>
        <w:pStyle w:val="Heading1"/>
        <w:spacing w:before="0"/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>Comparison</w:t>
      </w:r>
    </w:p>
    <w:p w14:paraId="580947AA" w14:textId="77777777" w:rsidR="00CE1B90" w:rsidRDefault="00CE1B90">
      <w:pPr>
        <w:rPr>
          <w:b/>
          <w:bCs/>
          <w:color w:val="000000"/>
          <w:u w:val="single"/>
        </w:rPr>
      </w:pPr>
    </w:p>
    <w:p w14:paraId="770F2470" w14:textId="77777777" w:rsidR="00CE1B90" w:rsidRDefault="00000000">
      <w:pPr>
        <w:rPr>
          <w:color w:val="000000"/>
        </w:rPr>
      </w:pPr>
      <w:r>
        <w:rPr>
          <w:color w:val="000000"/>
        </w:rPr>
        <w:t>Computing the integral for g(t) we get the following values:</w:t>
      </w:r>
    </w:p>
    <w:p w14:paraId="1AF5DB2B" w14:textId="77777777" w:rsidR="00CE1B90" w:rsidRDefault="00CE1B90"/>
    <w:tbl>
      <w:tblPr>
        <w:tblW w:w="9050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63"/>
        <w:gridCol w:w="2512"/>
        <w:gridCol w:w="2800"/>
        <w:gridCol w:w="2875"/>
      </w:tblGrid>
      <w:tr w:rsidR="00CE1B90" w14:paraId="0BF66A8B" w14:textId="77777777"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E5CB79" w14:textId="77777777" w:rsidR="00CE1B90" w:rsidRDefault="00000000">
            <w:pPr>
              <w:pStyle w:val="TableContents"/>
            </w:pPr>
            <w:r>
              <w:lastRenderedPageBreak/>
              <w:t>Delta t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BBCC67" w14:textId="77777777" w:rsidR="00CE1B90" w:rsidRDefault="00000000">
            <w:pPr>
              <w:pStyle w:val="TableContents"/>
            </w:pPr>
            <w:r>
              <w:t xml:space="preserve">Backwards </w:t>
            </w:r>
            <w:proofErr w:type="spellStart"/>
            <w:r>
              <w:t>euler</w:t>
            </w:r>
            <w:proofErr w:type="spellEnd"/>
          </w:p>
          <w:p w14:paraId="659D7763" w14:textId="77777777" w:rsidR="00CE1B90" w:rsidRDefault="00000000">
            <w:pPr>
              <w:pStyle w:val="TableContents"/>
            </w:pPr>
            <w:r>
              <w:t>value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FA075A" w14:textId="77777777" w:rsidR="00CE1B90" w:rsidRDefault="00000000">
            <w:pPr>
              <w:pStyle w:val="TableContents"/>
            </w:pPr>
            <w:r>
              <w:t xml:space="preserve">Forwards </w:t>
            </w:r>
            <w:proofErr w:type="spellStart"/>
            <w:r>
              <w:t>euler</w:t>
            </w:r>
            <w:proofErr w:type="spellEnd"/>
          </w:p>
          <w:p w14:paraId="66F8E13C" w14:textId="77777777" w:rsidR="00CE1B90" w:rsidRDefault="00000000">
            <w:pPr>
              <w:pStyle w:val="TableContents"/>
            </w:pPr>
            <w:r>
              <w:t>value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96F5" w14:textId="77777777" w:rsidR="00CE1B90" w:rsidRDefault="00000000">
            <w:pPr>
              <w:pStyle w:val="TableContents"/>
            </w:pPr>
            <w:r>
              <w:t>Trapezoid rule</w:t>
            </w:r>
          </w:p>
          <w:p w14:paraId="26DD1EE1" w14:textId="77777777" w:rsidR="00CE1B90" w:rsidRDefault="00000000">
            <w:pPr>
              <w:pStyle w:val="TableContents"/>
            </w:pPr>
            <w:r>
              <w:t>value</w:t>
            </w:r>
          </w:p>
        </w:tc>
      </w:tr>
      <w:tr w:rsidR="00CE1B90" w14:paraId="156FDF4D" w14:textId="77777777"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</w:tcPr>
          <w:p w14:paraId="076210F2" w14:textId="77777777" w:rsidR="00CE1B90" w:rsidRDefault="00000000">
            <w:pPr>
              <w:pStyle w:val="TableContents"/>
            </w:pPr>
            <w:r>
              <w:t>0.1</w:t>
            </w:r>
          </w:p>
        </w:tc>
        <w:tc>
          <w:tcPr>
            <w:tcW w:w="2512" w:type="dxa"/>
            <w:tcBorders>
              <w:left w:val="single" w:sz="4" w:space="0" w:color="000000"/>
              <w:bottom w:val="single" w:sz="4" w:space="0" w:color="000000"/>
            </w:tcBorders>
          </w:tcPr>
          <w:p w14:paraId="5830BB1A" w14:textId="77777777" w:rsidR="00CE1B90" w:rsidRDefault="00000000">
            <w:pPr>
              <w:pStyle w:val="TableContents"/>
            </w:pPr>
            <w:r>
              <w:t>3.222190908877023</w:t>
            </w:r>
          </w:p>
        </w:tc>
        <w:tc>
          <w:tcPr>
            <w:tcW w:w="2800" w:type="dxa"/>
            <w:tcBorders>
              <w:left w:val="single" w:sz="4" w:space="0" w:color="000000"/>
              <w:bottom w:val="single" w:sz="4" w:space="0" w:color="000000"/>
            </w:tcBorders>
          </w:tcPr>
          <w:p w14:paraId="6086AE35" w14:textId="77777777" w:rsidR="00CE1B90" w:rsidRDefault="00000000">
            <w:pPr>
              <w:pStyle w:val="TableContents"/>
            </w:pPr>
            <w:r>
              <w:t>3.223153281886757</w:t>
            </w:r>
          </w:p>
        </w:tc>
        <w:tc>
          <w:tcPr>
            <w:tcW w:w="2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61853" w14:textId="77777777" w:rsidR="00CE1B90" w:rsidRDefault="00000000">
            <w:pPr>
              <w:pStyle w:val="TableContents"/>
            </w:pPr>
            <w:r>
              <w:t>3.2226720953818915</w:t>
            </w:r>
          </w:p>
        </w:tc>
      </w:tr>
      <w:tr w:rsidR="00CE1B90" w14:paraId="3BC22741" w14:textId="77777777"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</w:tcPr>
          <w:p w14:paraId="7FD65AD2" w14:textId="77777777" w:rsidR="00CE1B90" w:rsidRDefault="00000000">
            <w:pPr>
              <w:pStyle w:val="TableContents"/>
            </w:pPr>
            <w:r>
              <w:t>0.01</w:t>
            </w:r>
          </w:p>
        </w:tc>
        <w:tc>
          <w:tcPr>
            <w:tcW w:w="2512" w:type="dxa"/>
            <w:tcBorders>
              <w:left w:val="single" w:sz="4" w:space="0" w:color="000000"/>
              <w:bottom w:val="single" w:sz="4" w:space="0" w:color="000000"/>
            </w:tcBorders>
          </w:tcPr>
          <w:p w14:paraId="5D671FED" w14:textId="77777777" w:rsidR="00CE1B90" w:rsidRDefault="00000000">
            <w:pPr>
              <w:pStyle w:val="TableContents"/>
            </w:pPr>
            <w:r>
              <w:t>3.213459296657502</w:t>
            </w:r>
          </w:p>
        </w:tc>
        <w:tc>
          <w:tcPr>
            <w:tcW w:w="2800" w:type="dxa"/>
            <w:tcBorders>
              <w:left w:val="single" w:sz="4" w:space="0" w:color="000000"/>
              <w:bottom w:val="single" w:sz="4" w:space="0" w:color="000000"/>
            </w:tcBorders>
          </w:tcPr>
          <w:p w14:paraId="5840A7D4" w14:textId="77777777" w:rsidR="00CE1B90" w:rsidRDefault="00000000">
            <w:pPr>
              <w:pStyle w:val="TableContents"/>
            </w:pPr>
            <w:r>
              <w:t>3.213555450684053</w:t>
            </w:r>
          </w:p>
        </w:tc>
        <w:tc>
          <w:tcPr>
            <w:tcW w:w="2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5CF6" w14:textId="77777777" w:rsidR="00CE1B90" w:rsidRDefault="00000000">
            <w:pPr>
              <w:pStyle w:val="TableContents"/>
            </w:pPr>
            <w:r>
              <w:t>3.213507373670786</w:t>
            </w:r>
          </w:p>
        </w:tc>
      </w:tr>
      <w:tr w:rsidR="00CE1B90" w14:paraId="6A899604" w14:textId="77777777"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</w:tcPr>
          <w:p w14:paraId="2268B2F2" w14:textId="77777777" w:rsidR="00CE1B90" w:rsidRDefault="00000000">
            <w:pPr>
              <w:pStyle w:val="TableContents"/>
            </w:pPr>
            <w:r>
              <w:t>0.001</w:t>
            </w:r>
          </w:p>
        </w:tc>
        <w:tc>
          <w:tcPr>
            <w:tcW w:w="2512" w:type="dxa"/>
            <w:tcBorders>
              <w:left w:val="single" w:sz="4" w:space="0" w:color="000000"/>
              <w:bottom w:val="single" w:sz="4" w:space="0" w:color="000000"/>
            </w:tcBorders>
          </w:tcPr>
          <w:p w14:paraId="25A5A896" w14:textId="77777777" w:rsidR="00CE1B90" w:rsidRDefault="00000000">
            <w:pPr>
              <w:pStyle w:val="TableContents"/>
            </w:pPr>
            <w:r>
              <w:t>3.212588796472303</w:t>
            </w:r>
          </w:p>
        </w:tc>
        <w:tc>
          <w:tcPr>
            <w:tcW w:w="2800" w:type="dxa"/>
            <w:tcBorders>
              <w:left w:val="single" w:sz="4" w:space="0" w:color="000000"/>
              <w:bottom w:val="single" w:sz="4" w:space="0" w:color="000000"/>
            </w:tcBorders>
          </w:tcPr>
          <w:p w14:paraId="5F413E95" w14:textId="77777777" w:rsidR="00CE1B90" w:rsidRDefault="00000000">
            <w:pPr>
              <w:pStyle w:val="TableContents"/>
            </w:pPr>
            <w:r>
              <w:t>3.212598411043006</w:t>
            </w:r>
          </w:p>
        </w:tc>
        <w:tc>
          <w:tcPr>
            <w:tcW w:w="2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ACDE4" w14:textId="77777777" w:rsidR="00CE1B90" w:rsidRDefault="00000000">
            <w:pPr>
              <w:pStyle w:val="TableContents"/>
            </w:pPr>
            <w:r>
              <w:t>3.21259360375765</w:t>
            </w:r>
          </w:p>
        </w:tc>
      </w:tr>
    </w:tbl>
    <w:p w14:paraId="3B4D10C3" w14:textId="77777777" w:rsidR="00CE1B90" w:rsidRDefault="00CE1B90"/>
    <w:p w14:paraId="1688E59B" w14:textId="77777777" w:rsidR="00CE1B90" w:rsidRDefault="00000000">
      <w:r>
        <w:t>Comparing with the analytical solution we get:</w:t>
      </w:r>
    </w:p>
    <w:p w14:paraId="1CDD19D7" w14:textId="77777777" w:rsidR="00CE1B90" w:rsidRDefault="00CE1B90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E1B90" w14:paraId="1581CFAF" w14:textId="77777777"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351F3A" w14:textId="77777777" w:rsidR="00CE1B90" w:rsidRDefault="00000000">
            <w:pPr>
              <w:pStyle w:val="TableContents"/>
            </w:pPr>
            <w:r>
              <w:t>Delta t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FBD0E8" w14:textId="77777777" w:rsidR="00CE1B90" w:rsidRDefault="00000000">
            <w:pPr>
              <w:pStyle w:val="TableContents"/>
            </w:pPr>
            <w:r>
              <w:t xml:space="preserve">Backwards </w:t>
            </w:r>
            <w:proofErr w:type="spellStart"/>
            <w:r>
              <w:t>euler</w:t>
            </w:r>
            <w:proofErr w:type="spellEnd"/>
          </w:p>
          <w:p w14:paraId="188A3025" w14:textId="77777777" w:rsidR="00CE1B90" w:rsidRDefault="00000000">
            <w:pPr>
              <w:pStyle w:val="TableContents"/>
            </w:pPr>
            <w:r>
              <w:t>error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65C972" w14:textId="77777777" w:rsidR="00CE1B90" w:rsidRDefault="00000000">
            <w:pPr>
              <w:pStyle w:val="TableContents"/>
            </w:pPr>
            <w:r>
              <w:t xml:space="preserve">Forwards </w:t>
            </w:r>
            <w:proofErr w:type="spellStart"/>
            <w:r>
              <w:t>euler</w:t>
            </w:r>
            <w:proofErr w:type="spellEnd"/>
            <w:r>
              <w:t xml:space="preserve"> error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DD143" w14:textId="77777777" w:rsidR="00CE1B90" w:rsidRDefault="00000000">
            <w:pPr>
              <w:pStyle w:val="TableContents"/>
            </w:pPr>
            <w:r>
              <w:t>Trapezoid rule error</w:t>
            </w:r>
          </w:p>
        </w:tc>
      </w:tr>
      <w:tr w:rsidR="00CE1B90" w14:paraId="4F6F2A89" w14:textId="77777777"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 w14:paraId="300925F8" w14:textId="77777777" w:rsidR="00CE1B90" w:rsidRDefault="00000000">
            <w:pPr>
              <w:pStyle w:val="TableContents"/>
            </w:pPr>
            <w:r>
              <w:t>0.1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</w:tcPr>
          <w:p w14:paraId="6A027A2D" w14:textId="77777777" w:rsidR="00CE1B90" w:rsidRDefault="00000000">
            <w:pPr>
              <w:pStyle w:val="TableContents"/>
            </w:pPr>
            <w:r>
              <w:t>0.009698804877023015</w:t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 w14:paraId="7C15FD71" w14:textId="77777777" w:rsidR="00CE1B90" w:rsidRDefault="00000000">
            <w:pPr>
              <w:pStyle w:val="TableContents"/>
            </w:pPr>
            <w:r>
              <w:t>0.010661177886757134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8C3DF" w14:textId="77777777" w:rsidR="00CE1B90" w:rsidRDefault="00000000">
            <w:pPr>
              <w:pStyle w:val="TableContents"/>
            </w:pPr>
            <w:r>
              <w:t>0.010179991381891629</w:t>
            </w:r>
          </w:p>
        </w:tc>
      </w:tr>
      <w:tr w:rsidR="00CE1B90" w14:paraId="1951BAA4" w14:textId="77777777"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 w14:paraId="76BFB297" w14:textId="77777777" w:rsidR="00CE1B90" w:rsidRDefault="00000000">
            <w:pPr>
              <w:pStyle w:val="TableContents"/>
            </w:pPr>
            <w:r>
              <w:t>0.01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</w:tcPr>
          <w:p w14:paraId="33334F7B" w14:textId="77777777" w:rsidR="00CE1B90" w:rsidRDefault="00000000">
            <w:pPr>
              <w:pStyle w:val="TableContents"/>
            </w:pPr>
            <w:r>
              <w:t>0.0009671926575021139</w:t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 w14:paraId="527CE8A4" w14:textId="77777777" w:rsidR="00CE1B90" w:rsidRDefault="00000000">
            <w:pPr>
              <w:pStyle w:val="TableContents"/>
            </w:pPr>
            <w:r>
              <w:t>0.001063346684053279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5B5F2" w14:textId="77777777" w:rsidR="00CE1B90" w:rsidRDefault="00000000">
            <w:pPr>
              <w:pStyle w:val="TableContents"/>
            </w:pPr>
            <w:r>
              <w:t>0.0010152696707863562</w:t>
            </w:r>
          </w:p>
        </w:tc>
      </w:tr>
      <w:tr w:rsidR="00CE1B90" w14:paraId="73AA3A89" w14:textId="77777777"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 w14:paraId="6F71E21E" w14:textId="77777777" w:rsidR="00CE1B90" w:rsidRDefault="00000000">
            <w:pPr>
              <w:pStyle w:val="TableContents"/>
            </w:pPr>
            <w:r>
              <w:t>0.001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</w:tcPr>
          <w:p w14:paraId="7EFC901B" w14:textId="77777777" w:rsidR="00CE1B90" w:rsidRDefault="00000000">
            <w:pPr>
              <w:pStyle w:val="TableContents"/>
            </w:pPr>
            <w:r>
              <w:t>9.669247230315037e-05</w:t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 w14:paraId="3A315BB6" w14:textId="77777777" w:rsidR="00CE1B90" w:rsidRDefault="00000000">
            <w:pPr>
              <w:pStyle w:val="TableContents"/>
            </w:pPr>
            <w:r>
              <w:t>0.0001063070430062929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8315B" w14:textId="77777777" w:rsidR="00CE1B90" w:rsidRDefault="00000000">
            <w:pPr>
              <w:pStyle w:val="TableContents"/>
            </w:pPr>
            <w:r>
              <w:t>0.00010149975765028074</w:t>
            </w:r>
          </w:p>
        </w:tc>
      </w:tr>
    </w:tbl>
    <w:p w14:paraId="649488BD" w14:textId="77777777" w:rsidR="00CE1B90" w:rsidRDefault="00CE1B90"/>
    <w:p w14:paraId="314E94F3" w14:textId="77777777" w:rsidR="00CE1B90" w:rsidRDefault="00000000">
      <w:r>
        <w:t xml:space="preserve">As delta t increases, the approximation gets closer and closer to the actual value. Here we can also see that the backwards </w:t>
      </w:r>
      <w:proofErr w:type="spellStart"/>
      <w:r>
        <w:t>euler</w:t>
      </w:r>
      <w:proofErr w:type="spellEnd"/>
      <w:r>
        <w:t xml:space="preserve"> method gives us the best approximation in this case.</w:t>
      </w:r>
    </w:p>
    <w:p w14:paraId="2EB50366" w14:textId="0750E316" w:rsidR="00B46F7C" w:rsidRDefault="00B46F7C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89EA73A" w14:textId="77777777" w:rsidR="005F239F" w:rsidRDefault="005F239F" w:rsidP="005F239F">
      <w:pPr>
        <w:pStyle w:val="Heading1"/>
        <w:spacing w:before="0"/>
        <w:rPr>
          <w:color w:val="auto"/>
        </w:rPr>
      </w:pPr>
      <w:r>
        <w:rPr>
          <w:color w:val="auto"/>
        </w:rPr>
        <w:lastRenderedPageBreak/>
        <w:t>Co-Simulation</w:t>
      </w:r>
    </w:p>
    <w:p w14:paraId="79825C1F" w14:textId="77777777" w:rsidR="005F239F" w:rsidRDefault="005F239F" w:rsidP="005F239F"/>
    <w:p w14:paraId="1914FB70" w14:textId="77777777" w:rsidR="005F239F" w:rsidRPr="00767A48" w:rsidRDefault="005F239F" w:rsidP="005F239F">
      <w:pPr>
        <w:ind w:left="284"/>
      </w:pPr>
      <w:r w:rsidRPr="00767A48">
        <w:t>Sub-task 1:</w:t>
      </w:r>
      <w:r>
        <w:t xml:space="preserve"> </w:t>
      </w:r>
      <w:r w:rsidRPr="00767A48">
        <w:t xml:space="preserve">Plant FMU from </w:t>
      </w:r>
      <w:proofErr w:type="spellStart"/>
      <w:r w:rsidRPr="00767A48">
        <w:t>Modelica</w:t>
      </w:r>
      <w:proofErr w:type="spellEnd"/>
    </w:p>
    <w:p w14:paraId="54FEBA00" w14:textId="77777777" w:rsidR="005F239F" w:rsidRPr="00767A48" w:rsidRDefault="005F239F" w:rsidP="005F239F">
      <w:pPr>
        <w:ind w:left="284"/>
        <w:rPr>
          <w:lang/>
        </w:rPr>
      </w:pPr>
    </w:p>
    <w:p w14:paraId="4B326253" w14:textId="77777777" w:rsidR="005F239F" w:rsidRDefault="005F239F" w:rsidP="005F239F">
      <w:pPr>
        <w:ind w:left="284"/>
      </w:pPr>
      <w:r>
        <w:t>For simulating the gantry system in an other environment without giving the model, we generate a FMU of the model. We need to make sure that all variables to evaluate the system are available to the outside of the FMU by creating output pins.</w:t>
      </w:r>
    </w:p>
    <w:p w14:paraId="66F2D933" w14:textId="77777777" w:rsidR="005F239F" w:rsidRDefault="005F239F" w:rsidP="005F239F">
      <w:pPr>
        <w:ind w:left="284"/>
      </w:pPr>
    </w:p>
    <w:p w14:paraId="0D836B92" w14:textId="77777777" w:rsidR="005F239F" w:rsidRDefault="005F239F" w:rsidP="005F239F">
      <w:pPr>
        <w:ind w:left="284"/>
      </w:pPr>
      <w:r>
        <w:t xml:space="preserve">Sub-task 2: </w:t>
      </w:r>
      <w:r w:rsidRPr="00767A48">
        <w:t xml:space="preserve">PID Controller in </w:t>
      </w:r>
      <w:proofErr w:type="spellStart"/>
      <w:r w:rsidRPr="00767A48">
        <w:t>PyCBD</w:t>
      </w:r>
      <w:proofErr w:type="spellEnd"/>
    </w:p>
    <w:p w14:paraId="05C2850D" w14:textId="77777777" w:rsidR="005F239F" w:rsidRDefault="005F239F" w:rsidP="005F239F">
      <w:pPr>
        <w:ind w:left="284"/>
      </w:pPr>
    </w:p>
    <w:p w14:paraId="1B0D7E1F" w14:textId="271D32D5" w:rsidR="00DE2802" w:rsidRDefault="005F239F" w:rsidP="005F239F">
      <w:pPr>
        <w:ind w:left="284"/>
      </w:pPr>
      <w:r>
        <w:t xml:space="preserve">We want to create a similar PID controller as In the fist assignment using a different framework. The controller is defined as in the following representation. For simplicity and a better overview of connections and blocks viewed in lines, the functionality is split to distinct parts of the PID controller. </w:t>
      </w:r>
      <w:proofErr w:type="spellStart"/>
      <w:r>
        <w:t>PID_Error</w:t>
      </w:r>
      <w:proofErr w:type="spellEnd"/>
      <w:r>
        <w:t>, this block takes the input value and returns the error value. This value gets directed to the PID_P, PID_I and PID_D</w:t>
      </w:r>
      <w:r w:rsidR="00DE2802">
        <w:t>. The output gets summed up resulting in u(t).</w:t>
      </w:r>
    </w:p>
    <w:p w14:paraId="2C6822D3" w14:textId="77777777" w:rsidR="00DE2802" w:rsidRDefault="00DE2802" w:rsidP="005F239F">
      <w:pPr>
        <w:ind w:left="284"/>
      </w:pPr>
    </w:p>
    <w:p w14:paraId="30FC9D0F" w14:textId="7790E4FE" w:rsidR="00DE2802" w:rsidRDefault="00DE2802" w:rsidP="005F239F">
      <w:pPr>
        <w:ind w:left="284"/>
      </w:pPr>
      <w:r>
        <w:t xml:space="preserve">Sub-task </w:t>
      </w:r>
      <w:r>
        <w:t>3</w:t>
      </w:r>
      <w:r>
        <w:t xml:space="preserve">: </w:t>
      </w:r>
      <w:r w:rsidRPr="00DE2802">
        <w:t>Controller FMU from Controller CBD</w:t>
      </w:r>
    </w:p>
    <w:p w14:paraId="05CCB1F3" w14:textId="77777777" w:rsidR="00DE2802" w:rsidRDefault="00DE2802" w:rsidP="005F239F">
      <w:pPr>
        <w:ind w:left="284"/>
      </w:pPr>
    </w:p>
    <w:p w14:paraId="03F505CB" w14:textId="0946843C" w:rsidR="00DE2802" w:rsidRDefault="00DE2802" w:rsidP="005F239F">
      <w:pPr>
        <w:ind w:left="284"/>
      </w:pPr>
      <w:r>
        <w:t xml:space="preserve">Generating a FMU of the controller, we observe modelDescription.xml and </w:t>
      </w:r>
      <w:proofErr w:type="spellStart"/>
      <w:r>
        <w:t>model.c</w:t>
      </w:r>
      <w:proofErr w:type="spellEnd"/>
      <w:r>
        <w:t xml:space="preserve">. The </w:t>
      </w:r>
      <w:proofErr w:type="spellStart"/>
      <w:r>
        <w:t>modelDescription</w:t>
      </w:r>
      <w:proofErr w:type="spellEnd"/>
      <w:r>
        <w:t xml:space="preserve"> contains all variables defined inside the model, as follows: </w:t>
      </w:r>
      <w:proofErr w:type="spellStart"/>
      <w:r>
        <w:t>modelname.variablename.portname</w:t>
      </w:r>
      <w:proofErr w:type="spellEnd"/>
      <w:r>
        <w:t xml:space="preserve">. For each of these variables, we can see if they are calculated, constants. Giving some detail without saying how it works. At the other hand, </w:t>
      </w:r>
      <w:proofErr w:type="spellStart"/>
      <w:r>
        <w:t>model.c</w:t>
      </w:r>
      <w:proofErr w:type="spellEnd"/>
      <w:r>
        <w:t xml:space="preserve"> contains all </w:t>
      </w:r>
      <w:proofErr w:type="spellStart"/>
      <w:r>
        <w:t>equasions</w:t>
      </w:r>
      <w:proofErr w:type="spellEnd"/>
      <w:r>
        <w:t xml:space="preserve">, initial as runtime equations. </w:t>
      </w:r>
      <w:r w:rsidR="00BC59BD">
        <w:t>These are used in a control loop to evaluate values and run the model.</w:t>
      </w:r>
    </w:p>
    <w:p w14:paraId="068C37FE" w14:textId="77777777" w:rsidR="00DE2802" w:rsidRDefault="00DE2802" w:rsidP="005F239F">
      <w:pPr>
        <w:ind w:left="284"/>
      </w:pPr>
    </w:p>
    <w:p w14:paraId="4453F7CF" w14:textId="141E5A1A" w:rsidR="00BC59BD" w:rsidRDefault="00BC59BD" w:rsidP="005F239F">
      <w:pPr>
        <w:ind w:left="284"/>
      </w:pPr>
      <w:r>
        <w:t xml:space="preserve">Sub-task 4: </w:t>
      </w:r>
      <w:r w:rsidRPr="00BC59BD">
        <w:t>Compile Controller C-Code and Co-simulate</w:t>
      </w:r>
    </w:p>
    <w:p w14:paraId="418C8BB7" w14:textId="77777777" w:rsidR="00BC59BD" w:rsidRDefault="00BC59BD" w:rsidP="005F239F">
      <w:pPr>
        <w:ind w:left="284"/>
      </w:pPr>
    </w:p>
    <w:p w14:paraId="639D9ADF" w14:textId="0B2D6958" w:rsidR="00BC59BD" w:rsidRDefault="00BC59BD" w:rsidP="005F239F">
      <w:pPr>
        <w:ind w:left="284"/>
      </w:pPr>
      <w:r>
        <w:t xml:space="preserve">Using the provided script, we can co-simulate the controller and the plant. The results are given below. As the internal working of the PID in </w:t>
      </w:r>
      <w:proofErr w:type="spellStart"/>
      <w:r>
        <w:t>Modelica</w:t>
      </w:r>
      <w:proofErr w:type="spellEnd"/>
      <w:r>
        <w:t xml:space="preserve"> is exactly the same as the CBC in </w:t>
      </w:r>
      <w:proofErr w:type="spellStart"/>
      <w:r>
        <w:t>pyCBD</w:t>
      </w:r>
      <w:proofErr w:type="spellEnd"/>
      <w:r>
        <w:t xml:space="preserve">, using the exact same parameters </w:t>
      </w:r>
      <w:proofErr w:type="spellStart"/>
      <w:r>
        <w:t>Kp</w:t>
      </w:r>
      <w:proofErr w:type="spellEnd"/>
      <w:r>
        <w:t xml:space="preserve">, Ki and </w:t>
      </w:r>
      <w:proofErr w:type="spellStart"/>
      <w:r>
        <w:t>Kd</w:t>
      </w:r>
      <w:proofErr w:type="spellEnd"/>
      <w:r>
        <w:t xml:space="preserve"> results in the exact same set of equations and constants so also the same output. However, given that now Ki = 1, the result of u(t) will slightly vary from the </w:t>
      </w:r>
      <w:proofErr w:type="spellStart"/>
      <w:r>
        <w:t>modelica</w:t>
      </w:r>
      <w:proofErr w:type="spellEnd"/>
      <w:r>
        <w:t xml:space="preserve"> results.</w:t>
      </w:r>
    </w:p>
    <w:p w14:paraId="1277025E" w14:textId="1D59512F" w:rsidR="005F239F" w:rsidRDefault="005F239F" w:rsidP="005F239F">
      <w:pPr>
        <w:ind w:left="284"/>
      </w:pPr>
      <w:r>
        <w:rPr>
          <w:noProof/>
        </w:rPr>
        <w:lastRenderedPageBreak/>
        <w:drawing>
          <wp:inline distT="0" distB="0" distL="0" distR="0" wp14:anchorId="4AC4080F" wp14:editId="5D7613A5">
            <wp:extent cx="5721985" cy="6486525"/>
            <wp:effectExtent l="0" t="0" r="0" b="9525"/>
            <wp:docPr id="4128715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27DED" w14:textId="77777777" w:rsidR="005F239F" w:rsidRDefault="005F239F" w:rsidP="005F239F">
      <w:pPr>
        <w:ind w:left="284"/>
      </w:pPr>
    </w:p>
    <w:p w14:paraId="46C5ECA0" w14:textId="77777777" w:rsidR="005F239F" w:rsidRDefault="005F239F" w:rsidP="005F239F">
      <w:pPr>
        <w:ind w:left="284"/>
      </w:pPr>
      <w:r>
        <w:rPr>
          <w:noProof/>
        </w:rPr>
        <w:lastRenderedPageBreak/>
        <w:drawing>
          <wp:inline distT="0" distB="0" distL="0" distR="0" wp14:anchorId="15DC85DF" wp14:editId="48088930">
            <wp:extent cx="5731510" cy="4298950"/>
            <wp:effectExtent l="0" t="0" r="2540" b="6350"/>
            <wp:docPr id="641729918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29918" name="Picture 1" descr="A graph with numbers and line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3D3BA" wp14:editId="7E5E3F83">
            <wp:extent cx="5731510" cy="2670175"/>
            <wp:effectExtent l="0" t="0" r="2540" b="0"/>
            <wp:docPr id="1017155955" name="Picture 2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55955" name="Picture 2" descr="A graph with lines and dot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95F6" w14:textId="77777777" w:rsidR="005F239F" w:rsidRDefault="005F239F" w:rsidP="005F239F"/>
    <w:p w14:paraId="346CBE0F" w14:textId="77777777" w:rsidR="005F239F" w:rsidRDefault="005F239F" w:rsidP="005F239F"/>
    <w:p w14:paraId="2E324998" w14:textId="77777777" w:rsidR="00CE1B90" w:rsidRDefault="00CE1B90"/>
    <w:sectPr w:rsidR="00CE1B90">
      <w:footerReference w:type="even" r:id="rId15"/>
      <w:footerReference w:type="default" r:id="rId16"/>
      <w:footerReference w:type="first" r:id="rId17"/>
      <w:pgSz w:w="11906" w:h="16838"/>
      <w:pgMar w:top="1440" w:right="1440" w:bottom="765" w:left="1440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28BF0" w14:textId="77777777" w:rsidR="003E1329" w:rsidRDefault="003E1329">
      <w:r>
        <w:separator/>
      </w:r>
    </w:p>
  </w:endnote>
  <w:endnote w:type="continuationSeparator" w:id="0">
    <w:p w14:paraId="3E759512" w14:textId="77777777" w:rsidR="003E1329" w:rsidRDefault="003E1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C0A0F" w14:textId="77777777" w:rsidR="00CE1B90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0" allowOverlap="1" wp14:anchorId="6A5923E3" wp14:editId="78C2A0B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None/>
              <wp:docPr id="6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1245224589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633E74AF" w14:textId="77777777" w:rsidR="00CE1B90" w:rsidRDefault="00000000">
                              <w:pPr>
                                <w:pStyle w:val="Footer"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0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0pt;margin-top:0.05pt;width:1.1pt;height:1.1pt;mso-wrap-style:square;v-text-anchor:top;mso-position-horizontal:right;mso-position-horizontal-relative:margin" wp14:anchorId="0963AA76">
              <v:fill o:detectmouseclick="t" type="solid" color2="black" opacity="0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1245224589"/>
                    </w:sdtPr>
                    <w:sdtContent>
                      <w:p>
                        <w:pPr>
                          <w:pStyle w:val="Footer"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</w:rPr>
                          <w:t>0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866C3" w14:textId="77777777" w:rsidR="00CE1B90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0" allowOverlap="1" wp14:anchorId="5D9B8F59" wp14:editId="33D73CA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7630" cy="206375"/>
              <wp:effectExtent l="0" t="0" r="0" b="0"/>
              <wp:wrapNone/>
              <wp:docPr id="7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480" cy="206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-1615674701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5B79D066" w14:textId="77777777" w:rsidR="00CE1B90" w:rsidRDefault="00000000">
                              <w:pPr>
                                <w:pStyle w:val="Footer"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4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444.35pt;margin-top:0.05pt;width:6.85pt;height:16.2pt;mso-wrap-style:square;v-text-anchor:top;mso-position-horizontal:right;mso-position-horizontal-relative:margin" wp14:anchorId="428BC8F8">
              <v:fill o:detectmouseclick="t" type="solid" color2="black" opacity="0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-1615674701"/>
                    </w:sdtPr>
                    <w:sdtContent>
                      <w:p>
                        <w:pPr>
                          <w:pStyle w:val="Footer"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</w:rPr>
                          <w:t>4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F7243" w14:textId="77777777" w:rsidR="00CE1B90" w:rsidRDefault="00CE1B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3E09C" w14:textId="77777777" w:rsidR="003E1329" w:rsidRDefault="003E1329">
      <w:r>
        <w:separator/>
      </w:r>
    </w:p>
  </w:footnote>
  <w:footnote w:type="continuationSeparator" w:id="0">
    <w:p w14:paraId="50CAABAC" w14:textId="77777777" w:rsidR="003E1329" w:rsidRDefault="003E13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90"/>
    <w:rsid w:val="003E1329"/>
    <w:rsid w:val="005F239F"/>
    <w:rsid w:val="00AB08C4"/>
    <w:rsid w:val="00B46F7C"/>
    <w:rsid w:val="00BC59BD"/>
    <w:rsid w:val="00CE1B90"/>
    <w:rsid w:val="00DE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80D9C"/>
  <w15:docId w15:val="{C13074CA-B622-4784-9CAD-D099CC31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B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9B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20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B58A4"/>
  </w:style>
  <w:style w:type="character" w:styleId="PageNumber">
    <w:name w:val="page number"/>
    <w:basedOn w:val="DefaultParagraphFont"/>
    <w:uiPriority w:val="99"/>
    <w:semiHidden/>
    <w:unhideWhenUsed/>
    <w:rsid w:val="00FB58A4"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FB58A4"/>
  </w:style>
  <w:style w:type="character" w:customStyle="1" w:styleId="TitleChar">
    <w:name w:val="Title Char"/>
    <w:basedOn w:val="DefaultParagraphFont"/>
    <w:link w:val="Title"/>
    <w:uiPriority w:val="10"/>
    <w:qFormat/>
    <w:rsid w:val="0086248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itleChar1">
    <w:name w:val="Title Char1"/>
    <w:basedOn w:val="DefaultParagraphFont"/>
    <w:uiPriority w:val="10"/>
    <w:qFormat/>
    <w:rsid w:val="0086248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862489"/>
    <w:rPr>
      <w:rFonts w:eastAsiaTheme="minorEastAsia"/>
      <w:color w:val="5A5A5A" w:themeColor="text1" w:themeTint="A5"/>
      <w:spacing w:val="15"/>
    </w:rPr>
  </w:style>
  <w:style w:type="character" w:customStyle="1" w:styleId="SubtitleChar1">
    <w:name w:val="Subtitle Char1"/>
    <w:basedOn w:val="DefaultParagraphFont"/>
    <w:uiPriority w:val="11"/>
    <w:qFormat/>
    <w:rsid w:val="00862489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BF7FDB"/>
    <w:rPr>
      <w:color w:val="0000FF"/>
      <w:u w:val="single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Teletype">
    <w:name w:val="Teletype"/>
    <w:qFormat/>
    <w:rPr>
      <w:rFonts w:ascii="Liberation Mono" w:eastAsia="Liberation Mono" w:hAnsi="Liberation Mono" w:cs="Liberation Mono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A20BF1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890AB8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B58A4"/>
    <w:pPr>
      <w:tabs>
        <w:tab w:val="center" w:pos="4513"/>
        <w:tab w:val="right" w:pos="9026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862489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489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B76886"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uiPriority w:val="39"/>
    <w:rsid w:val="00973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BC59B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9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D20F9-5763-40DE-9F37-C9B602F64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Robbe Teughels</cp:lastModifiedBy>
  <cp:revision>6</cp:revision>
  <dcterms:created xsi:type="dcterms:W3CDTF">2024-11-12T21:40:00Z</dcterms:created>
  <dcterms:modified xsi:type="dcterms:W3CDTF">2024-11-12T21:57:00Z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2024-10-24T09:27:00Z</dcterms:created>
  <dc:creator>Judith Hershko</dc:creator>
  <dc:description/>
  <dc:language>en-US</dc:language>
  <cp:lastModifiedBy/>
  <dcterms:modified xsi:type="dcterms:W3CDTF">2024-11-12T23:33:20Z</dcterms:modified>
  <cp:revision>9</cp:revision>
  <dc:subject/>
  <dc:title/>
</cp:coreProperties>
</file>