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48"/>
          <w:szCs w:val="48"/>
        </w:rPr>
      </w:pPr>
      <w:r w:rsidDel="00000000" w:rsidR="00000000" w:rsidRPr="00000000">
        <w:rPr>
          <w:rFonts w:ascii="Arial" w:cs="Arial" w:eastAsia="Arial" w:hAnsi="Arial"/>
          <w:b w:val="1"/>
          <w:bCs w:val="1"/>
          <w:i w:val="0"/>
          <w:iCs w:val="0"/>
          <w:sz w:val="48"/>
          <w:szCs w:val="48"/>
          <w:rtl w:val="0"/>
        </w:rPr>
        <w:t xml:space="preserve">Brandingkonzept: ROCK IT UP Media</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Die Premium-Markenidentität für KI-Marketinginfrastruktur &amp; Autonome AI-Agent-Systeme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36"/>
          <w:szCs w:val="36"/>
        </w:rPr>
      </w:pPr>
      <w:r w:rsidDel="00000000" w:rsidR="00000000" w:rsidRPr="00000000">
        <w:rPr>
          <w:rFonts w:ascii="Arial" w:cs="Arial" w:eastAsia="Arial" w:hAnsi="Arial"/>
          <w:b w:val="1"/>
          <w:bCs w:val="1"/>
          <w:i w:val="0"/>
          <w:iCs w:val="0"/>
          <w:sz w:val="36"/>
          <w:szCs w:val="36"/>
          <w:rtl w:val="0"/>
        </w:rPr>
        <w:t xml:space="preserve">1. Einleitung, Founder-DNA &amp; Markenessenz</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1.1 Einleitung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Dieses Brandingkonzept definiert das visuelle, strategische und verbale Erscheinungsbild von </w:t>
      </w:r>
      <w:r w:rsidDel="00000000" w:rsidR="00000000" w:rsidRPr="00000000">
        <w:rPr>
          <w:rFonts w:ascii="Arial" w:cs="Arial" w:eastAsia="Arial" w:hAnsi="Arial"/>
          <w:b w:val="1"/>
          <w:bCs w:val="1"/>
          <w:rtl w:val="0"/>
        </w:rPr>
        <w:t xml:space="preserve">ROCK IT UP Media</w:t>
      </w:r>
      <w:r w:rsidDel="00000000" w:rsidR="00000000" w:rsidRPr="00000000">
        <w:rPr>
          <w:rFonts w:ascii="Arial" w:cs="Arial" w:eastAsia="Arial" w:hAnsi="Arial"/>
          <w:rtl w:val="0"/>
        </w:rPr>
        <w:t xml:space="preserve">. Es legt die Richtlinien für einen unverwechselbaren, hochenergatischen und zugleich hochprofessionellen Markenauftritt im B2B-High-Ticket-Segment fest.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ROCK IT UP Media positioniert sich als </w:t>
      </w:r>
      <w:r w:rsidDel="00000000" w:rsidR="00000000" w:rsidRPr="00000000">
        <w:rPr>
          <w:rFonts w:ascii="Arial" w:cs="Arial" w:eastAsia="Arial" w:hAnsi="Arial"/>
          <w:b w:val="1"/>
          <w:bCs w:val="1"/>
          <w:rtl w:val="0"/>
        </w:rPr>
        <w:t xml:space="preserve">Pionier und KI-Systemintegrator</w:t>
      </w:r>
      <w:r w:rsidDel="00000000" w:rsidR="00000000" w:rsidRPr="00000000">
        <w:rPr>
          <w:rFonts w:ascii="Arial" w:cs="Arial" w:eastAsia="Arial" w:hAnsi="Arial"/>
          <w:rtl w:val="0"/>
        </w:rPr>
        <w:t xml:space="preserve">, der träge, veraltete und überteuerte Großagenturen überflüssig macht. Wir installieren bei mittelständischen B2B-Unternehmen und Experten eine maßgeschneiderte, autarke KI-Marketinginfrastruktur. Getragen von einem menschlichen Senior-Strategen und gestützt von </w:t>
      </w:r>
      <w:r w:rsidDel="00000000" w:rsidR="00000000" w:rsidRPr="00000000">
        <w:rPr>
          <w:rFonts w:ascii="Arial" w:cs="Arial" w:eastAsia="Arial" w:hAnsi="Arial"/>
          <w:b w:val="1"/>
          <w:bCs w:val="1"/>
          <w:rtl w:val="0"/>
        </w:rPr>
        <w:t xml:space="preserve">162 spezialisierten AI-Agents</w:t>
      </w:r>
      <w:r w:rsidDel="00000000" w:rsidR="00000000" w:rsidRPr="00000000">
        <w:rPr>
          <w:rFonts w:ascii="Arial" w:cs="Arial" w:eastAsia="Arial" w:hAnsi="Arial"/>
          <w:rtl w:val="0"/>
        </w:rPr>
        <w:t xml:space="preserve">, verbinden wir </w:t>
      </w:r>
      <w:r w:rsidDel="00000000" w:rsidR="00000000" w:rsidRPr="00000000">
        <w:rPr>
          <w:rFonts w:ascii="Arial" w:cs="Arial" w:eastAsia="Arial" w:hAnsi="Arial"/>
          <w:b w:val="1"/>
          <w:bCs w:val="1"/>
          <w:rtl w:val="0"/>
        </w:rPr>
        <w:t xml:space="preserve">jahrzehntelange Marketingerfahrung sowie jahrelange Strategie- und Krisenerfahrung</w:t>
      </w:r>
      <w:r w:rsidDel="00000000" w:rsidR="00000000" w:rsidRPr="00000000">
        <w:rPr>
          <w:rFonts w:ascii="Arial" w:cs="Arial" w:eastAsia="Arial" w:hAnsi="Arial"/>
          <w:rtl w:val="0"/>
        </w:rPr>
        <w:t xml:space="preserve"> mit der disruptiven Power modernster KI-Technologie.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1.2 Founder-DNA &amp; Die Global Nomad Origin Story: 100% Digital, Zero Paperwork &amp; Global Mindset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ROCK IT UP Media ist kein verstaubter Bürokomplex mit Aktenordnern und Stempeluhren. Wir sind zu </w:t>
      </w:r>
      <w:r w:rsidDel="00000000" w:rsidR="00000000" w:rsidRPr="00000000">
        <w:rPr>
          <w:rFonts w:ascii="Arial" w:cs="Arial" w:eastAsia="Arial" w:hAnsi="Arial"/>
          <w:b w:val="1"/>
          <w:bCs w:val="1"/>
          <w:rtl w:val="0"/>
        </w:rPr>
        <w:t xml:space="preserve">100 % ortsunabhängig, digital und vollkommen papierlos</w:t>
      </w:r>
      <w:r w:rsidDel="00000000" w:rsidR="00000000" w:rsidRPr="00000000">
        <w:rPr>
          <w:rFonts w:ascii="Arial" w:cs="Arial" w:eastAsia="Arial" w:hAnsi="Arial"/>
          <w:rtl w:val="0"/>
        </w:rPr>
        <w:t xml:space="preserve"> aufgestellt. Kein einziger Zettel existiert im gesamten Unternehmen – alles läuft cloudbasiert, hochverschlüsselt, krisenfest und mobil.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Diese Architektur ist das Resultat einer jahrelangen Reise: Der Gründer von ROCK IT UP Media war jahrelang als Digitaler Nomade auf der gesamten Weltkarte unterwegs. Dabei ging es nie um gemütlichen Strandurlaub, sondern um das gezielte Eintauchen in die weltweit führenden Marketing- und KI-Tech-Bubbles. Der direkte, intensive Austausch mit den klügsten Köpfen weltweit hat ein Mindset geformt, das man in keinem Universitätsstudium lernen kann.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Was passiert, wenn man jahrelang radikal über den Tellerrand schaut?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Als ortsunabhängiger Unternehmer ohne Sicherheitsnetz ist man zu 100 % für sich selbst verantwortlich. Diese absolute Eigenverantwortung schärft den Blick für das, was im Business wirklich zählt. In zahllosen Gesprächen weltweit – von der passionierten Taco-Verkäuferin in Mexiko-City bis hin zum Selfmade-Millionär auf Bali – wurde eine universelle Erkenntnis glasklar: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rPr>
      </w:pPr>
      <w:r w:rsidDel="00000000" w:rsidR="00000000" w:rsidRPr="00000000">
        <w:rPr>
          <w:rFonts w:ascii="Arial" w:cs="Arial" w:eastAsia="Arial" w:hAnsi="Arial"/>
          <w:i w:val="1"/>
          <w:iCs w:val="1"/>
          <w:rtl w:val="0"/>
        </w:rPr>
        <w:t xml:space="preserve">Jedes Business, egal wie groß oder klein, kämpft mit denselben Grundproblemen. Und fast immer lautet die größte Sorge: Marketing kostet unverschämt viel Geld und bringt am Ende nicht die gewünschten Ergebnisse.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Aus diesem global geschärften Blickwinkel entstand die ursprüngliche Vision: Unternehmen von überteuerten Agenturen zu befreien und ihnen stattdessen echte, autarke Marketing-Power direkt ins eigene Haus zu bauen. Mit dem Durchbruch der AI-Technologie fügten sich alle Puzzleteile zusammen.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Das weltweite Experten-Netzwerk als Human-Backup:</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Durch die jahrelange Präsenz in der globalen Digital-Nomaden- und Marketing &amp; Tech-Szene greift ROCK IT UP Media auf ein handverlesenes, weltweites Netzwerk aus Elite-Freelancern, KI-Entwicklern und Tech-Spezialisten zurück. Sollte ein AI-Agent bei extrem komplexen Sonderwünschen an seine Grenzen stoßen, schalten wir punktgenau menschliche Top-Spezialisten ein. Das garantiert absolute Ausfallsicherheit und Weltklasse-Qualität.</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1.3 Markenessenz &amp; Das Human-First-Prinzip</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„High-End KI-Marketinginfrastruktur &amp; Autonome Agenten-Power unter erfahrener menschlicher Regie – für kompromisslose Marktdominanz.“</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rtl w:val="0"/>
        </w:rPr>
        <w:t xml:space="preserve">Der Name ist Programm: </w:t>
      </w:r>
      <w:r w:rsidDel="00000000" w:rsidR="00000000" w:rsidRPr="00000000">
        <w:rPr>
          <w:rFonts w:ascii="Arial" w:cs="Arial" w:eastAsia="Arial" w:hAnsi="Arial"/>
          <w:b w:val="1"/>
          <w:bCs w:val="1"/>
          <w:rtl w:val="0"/>
        </w:rPr>
        <w:t xml:space="preserve">ROCK IT UP!</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Das Branding vermittelt das Gefühl eines mitreißenden Rock-Konzerts: Wenn ROCK IT UP Media die Bühne betritt, geht das Licht an, der erste Akkord dröhnt durch die Halle und die Energie katapultiert augenblicklich durch die Decke. Es steht für den Befreiungsschlag aus trägen Agenturabhängigkeiten hin zu einer schnellen, hocheffizienten Inhouse-KI-Marketingabteilung.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Das menschliche Fundament: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rtl w:val="0"/>
        </w:rPr>
        <w:t xml:space="preserve">Wir wissen, dass viele Menschen bei reiner KI noch immer Unbehagen empfinden. Deshalb gilt bei ROCK IT UP Media unverrückbar: </w:t>
      </w:r>
      <w:r w:rsidDel="00000000" w:rsidR="00000000" w:rsidRPr="00000000">
        <w:rPr>
          <w:rFonts w:ascii="Arial" w:cs="Arial" w:eastAsia="Arial" w:hAnsi="Arial"/>
          <w:b w:val="1"/>
          <w:bCs w:val="1"/>
          <w:rtl w:val="0"/>
        </w:rPr>
        <w:t xml:space="preserve">Künstliche Intelligenz ist der Beschleuniger, aber der Mensch behält das Steuer.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Die jahrzehntelange Erfahrung des Gründers aus zahlreichen erfolgreichen Marketing-Projekten ist das Herz und das Gehirn des Systems. Dieses fundierte Praxiswissen wurde tief in die Prompt-Architektur der 162 AI-Agents eingewoben. Der Kunde fühlt sich jederzeit sicher und verstanden, weil jede wichtige Entscheidung von einem krisenerprobten Strategen getroffen und geprüft wird.</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36"/>
          <w:szCs w:val="36"/>
        </w:rPr>
      </w:pPr>
      <w:r w:rsidDel="00000000" w:rsidR="00000000" w:rsidRPr="00000000">
        <w:rPr>
          <w:rFonts w:ascii="Arial" w:cs="Arial" w:eastAsia="Arial" w:hAnsi="Arial"/>
          <w:b w:val="1"/>
          <w:bCs w:val="1"/>
          <w:i w:val="0"/>
          <w:iCs w:val="0"/>
          <w:sz w:val="36"/>
          <w:szCs w:val="36"/>
          <w:rtl w:val="0"/>
        </w:rPr>
        <w:t xml:space="preserve">2. Positionierung &amp; Markenwerte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2.1 Positionierung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ROCK IT UP Media ist im </w:t>
      </w:r>
      <w:r w:rsidDel="00000000" w:rsidR="00000000" w:rsidRPr="00000000">
        <w:rPr>
          <w:rFonts w:ascii="Arial" w:cs="Arial" w:eastAsia="Arial" w:hAnsi="Arial"/>
          <w:b w:val="1"/>
          <w:bCs w:val="1"/>
          <w:rtl w:val="0"/>
        </w:rPr>
        <w:t xml:space="preserve">High-Ticket-Premiumsegment</w:t>
      </w:r>
      <w:r w:rsidDel="00000000" w:rsidR="00000000" w:rsidRPr="00000000">
        <w:rPr>
          <w:rFonts w:ascii="Arial" w:cs="Arial" w:eastAsia="Arial" w:hAnsi="Arial"/>
          <w:rtl w:val="0"/>
        </w:rPr>
        <w:t xml:space="preserve"> verankert:</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Der Bef Befähiger &amp; KI-Systemintegrator:</w:t>
      </w:r>
      <w:r w:rsidDel="00000000" w:rsidR="00000000" w:rsidRPr="00000000">
        <w:rPr>
          <w:rFonts w:ascii="Arial" w:cs="Arial" w:eastAsia="Arial" w:hAnsi="Arial"/>
          <w:rtl w:val="0"/>
        </w:rPr>
        <w:t xml:space="preserve"> Wir bauen autarke Marketingabteilungen direkt im Kunden-Workspace (Claude Projects, Hermes Workspaces) auf.</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Das Erfahrener Strategen-Powerhouse:</w:t>
      </w:r>
      <w:r w:rsidDel="00000000" w:rsidR="00000000" w:rsidRPr="00000000">
        <w:rPr>
          <w:rFonts w:ascii="Arial" w:cs="Arial" w:eastAsia="Arial" w:hAnsi="Arial"/>
          <w:rtl w:val="0"/>
        </w:rPr>
        <w:t xml:space="preserve"> Ein menschlicher Top-Experte mit jahrzehntelanger Marketing- und krisenerprobter Strategieerfahrung an der Spitze, unterstützt von 162 autonom agierenden Micro-Spezialisten (AI-Agents).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Menschliche Führung &amp; Maximale Sicherheit:</w:t>
      </w:r>
      <w:r w:rsidDel="00000000" w:rsidR="00000000" w:rsidRPr="00000000">
        <w:rPr>
          <w:rFonts w:ascii="Arial" w:cs="Arial" w:eastAsia="Arial" w:hAnsi="Arial"/>
          <w:rtl w:val="0"/>
        </w:rPr>
        <w:t xml:space="preserve"> KI übernimmt die Routinearbeiten, der Mensch übernimmt die Strategie, Empathie und Qualitätskontrolle.</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Kein Low-Budget / Keine Fließbandarbeit:</w:t>
      </w:r>
      <w:r w:rsidDel="00000000" w:rsidR="00000000" w:rsidRPr="00000000">
        <w:rPr>
          <w:rFonts w:ascii="Arial" w:cs="Arial" w:eastAsia="Arial" w:hAnsi="Arial"/>
          <w:rtl w:val="0"/>
        </w:rPr>
        <w:t xml:space="preserve"> Maximal 2 bis 3 Neukunden-Setups pro Monat garantieren Perfektion, Exklusivität und maximale Wirkung.</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2.2 Markenwerte</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Menschliche Führung &amp; Vertrauen:</w:t>
      </w:r>
      <w:r w:rsidDel="00000000" w:rsidR="00000000" w:rsidRPr="00000000">
        <w:rPr>
          <w:rFonts w:ascii="Arial" w:cs="Arial" w:eastAsia="Arial" w:hAnsi="Arial"/>
          <w:rtl w:val="0"/>
        </w:rPr>
        <w:t xml:space="preserve"> KI dient dem Menschen. Erfahrene Strategen lenken die Technologie, damit sich Kunden zu 100 % sicher und wohlfühlen.</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Menschliches Fachwissen in KI-Form:</w:t>
      </w:r>
      <w:r w:rsidDel="00000000" w:rsidR="00000000" w:rsidRPr="00000000">
        <w:rPr>
          <w:rFonts w:ascii="Arial" w:cs="Arial" w:eastAsia="Arial" w:hAnsi="Arial"/>
          <w:rtl w:val="0"/>
        </w:rPr>
        <w:t xml:space="preserve"> Jahrzehntelange praxiserprobte Marketing-Erfahrung steckt direkt in der DNA unserer 162 Agents.</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Innovations-Power:</w:t>
      </w:r>
      <w:r w:rsidDel="00000000" w:rsidR="00000000" w:rsidRPr="00000000">
        <w:rPr>
          <w:rFonts w:ascii="Arial" w:cs="Arial" w:eastAsia="Arial" w:hAnsi="Arial"/>
          <w:rtl w:val="0"/>
        </w:rPr>
        <w:t xml:space="preserve"> Wir setzen auf den absolut neuesten Stand der KI-Technologie (Agent-Refactoring, Custom Workspaces, LLMs).</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Souveräne Exzellenz:</w:t>
      </w:r>
      <w:r w:rsidDel="00000000" w:rsidR="00000000" w:rsidRPr="00000000">
        <w:rPr>
          <w:rFonts w:ascii="Arial" w:cs="Arial" w:eastAsia="Arial" w:hAnsi="Arial"/>
          <w:rtl w:val="0"/>
        </w:rPr>
        <w:t xml:space="preserve"> Ästhetisch, technisch und strategisch liefern wir nur Spitzenergebnisse im High-Ticket B2B-Umfeld.</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Befreiung &amp; Empowerment:</w:t>
      </w:r>
      <w:r w:rsidDel="00000000" w:rsidR="00000000" w:rsidRPr="00000000">
        <w:rPr>
          <w:rFonts w:ascii="Arial" w:cs="Arial" w:eastAsia="Arial" w:hAnsi="Arial"/>
          <w:rtl w:val="0"/>
        </w:rPr>
        <w:t xml:space="preserve"> Wir machen Unternehmen unabhängig von überteuerten Retainern und trägen externen Dienstleistern.</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Konzerternergie &amp; Unverwechselbarkeit:</w:t>
      </w:r>
      <w:r w:rsidDel="00000000" w:rsidR="00000000" w:rsidRPr="00000000">
        <w:rPr>
          <w:rFonts w:ascii="Arial" w:cs="Arial" w:eastAsia="Arial" w:hAnsi="Arial"/>
          <w:rtl w:val="0"/>
        </w:rPr>
        <w:t xml:space="preserve"> Laut, klar, performant – das Marketing unserer Kunden hebt sich radikal vom grauen Mittelmaß ab.</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36"/>
          <w:szCs w:val="36"/>
        </w:rPr>
      </w:pPr>
      <w:r w:rsidDel="00000000" w:rsidR="00000000" w:rsidRPr="00000000">
        <w:rPr>
          <w:rFonts w:ascii="Arial" w:cs="Arial" w:eastAsia="Arial" w:hAnsi="Arial"/>
          <w:b w:val="1"/>
          <w:bCs w:val="1"/>
          <w:i w:val="0"/>
          <w:iCs w:val="0"/>
          <w:sz w:val="36"/>
          <w:szCs w:val="36"/>
          <w:rtl w:val="0"/>
        </w:rPr>
        <w:t xml:space="preserve">3. Visuelles Erscheinungsbild (Design-System)</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3.1 Grundphilosophie: Light, Friendly, High-Energy &amp; Human Touch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Das Designprinzip basiert auf einer </w:t>
      </w:r>
      <w:r w:rsidDel="00000000" w:rsidR="00000000" w:rsidRPr="00000000">
        <w:rPr>
          <w:rFonts w:ascii="Arial" w:cs="Arial" w:eastAsia="Arial" w:hAnsi="Arial"/>
          <w:b w:val="1"/>
          <w:bCs w:val="1"/>
          <w:rtl w:val="0"/>
        </w:rPr>
        <w:t xml:space="preserve">hellen, freundlichen und hochmodernen Ästhetik</w:t>
      </w:r>
      <w:r w:rsidDel="00000000" w:rsidR="00000000" w:rsidRPr="00000000">
        <w:rPr>
          <w:rFonts w:ascii="Arial" w:cs="Arial" w:eastAsia="Arial" w:hAnsi="Arial"/>
          <w:rtl w:val="0"/>
        </w:rPr>
        <w:t xml:space="preserve">. Es kombiniert die Klarheit führender Tech-Infrastrukturen mit der mitreißenden Dynamik eines Premium-Rock-Events und der Nahbarkeit menschlicher Expertise.</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Kein kalter Roboter-Look:</w:t>
      </w:r>
      <w:r w:rsidDel="00000000" w:rsidR="00000000" w:rsidRPr="00000000">
        <w:rPr>
          <w:rFonts w:ascii="Arial" w:cs="Arial" w:eastAsia="Arial" w:hAnsi="Arial"/>
          <w:rtl w:val="0"/>
        </w:rPr>
        <w:t xml:space="preserve"> Um Vorbehalte gegenüber KI abzubauen, vermeiden wir düstere, starre Tech-Layouts. Sanfte Verläufe, abgerundete Formen und organische Hintergrund-Details lockern den Tech-Look auf.</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Primäre Ästhetik:</w:t>
      </w:r>
      <w:r w:rsidDel="00000000" w:rsidR="00000000" w:rsidRPr="00000000">
        <w:rPr>
          <w:rFonts w:ascii="Arial" w:cs="Arial" w:eastAsia="Arial" w:hAnsi="Arial"/>
          <w:rtl w:val="0"/>
        </w:rPr>
        <w:t xml:space="preserve"> Strahlendes Weiß als Fundament, dominiert von Frische, Wärme und High-Tech-Ausstrahlung.</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Einsatzbereiche:</w:t>
      </w:r>
      <w:r w:rsidDel="00000000" w:rsidR="00000000" w:rsidRPr="00000000">
        <w:rPr>
          <w:rFonts w:ascii="Arial" w:cs="Arial" w:eastAsia="Arial" w:hAnsi="Arial"/>
          <w:rtl w:val="0"/>
        </w:rPr>
        <w:t xml:space="preserve"> Websites, Landingpages, Slide-Decks, UI-Workspaces und Merchandise (z. B. T-Shirts auf weißer Basis mit Miami-Blue-Kontrasten).</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3.2 Farbpalette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t>
        <w:br w:type="textWrapping"/>
        <w:t xml:space="preserve">|  HAUPTHINTERGRUND            DOMINANTE HAUPTFARBE                     |</w:t>
        <w:br w:type="textWrapping"/>
        <w:t xml:space="preserve">|  Pure White (#FFFFFF)        Miami Blue (#54C3EA)                     |</w:t>
        <w:br w:type="textWrapping"/>
        <w:t xml:space="preserve">|  RGB: 255, 255, 255          RGB: 84, 195, 234                        |</w:t>
        <w:br w:type="textWrapping"/>
        <w:t xml:space="preserve">+-----------------------------------------------------------------------+</w:t>
        <w:br w:type="textWrapping"/>
        <w:t xml:space="preserve">|  TEXT &amp; STARKER KONTRAST     AKZENT &amp; EYE-CATCHER (ROCK POWER)        |</w:t>
        <w:br w:type="textWrapping"/>
        <w:t xml:space="preserve">|  Midnight Slate (#0F172A)    Concert Coral (#FF5A36) / Electric Cyan  |</w:t>
        <w:br w:type="textWrapping"/>
        <w:t xml:space="preserve">|  RGB: 15, 23, 42             RGB: 255, 90, 54 / RGB: 0, 240, 255    |</w:t>
        <w:br w:type="textWrapping"/>
        <w:t xml:space="preserve">+-----------------------------------------------------------------------+</w:t>
        <w:br w:type="textWrapping"/>
        <w:br w:type="textWrapping"/>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1. Hauptfarben (Dominant &amp; Basis)</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Pure White (#FFFFFF | RGB 255, 255, 255):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Einsatz:</w:t>
      </w:r>
      <w:r w:rsidDel="00000000" w:rsidR="00000000" w:rsidRPr="00000000">
        <w:rPr>
          <w:rFonts w:ascii="Arial" w:cs="Arial" w:eastAsia="Arial" w:hAnsi="Arial"/>
          <w:rtl w:val="0"/>
        </w:rPr>
        <w:t xml:space="preserve"> Die primäre Hintergrundfarbe für Websites, Dokumente, Präsentationen und Textilien. Garantiert ein helles, freundliches und offenes Look-and-Feel.</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Miami Blue (#54C3EA | RGB 84, 195, 234):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Einsatz:</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Die dominante Hauptfarbe der Marke.</w:t>
      </w:r>
      <w:r w:rsidDel="00000000" w:rsidR="00000000" w:rsidRPr="00000000">
        <w:rPr>
          <w:rFonts w:ascii="Arial" w:cs="Arial" w:eastAsia="Arial" w:hAnsi="Arial"/>
          <w:rtl w:val="0"/>
        </w:rPr>
        <w:t xml:space="preserve"> Miami Blue verkörpert Frische, Zugänglichkeit, Innovationskraft und dynamische Aufbruchstimmung. Genutzt für Header-Elemente, Primär-Buttons, Kernaussagen, Branding-Karten und prominente Visuals.</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2. Text- &amp; Strukturfarbe (Kontrast &amp; Vertrauen)</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Midnight Slate (#0F172A | RGB 15, 23, 42):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Einsatz:</w:t>
      </w:r>
      <w:r w:rsidDel="00000000" w:rsidR="00000000" w:rsidRPr="00000000">
        <w:rPr>
          <w:rFonts w:ascii="Arial" w:cs="Arial" w:eastAsia="Arial" w:hAnsi="Arial"/>
          <w:rtl w:val="0"/>
        </w:rPr>
        <w:t xml:space="preserve"> Für Typografie, dunkle UI-Karten, Linien und prägnante Strukturen. Verleiht dem hellen Miami-Blue-Design Seriosität, B2B-Bodenständigkeit und gestochen scharfe Lesbarkeit.</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Soft Cloud (#F8FAFC | RGB 248, 250, 252):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Einsatz:</w:t>
      </w:r>
      <w:r w:rsidDel="00000000" w:rsidR="00000000" w:rsidRPr="00000000">
        <w:rPr>
          <w:rFonts w:ascii="Arial" w:cs="Arial" w:eastAsia="Arial" w:hAnsi="Arial"/>
          <w:rtl w:val="0"/>
        </w:rPr>
        <w:t xml:space="preserve"> Subtile Sekundär-Hintergründe für Karten-Module und Formulare, um weiche Abgrenzungen zu schaffen.</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3. Akzentfarben (Eye-Catcher &amp; Dynamik)</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Concert Coral (#FF5A36 | RGB 255, 90, 54):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Einsatz:</w:t>
      </w:r>
      <w:r w:rsidDel="00000000" w:rsidR="00000000" w:rsidRPr="00000000">
        <w:rPr>
          <w:rFonts w:ascii="Arial" w:cs="Arial" w:eastAsia="Arial" w:hAnsi="Arial"/>
          <w:rtl w:val="0"/>
        </w:rPr>
        <w:t xml:space="preserve"> Der gezielte Rock-Konzert-Eye-Catcher. Wird sparsam und hocheffektiv für Conversion-Buttons (CTAs), Highlights und Performance-Peaks eingesetzt.</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Electric Cyan (#00F0FF | RGB 0, 240, 255):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Einsatz:</w:t>
      </w:r>
      <w:r w:rsidDel="00000000" w:rsidR="00000000" w:rsidRPr="00000000">
        <w:rPr>
          <w:rFonts w:ascii="Arial" w:cs="Arial" w:eastAsia="Arial" w:hAnsi="Arial"/>
          <w:rtl w:val="0"/>
        </w:rPr>
        <w:t xml:space="preserve"> Subtile Highlights in Datenströmen, Glow-Effekten und technologischen Akzenten.</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3.3 Typografie (STRIKT OHNE SERIFEN)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rPr>
      </w:pPr>
      <w:r w:rsidDel="00000000" w:rsidR="00000000" w:rsidRPr="00000000">
        <w:rPr>
          <w:rFonts w:ascii="Arial" w:cs="Arial" w:eastAsia="Arial" w:hAnsi="Arial"/>
          <w:i w:val="1"/>
          <w:iCs w:val="1"/>
          <w:rtl w:val="0"/>
        </w:rPr>
        <w:t xml:space="preserve">WICHTIGE REGEL: Es werden KEINE Serifenschriften verwendet! Das gesamte Typografie-System baut ausschließlich auf klaren, modernen Sans-Serif- und Mono-Schriften auf.</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Headlines &amp; Display:</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Space Grotesk</w:t>
      </w:r>
      <w:r w:rsidDel="00000000" w:rsidR="00000000" w:rsidRPr="00000000">
        <w:rPr>
          <w:rFonts w:ascii="Arial" w:cs="Arial" w:eastAsia="Arial" w:hAnsi="Arial"/>
          <w:rtl w:val="0"/>
        </w:rPr>
        <w:t xml:space="preserve"> oder </w:t>
      </w:r>
      <w:r w:rsidDel="00000000" w:rsidR="00000000" w:rsidRPr="00000000">
        <w:rPr>
          <w:rFonts w:ascii="Arial" w:cs="Arial" w:eastAsia="Arial" w:hAnsi="Arial"/>
          <w:b w:val="1"/>
          <w:bCs w:val="1"/>
          <w:rtl w:val="0"/>
        </w:rPr>
        <w:t xml:space="preserve">Montserrat</w:t>
      </w:r>
      <w:r w:rsidDel="00000000" w:rsidR="00000000" w:rsidRPr="00000000">
        <w:rPr>
          <w:rFonts w:ascii="Arial" w:cs="Arial" w:eastAsia="Arial" w:hAnsi="Arial"/>
          <w:rtl w:val="0"/>
        </w:rPr>
        <w:t xml:space="preserve"> (Bold / Extra Bold)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Wirkung:</w:t>
      </w:r>
      <w:r w:rsidDel="00000000" w:rsidR="00000000" w:rsidRPr="00000000">
        <w:rPr>
          <w:rFonts w:ascii="Arial" w:cs="Arial" w:eastAsia="Arial" w:hAnsi="Arial"/>
          <w:rtl w:val="0"/>
        </w:rPr>
        <w:t xml:space="preserve"> Sans-Serif, modern, kraftvoll, ausdrucksstark. Perfekt für die High-Energy-Positionierung.</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Bodytext &amp; Fließtext: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Inter</w:t>
      </w:r>
      <w:r w:rsidDel="00000000" w:rsidR="00000000" w:rsidRPr="00000000">
        <w:rPr>
          <w:rFonts w:ascii="Arial" w:cs="Arial" w:eastAsia="Arial" w:hAnsi="Arial"/>
          <w:rtl w:val="0"/>
        </w:rPr>
        <w:t xml:space="preserve"> oder </w:t>
      </w:r>
      <w:r w:rsidDel="00000000" w:rsidR="00000000" w:rsidRPr="00000000">
        <w:rPr>
          <w:rFonts w:ascii="Arial" w:cs="Arial" w:eastAsia="Arial" w:hAnsi="Arial"/>
          <w:b w:val="1"/>
          <w:bCs w:val="1"/>
          <w:rtl w:val="0"/>
        </w:rPr>
        <w:t xml:space="preserve">Plus Jakarta Sans</w:t>
      </w:r>
      <w:r w:rsidDel="00000000" w:rsidR="00000000" w:rsidRPr="00000000">
        <w:rPr>
          <w:rFonts w:ascii="Arial" w:cs="Arial" w:eastAsia="Arial" w:hAnsi="Arial"/>
          <w:rtl w:val="0"/>
        </w:rPr>
        <w:t xml:space="preserve"> (Regular / Medium)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Wirkung:</w:t>
      </w:r>
      <w:r w:rsidDel="00000000" w:rsidR="00000000" w:rsidRPr="00000000">
        <w:rPr>
          <w:rFonts w:ascii="Arial" w:cs="Arial" w:eastAsia="Arial" w:hAnsi="Arial"/>
          <w:rtl w:val="0"/>
        </w:rPr>
        <w:t xml:space="preserve"> Sans-Serif, maximale Lesbarkeit, extrem sauber, nahbar und hochprofessionell im B2B-Umfeld.</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Code &amp; AI-Agents Details: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JetBrains Mono</w:t>
      </w:r>
      <w:r w:rsidDel="00000000" w:rsidR="00000000" w:rsidRPr="00000000">
        <w:rPr>
          <w:rFonts w:ascii="Arial" w:cs="Arial" w:eastAsia="Arial" w:hAnsi="Arial"/>
          <w:rtl w:val="0"/>
        </w:rPr>
        <w:t xml:space="preserve"> oder </w:t>
      </w:r>
      <w:r w:rsidDel="00000000" w:rsidR="00000000" w:rsidRPr="00000000">
        <w:rPr>
          <w:rFonts w:ascii="Arial" w:cs="Arial" w:eastAsia="Arial" w:hAnsi="Arial"/>
          <w:b w:val="1"/>
          <w:bCs w:val="1"/>
          <w:rtl w:val="0"/>
        </w:rPr>
        <w:t xml:space="preserve">Roboto Mono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Wirkung:</w:t>
      </w:r>
      <w:r w:rsidDel="00000000" w:rsidR="00000000" w:rsidRPr="00000000">
        <w:rPr>
          <w:rFonts w:ascii="Arial" w:cs="Arial" w:eastAsia="Arial" w:hAnsi="Arial"/>
          <w:rtl w:val="0"/>
        </w:rPr>
        <w:t xml:space="preserve"> Serifenlose Festbreitenschrift für technische Präzision, Prompt-Strukturen und System-Architektur.</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3.4 Design-Elemente &amp; Optische Auflockerung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Um dem Design die Strenge eines reinen Tech-Tools zu nehmen und ein Gefühl von Wärme, Vertrauen und Konzert-Energie zu vermitteln, werden folgende Details eingesetzt:</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Auflockernde Formen &amp; Glow-Effekte: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Subtile, weichgezeichnete Farborbs im Hintergrund (Miami-Blue-Verläufe mit niedriger Deckkraft), sanfte Abrundungen (Rounded Corners) und leicht organische Vektor-Wellenlockern den Tech-Look auf.</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Human Touch &amp; Expert Badges: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Visuelles Zeichen für menschliche Führung: Ein klares Prüfsiegel oder Badge („Human Guided Strategy &amp; Quality Assurance“) auf allen Unterlagen und UI-Elementen.</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Showcase der 162 AI-Agents: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Visuelle Einbindung der Agent-Avatare (z. B. Resi, Kate, Devon, Marcus) in stilisierten, freundlichen UI-Badges mit Namens-Tag, Charaktereigenschaft und Funktion.</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Merchandise &amp; Branding-Anwendung (z. B. T-Shirts):</w:t>
      </w:r>
    </w:p>
    <w:p w:rsidR="00000000" w:rsidDel="00000000" w:rsidP="00000000" w:rsidRDefault="00000000" w:rsidRPr="00000000" w14:paraId="00000041">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rtl w:val="0"/>
        </w:rPr>
        <w:t xml:space="preserve">Helles T-Shirt (Pure White).</w:t>
      </w:r>
    </w:p>
    <w:p w:rsidR="00000000" w:rsidDel="00000000" w:rsidP="00000000" w:rsidRDefault="00000000" w:rsidRPr="00000000" w14:paraId="00000042">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rtl w:val="0"/>
        </w:rPr>
        <w:t xml:space="preserve">Brust-Logo: Stylisiertes Rock-Signet oder Wortmarke in </w:t>
      </w:r>
      <w:r w:rsidDel="00000000" w:rsidR="00000000" w:rsidRPr="00000000">
        <w:rPr>
          <w:rFonts w:ascii="Arial" w:cs="Arial" w:eastAsia="Arial" w:hAnsi="Arial"/>
          <w:b w:val="1"/>
          <w:bCs w:val="1"/>
          <w:rtl w:val="0"/>
        </w:rPr>
        <w:t xml:space="preserve">Miami Blue (#54C3EA)</w:t>
      </w:r>
      <w:r w:rsidDel="00000000" w:rsidR="00000000" w:rsidRPr="00000000">
        <w:rPr>
          <w:rFonts w:ascii="Arial" w:cs="Arial" w:eastAsia="Arial" w:hAnsi="Arial"/>
          <w:rtl w:val="0"/>
        </w:rPr>
        <w:t xml:space="preserve">.</w:t>
      </w:r>
    </w:p>
    <w:p w:rsidR="00000000" w:rsidDel="00000000" w:rsidP="00000000" w:rsidRDefault="00000000" w:rsidRPr="00000000" w14:paraId="00000043">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rtl w:val="0"/>
        </w:rPr>
        <w:t xml:space="preserve">Rücken-Print oder Ärmel-Detail: Subtile Akzente in </w:t>
      </w:r>
      <w:r w:rsidDel="00000000" w:rsidR="00000000" w:rsidRPr="00000000">
        <w:rPr>
          <w:rFonts w:ascii="Arial" w:cs="Arial" w:eastAsia="Arial" w:hAnsi="Arial"/>
          <w:b w:val="1"/>
          <w:bCs w:val="1"/>
          <w:rtl w:val="0"/>
        </w:rPr>
        <w:t xml:space="preserve">Midnight Slate</w:t>
      </w:r>
      <w:r w:rsidDel="00000000" w:rsidR="00000000" w:rsidRPr="00000000">
        <w:rPr>
          <w:rFonts w:ascii="Arial" w:cs="Arial" w:eastAsia="Arial" w:hAnsi="Arial"/>
          <w:rtl w:val="0"/>
        </w:rPr>
        <w:t xml:space="preserve"> &amp; ein kleiner </w:t>
      </w:r>
      <w:r w:rsidDel="00000000" w:rsidR="00000000" w:rsidRPr="00000000">
        <w:rPr>
          <w:rFonts w:ascii="Arial" w:cs="Arial" w:eastAsia="Arial" w:hAnsi="Arial"/>
          <w:b w:val="1"/>
          <w:bCs w:val="1"/>
          <w:rtl w:val="0"/>
        </w:rPr>
        <w:t xml:space="preserve">Concert Coral</w:t>
      </w:r>
      <w:r w:rsidDel="00000000" w:rsidR="00000000" w:rsidRPr="00000000">
        <w:rPr>
          <w:rFonts w:ascii="Arial" w:cs="Arial" w:eastAsia="Arial" w:hAnsi="Arial"/>
          <w:rtl w:val="0"/>
        </w:rPr>
        <w:t xml:space="preserve"> Farbtupfer.</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36"/>
          <w:szCs w:val="36"/>
        </w:rPr>
      </w:pPr>
      <w:r w:rsidDel="00000000" w:rsidR="00000000" w:rsidRPr="00000000">
        <w:rPr>
          <w:rFonts w:ascii="Arial" w:cs="Arial" w:eastAsia="Arial" w:hAnsi="Arial"/>
          <w:b w:val="1"/>
          <w:bCs w:val="1"/>
          <w:i w:val="0"/>
          <w:iCs w:val="0"/>
          <w:sz w:val="36"/>
          <w:szCs w:val="36"/>
          <w:rtl w:val="0"/>
        </w:rPr>
        <w:t xml:space="preserve">4. Verbale Identität &amp; Tonalität</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4.1 Sprachstil: Einfach, Klar &amp; Ausdrucksstark</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Die Sprache von ROCK IT UP Media vermeidet unverständliche Fachbegriffe oder unnötig komplizierte Wörter. Sie ist auf den Punkt, leicht verständlich und mitreißend.</w:t>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Selbstbewusst &amp; nahbar:</w:t>
      </w:r>
      <w:r w:rsidDel="00000000" w:rsidR="00000000" w:rsidRPr="00000000">
        <w:rPr>
          <w:rFonts w:ascii="Arial" w:cs="Arial" w:eastAsia="Arial" w:hAnsi="Arial"/>
          <w:rtl w:val="0"/>
        </w:rPr>
        <w:t xml:space="preserve"> Wir sprechen auf Augenhöhe mit Entscheidern. Keine Bittsteller-Haltung, sondern die klare Stimme erfahrener Strategen.</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Klar &amp; verständlich:</w:t>
      </w:r>
      <w:r w:rsidDel="00000000" w:rsidR="00000000" w:rsidRPr="00000000">
        <w:rPr>
          <w:rFonts w:ascii="Arial" w:cs="Arial" w:eastAsia="Arial" w:hAnsi="Arial"/>
          <w:rtl w:val="0"/>
        </w:rPr>
        <w:t xml:space="preserve"> Wir erklären komplexe KI-Prozesse in einfacher Alltagssprache („Marketing auf Knopfdruck“, „Schlüsselfertiges KI-System“).</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Sicher &amp; vertrauenserweckend:</w:t>
      </w:r>
      <w:r w:rsidDel="00000000" w:rsidR="00000000" w:rsidRPr="00000000">
        <w:rPr>
          <w:rFonts w:ascii="Arial" w:cs="Arial" w:eastAsia="Arial" w:hAnsi="Arial"/>
          <w:rtl w:val="0"/>
        </w:rPr>
        <w:t xml:space="preserve"> Wir stellen immer klar, dass erfahrene Menschen die Regie führen und die Qualitätskontrolle garantieren.</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4.2 Key Messaging Framework</w:t>
      </w:r>
    </w:p>
    <w:p w:rsidR="00000000" w:rsidDel="00000000" w:rsidP="00000000" w:rsidRDefault="00000000" w:rsidRPr="00000000" w14:paraId="0000004B">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Haupt-Slogan / Claim: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„ROCK IT UP Media – Ihre KI-Marketingabteilung. Schlüsselfertig. Autark. Marktdominant.“</w:t>
      </w:r>
    </w:p>
    <w:p w:rsidR="00000000" w:rsidDel="00000000" w:rsidP="00000000" w:rsidRDefault="00000000" w:rsidRPr="00000000" w14:paraId="0000004C">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Secondary Claim: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„Schluss mit trägen Großagenturen. 1 Erfahrener Senior Strategist. 162 Spezialisierte AI-Agents.“</w:t>
      </w:r>
    </w:p>
    <w:p w:rsidR="00000000" w:rsidDel="00000000" w:rsidP="00000000" w:rsidRDefault="00000000" w:rsidRPr="00000000" w14:paraId="0000004D">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Value Proposition: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„Wir installieren die Marketinginfrastruktur der Zukunft direkt in Ihrem Unternehmen. Jahrzehntelange Marketing-Expertise, gesteuert auf Knopfdruck – für maximale Reichweite, Neukunden und Markenpräsenz.“</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36"/>
          <w:szCs w:val="36"/>
        </w:rPr>
      </w:pPr>
      <w:r w:rsidDel="00000000" w:rsidR="00000000" w:rsidRPr="00000000">
        <w:rPr>
          <w:rFonts w:ascii="Arial" w:cs="Arial" w:eastAsia="Arial" w:hAnsi="Arial"/>
          <w:b w:val="1"/>
          <w:bCs w:val="1"/>
          <w:i w:val="0"/>
          <w:iCs w:val="0"/>
          <w:sz w:val="36"/>
          <w:szCs w:val="36"/>
          <w:rtl w:val="0"/>
        </w:rPr>
        <w:t xml:space="preserve">5. Integration des Modularen Ökosystems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Das Branding ordnet alle Leistungen klar dem 6-stufigen Modul-System unter: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t>
        <w:br w:type="textWrapping"/>
        <w:t xml:space="preserve">│ 1. BRAND DNA ENGINE (Das KI-Readiness Fundament &amp; Wording-Matrix)      │</w:t>
        <w:br w:type="textWrapping"/>
        <w:t xml:space="preserve">├─────────────────────────────────────────────────────────────────────────┤</w:t>
        <w:br w:type="textWrapping"/>
        <w:t xml:space="preserve">│ 2. HIGH-PERFORMANCE WEB ARCHITECTURE (React, Astro, Ultra-Fast &amp; Clean) │</w:t>
        <w:br w:type="textWrapping"/>
        <w:t xml:space="preserve">├─────────────────────────────────────────────────────────────────────────┤</w:t>
        <w:br w:type="textWrapping"/>
        <w:t xml:space="preserve">│ 3. ORGANIC SOCIAL &amp; COMM. SYSTEM (AI Corp Influencer &amp; PR Add-On)       │</w:t>
        <w:br w:type="textWrapping"/>
        <w:t xml:space="preserve">├─────────────────────────────────────────────────────────────────────────┤</w:t>
        <w:br w:type="textWrapping"/>
        <w:t xml:space="preserve">│ 4. HIGH-CONVERSION FUNNEL &amp; OMNICHANNEL ENGINE (Lead-Magnet &amp; Traffic)  │</w:t>
        <w:br w:type="textWrapping"/>
        <w:t xml:space="preserve">├─────────────────────────────────────────────────────────────────────────┤</w:t>
        <w:br w:type="textWrapping"/>
        <w:t xml:space="preserve">│ 5. AI COWORK &amp; WORKSPACE INTEGRATION (Claude/Hermes Onboarding)         │</w:t>
        <w:br w:type="textWrapping"/>
        <w:t xml:space="preserve">├─────────────────────────────────────────────────────────────────────────┤</w:t>
        <w:br w:type="textWrapping"/>
        <w:t xml:space="preserve">│ 6. AI ENGINE EVOLUTION MEMBERSHIP (Laufende Agent-Updates &amp; Upgrades)  │</w:t>
        <w:br w:type="textWrapping"/>
        <w:t xml:space="preserve">└─────────────────────────────────────────────────────────────────────────┘</w:t>
        <w:br w:type="textWrapping"/>
        <w:br w:type="textWrapping"/>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36"/>
          <w:szCs w:val="36"/>
        </w:rPr>
      </w:pPr>
      <w:r w:rsidDel="00000000" w:rsidR="00000000" w:rsidRPr="00000000">
        <w:rPr>
          <w:rFonts w:ascii="Arial" w:cs="Arial" w:eastAsia="Arial" w:hAnsi="Arial"/>
          <w:b w:val="1"/>
          <w:bCs w:val="1"/>
          <w:i w:val="0"/>
          <w:iCs w:val="0"/>
          <w:sz w:val="36"/>
          <w:szCs w:val="36"/>
          <w:rtl w:val="0"/>
        </w:rPr>
        <w:t xml:space="preserve">6. Marken-Anwendungsbeispiele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6.1 Digital (Website &amp; Social Media)</w:t>
      </w:r>
    </w:p>
    <w:p w:rsidR="00000000" w:rsidDel="00000000" w:rsidP="00000000" w:rsidRDefault="00000000" w:rsidRPr="00000000" w14:paraId="00000053">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Website:</w:t>
      </w:r>
      <w:r w:rsidDel="00000000" w:rsidR="00000000" w:rsidRPr="00000000">
        <w:rPr>
          <w:rFonts w:ascii="Arial" w:cs="Arial" w:eastAsia="Arial" w:hAnsi="Arial"/>
          <w:rtl w:val="0"/>
        </w:rPr>
        <w:t xml:space="preserve"> Helles Hintergrund-Layout (Pure White), dominante Miami-Blue Hero-Sektionen, dunkle Midnight-Slate Karten für die Module, Concert-Coral Buttons für den „NYC AI-Department Blueprint“-Termin. Lockere, weiche Hintergrund-Glows sorgen für ein freundliches, modernes Erscheinungsbild.</w:t>
      </w:r>
    </w:p>
    <w:p w:rsidR="00000000" w:rsidDel="00000000" w:rsidP="00000000" w:rsidRDefault="00000000" w:rsidRPr="00000000" w14:paraId="00000054">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LinkedIn &amp; B2B Content:</w:t>
      </w:r>
      <w:r w:rsidDel="00000000" w:rsidR="00000000" w:rsidRPr="00000000">
        <w:rPr>
          <w:rFonts w:ascii="Arial" w:cs="Arial" w:eastAsia="Arial" w:hAnsi="Arial"/>
          <w:rtl w:val="0"/>
        </w:rPr>
        <w:t xml:space="preserve"> Fachliche Karussell-Posts im Miami-Blue/White-Design, präsentiert von Führungs-Agents (z. B. Resi oder Marcus) sowie dem eigenen AI Corporate Influencer, stets mit sichtbarem Qualitäts-Hinweis auf den menschlichen Strategen.</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6.2 Merchandise &amp; Physical Touchpoints</w:t>
      </w:r>
    </w:p>
    <w:p w:rsidR="00000000" w:rsidDel="00000000" w:rsidP="00000000" w:rsidRDefault="00000000" w:rsidRPr="00000000" w14:paraId="00000056">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T-Shirts / Crewwear:</w:t>
      </w:r>
      <w:r w:rsidDel="00000000" w:rsidR="00000000" w:rsidRPr="00000000">
        <w:rPr>
          <w:rFonts w:ascii="Arial" w:cs="Arial" w:eastAsia="Arial" w:hAnsi="Arial"/>
          <w:rtl w:val="0"/>
        </w:rPr>
        <w:t xml:space="preserve"> Reinweißes Premium-Textil mit Miami-Blue-Schriftzug auf der Brust und kleinem, edlem Midnight-Slate Agent-Patch am Saum.</w:t>
      </w:r>
    </w:p>
    <w:p w:rsidR="00000000" w:rsidDel="00000000" w:rsidP="00000000" w:rsidRDefault="00000000" w:rsidRPr="00000000" w14:paraId="00000057">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Pitch-Decks &amp; Print:</w:t>
      </w:r>
      <w:r w:rsidDel="00000000" w:rsidR="00000000" w:rsidRPr="00000000">
        <w:rPr>
          <w:rFonts w:ascii="Arial" w:cs="Arial" w:eastAsia="Arial" w:hAnsi="Arial"/>
          <w:rtl w:val="0"/>
        </w:rPr>
        <w:t xml:space="preserve"> Präsentations-Slides mit hellem Theme, klaren Diagrammen der 162 AI-Agents und markanten Miami-Blue-Highlights.</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36"/>
          <w:szCs w:val="36"/>
        </w:rPr>
      </w:pPr>
      <w:r w:rsidDel="00000000" w:rsidR="00000000" w:rsidRPr="00000000">
        <w:rPr>
          <w:rFonts w:ascii="Arial" w:cs="Arial" w:eastAsia="Arial" w:hAnsi="Arial"/>
          <w:b w:val="1"/>
          <w:bCs w:val="1"/>
          <w:i w:val="0"/>
          <w:iCs w:val="0"/>
          <w:sz w:val="36"/>
          <w:szCs w:val="36"/>
          <w:rtl w:val="0"/>
        </w:rPr>
        <w:t xml:space="preserve">7. Zusammenfassung der Brand-Guidelines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Element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Spezifikation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Markenname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ROCK IT UP Media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Hintergrundfarbe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Pure White (#FFFFFF)</w:t>
            </w:r>
            <w:r w:rsidDel="00000000" w:rsidR="00000000" w:rsidRPr="00000000">
              <w:rPr>
                <w:rFonts w:ascii="Arial" w:cs="Arial" w:eastAsia="Arial" w:hAnsi="Arial"/>
                <w:rtl w:val="0"/>
              </w:rPr>
              <w:t xml:space="preserve"> / Soft Cloud (#F8FAFC)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Hauptfarbe (Dominant)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Miami Blue (#54C3EA)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Text- &amp; Kontrastfarbe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Midnight Slate (#0F172A)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Eye-Catcher / Akzent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Concert Coral (#FF5A36)</w:t>
            </w:r>
            <w:r w:rsidDel="00000000" w:rsidR="00000000" w:rsidRPr="00000000">
              <w:rPr>
                <w:rFonts w:ascii="Arial" w:cs="Arial" w:eastAsia="Arial" w:hAnsi="Arial"/>
                <w:rtl w:val="0"/>
              </w:rPr>
              <w:t xml:space="preserve"> &amp; </w:t>
            </w:r>
            <w:r w:rsidDel="00000000" w:rsidR="00000000" w:rsidRPr="00000000">
              <w:rPr>
                <w:rFonts w:ascii="Arial" w:cs="Arial" w:eastAsia="Arial" w:hAnsi="Arial"/>
                <w:b w:val="1"/>
                <w:bCs w:val="1"/>
                <w:rtl w:val="0"/>
              </w:rPr>
              <w:t xml:space="preserve">Electric Cyan (#00F0FF)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Typografie (Serifenlos)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Space Grotesk / Montserrat (Headlines) &amp; Inter (Body)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Kern-Narrativ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Inhouse KI-Marketinginfrastruktur: Erfahrener Mensch an der Spitze, unterstützt von 162 AI-Agents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Unternehmenskultur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100 % digital, papierlos, krisenfest, weltweites Experten-Netzwerk</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