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vxiyac2qrp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Cristian Adrián Martínez Alcántara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pjkqs90krf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He configurado entornos de desarrollo y pruebas para proyectos de software, asegurando la operatividad y continuidad de los sistemas. Ejemplo: gestión del entorno de desarrollo y ejecución de un mod de Minecraft con API Forge y un proyecto de chatbot  con hadware.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procesos de forma integral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propuesto soluciones adaptadas a los requerimientos, considerando el análisis completo de los procesos. Ejemplo: diseño de mecánicas de juego personalizadas en Minecraft y flujo conversacional en chatbots para mejorar la interacción en sus respuestas.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sistematicen el desarrollo y mantenimiento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Aplico metodologías y organización modular en proyectos. Ejemplo: estructura clara entre cliente y servidor en el mod y modularidad en la lógica de chatbots.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en el tiempo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He diseñado estructuras de datos simples para soportar requerimientos, con potencial de escalabilidad. Ejemplo: listas y colecciones para gestión de entidades en Minecraft y almacenamiento de información para chatbots.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en bases de datos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Manejo básico de SQL y consultas simples. Ejemplo: manipulación de datos en pequeños proyectos internos, aunque no es la principal fortaleza en el mod ni en el chatbot.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Desarrollo soluciones de software de complejidad media-alta, aplicando buenas práctica en lógica adaptativa en chatbots.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Efectúo pruebas funcionales y de estrés en entornos controlados. Ejemplo: validación de comportamiento de entidades en mods y pruebas de interacción en chatbots a comportamientos humanos.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spacing w:after="0" w:line="240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Diseño arquitecturas de software a escala pequeña y media, cumpliendo con es</w:t>
                  </w:r>
                </w:p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tándares básicos. Ejemplo: arquitectura cliente-servidor en el mod y estructura de APIs para chatbots.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foOtldOuH/s+xBSSYeUzRXKzXg==">CgMxLjAyDmguNHZ4aXlhYzJxcnA0Mg5oLm5wamtxczkwa3JmYjgAciExUG1KQWMyVklCMU9ieldkdEtHbVNkXzNvMXFUakM0VkQ=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