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66571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</w:rPr>
      </w:sdtEndPr>
      <w:sdtContent>
        <w:p w:rsidR="004A5975" w:rsidRDefault="004A5975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6538E4" wp14:editId="524486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531B3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72B07" w:rsidRDefault="00BC0C56" w:rsidP="00BC0C56">
          <w:pPr>
            <w:rPr>
              <w:rFonts w:ascii="Arial" w:hAnsi="Arial" w:cs="Arial"/>
              <w:b/>
              <w:sz w:val="24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1248198</wp:posOffset>
                    </wp:positionH>
                    <wp:positionV relativeFrom="paragraph">
                      <wp:posOffset>5596044</wp:posOffset>
                    </wp:positionV>
                    <wp:extent cx="4995333" cy="2362200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95333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</w:rPr>
                                </w:pPr>
                              </w:p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  <w:sz w:val="36"/>
                                  </w:rPr>
                                </w:pPr>
                                <w:r w:rsidRPr="00212E27">
                                  <w:rPr>
                                    <w:color w:val="78230C" w:themeColor="accent1" w:themeShade="80"/>
                                    <w:sz w:val="36"/>
                                  </w:rPr>
                                  <w:t>Avalos Lupercio Jesús Jail</w:t>
                                </w:r>
                              </w:p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  <w:sz w:val="36"/>
                                  </w:rPr>
                                </w:pPr>
                                <w:r w:rsidRPr="00212E27">
                                  <w:rPr>
                                    <w:color w:val="78230C" w:themeColor="accent1" w:themeShade="80"/>
                                    <w:sz w:val="36"/>
                                  </w:rPr>
                                  <w:t>García   Barajas Raul Israel</w:t>
                                </w:r>
                              </w:p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  <w:sz w:val="36"/>
                                  </w:rPr>
                                </w:pPr>
                                <w:r w:rsidRPr="00212E27">
                                  <w:rPr>
                                    <w:color w:val="78230C" w:themeColor="accent1" w:themeShade="80"/>
                                    <w:sz w:val="36"/>
                                  </w:rPr>
                                  <w:t>Martínez Jacinto Ricardo</w:t>
                                </w:r>
                              </w:p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  <w:sz w:val="36"/>
                                  </w:rPr>
                                </w:pPr>
                                <w:r w:rsidRPr="00212E27">
                                  <w:rPr>
                                    <w:color w:val="78230C" w:themeColor="accent1" w:themeShade="80"/>
                                    <w:sz w:val="36"/>
                                  </w:rPr>
                                  <w:t>Rubio García Rodrigo</w:t>
                                </w:r>
                              </w:p>
                              <w:p w:rsidR="00BC0C56" w:rsidRPr="00212E27" w:rsidRDefault="00BC0C56" w:rsidP="00BC0C56">
                                <w:pPr>
                                  <w:jc w:val="right"/>
                                  <w:rPr>
                                    <w:color w:val="78230C" w:themeColor="accent1" w:themeShade="80"/>
                                    <w:sz w:val="36"/>
                                  </w:rPr>
                                </w:pPr>
                                <w:r w:rsidRPr="00212E27">
                                  <w:rPr>
                                    <w:color w:val="78230C" w:themeColor="accent1" w:themeShade="80"/>
                                    <w:sz w:val="36"/>
                                  </w:rPr>
                                  <w:t>Salguero Hernández Juan Pablo</w:t>
                                </w:r>
                              </w:p>
                              <w:p w:rsidR="00BC0C56" w:rsidRDefault="00BC0C56" w:rsidP="00BC0C5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98.3pt;margin-top:440.65pt;width:393.35pt;height:18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" filled="f" stroked="f">
                    <v:textbox>
                      <w:txbxContent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</w:rPr>
                          </w:pPr>
                        </w:p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  <w:sz w:val="36"/>
                            </w:rPr>
                          </w:pPr>
                          <w:r w:rsidRPr="00212E27">
                            <w:rPr>
                              <w:color w:val="78230C" w:themeColor="accent1" w:themeShade="80"/>
                              <w:sz w:val="36"/>
                            </w:rPr>
                            <w:t>Avalos Lupercio Jesús Jail</w:t>
                          </w:r>
                        </w:p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  <w:sz w:val="36"/>
                            </w:rPr>
                          </w:pPr>
                          <w:r w:rsidRPr="00212E27">
                            <w:rPr>
                              <w:color w:val="78230C" w:themeColor="accent1" w:themeShade="80"/>
                              <w:sz w:val="36"/>
                            </w:rPr>
                            <w:t>García   Barajas Raul Israel</w:t>
                          </w:r>
                        </w:p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  <w:sz w:val="36"/>
                            </w:rPr>
                          </w:pPr>
                          <w:r w:rsidRPr="00212E27">
                            <w:rPr>
                              <w:color w:val="78230C" w:themeColor="accent1" w:themeShade="80"/>
                              <w:sz w:val="36"/>
                            </w:rPr>
                            <w:t>Martínez Jacinto Ricardo</w:t>
                          </w:r>
                        </w:p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  <w:sz w:val="36"/>
                            </w:rPr>
                          </w:pPr>
                          <w:r w:rsidRPr="00212E27">
                            <w:rPr>
                              <w:color w:val="78230C" w:themeColor="accent1" w:themeShade="80"/>
                              <w:sz w:val="36"/>
                            </w:rPr>
                            <w:t>Rubio García Rodrigo</w:t>
                          </w:r>
                        </w:p>
                        <w:p w:rsidR="00BC0C56" w:rsidRPr="00212E27" w:rsidRDefault="00BC0C56" w:rsidP="00BC0C56">
                          <w:pPr>
                            <w:jc w:val="right"/>
                            <w:rPr>
                              <w:color w:val="78230C" w:themeColor="accent1" w:themeShade="80"/>
                              <w:sz w:val="36"/>
                            </w:rPr>
                          </w:pPr>
                          <w:r w:rsidRPr="00212E27">
                            <w:rPr>
                              <w:color w:val="78230C" w:themeColor="accent1" w:themeShade="80"/>
                              <w:sz w:val="36"/>
                            </w:rPr>
                            <w:t>Salguero Hernández Juan Pablo</w:t>
                          </w:r>
                        </w:p>
                        <w:p w:rsidR="00BC0C56" w:rsidRDefault="00BC0C56" w:rsidP="00BC0C56">
                          <w:pPr>
                            <w:jc w:val="righ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B0562E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7B78A" wp14:editId="21D915E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3019424</wp:posOffset>
                    </wp:positionV>
                    <wp:extent cx="7315200" cy="431482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31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975" w:rsidRDefault="00207C12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0562E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Cinematica directa del robot antropomorfico</w:t>
                                    </w:r>
                                  </w:sdtContent>
                                </w:sdt>
                              </w:p>
                              <w:p w:rsidR="004A5975" w:rsidRDefault="004A597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C7B7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18pt;margin-top:237.75pt;width:8in;height:339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" filled="f" stroked="f" strokeweight=".5pt">
                    <v:textbox inset="126pt,0,54pt,0">
                      <w:txbxContent>
                        <w:p w:rsidR="004A5975" w:rsidRDefault="00207C12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0562E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Cinematica directa del robot antropomorfico</w:t>
                              </w:r>
                            </w:sdtContent>
                          </w:sdt>
                        </w:p>
                        <w:p w:rsidR="004A5975" w:rsidRDefault="004A597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A5975" w:rsidRPr="004A5975">
            <w:rPr>
              <w:rFonts w:ascii="Arial" w:hAnsi="Arial" w:cs="Arial"/>
              <w:b/>
              <w:noProof/>
              <w:sz w:val="24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8039187" wp14:editId="5BF2AFAC">
                <wp:simplePos x="0" y="0"/>
                <wp:positionH relativeFrom="margin">
                  <wp:align>center</wp:align>
                </wp:positionH>
                <wp:positionV relativeFrom="margin">
                  <wp:posOffset>833120</wp:posOffset>
                </wp:positionV>
                <wp:extent cx="3453765" cy="3762375"/>
                <wp:effectExtent l="0" t="0" r="0" b="9525"/>
                <wp:wrapSquare wrapText="bothSides"/>
                <wp:docPr id="1" name="Imagen 1" descr="Resultado de imagen para logo upz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upzm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3765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5975">
            <w:rPr>
              <w:rFonts w:ascii="Arial" w:hAnsi="Arial" w:cs="Arial"/>
              <w:b/>
              <w:sz w:val="24"/>
            </w:rPr>
            <w:br w:type="page"/>
          </w:r>
        </w:p>
      </w:sdtContent>
    </w:sdt>
    <w:p w:rsidR="00972B07" w:rsidRDefault="00972B07" w:rsidP="00516F0C">
      <w:pPr>
        <w:jc w:val="both"/>
        <w:rPr>
          <w:rFonts w:ascii="Arial" w:hAnsi="Arial" w:cs="Arial"/>
          <w:b/>
          <w:sz w:val="24"/>
        </w:rPr>
      </w:pPr>
    </w:p>
    <w:p w:rsidR="00516F0C" w:rsidRPr="0086127A" w:rsidRDefault="00516F0C" w:rsidP="0086127A">
      <w:pPr>
        <w:jc w:val="center"/>
        <w:rPr>
          <w:rFonts w:ascii="Arial" w:hAnsi="Arial" w:cs="Arial"/>
          <w:b/>
          <w:sz w:val="32"/>
        </w:rPr>
      </w:pPr>
      <w:r w:rsidRPr="0086127A">
        <w:rPr>
          <w:rFonts w:ascii="Arial" w:hAnsi="Arial" w:cs="Arial"/>
          <w:b/>
          <w:sz w:val="32"/>
        </w:rPr>
        <w:t>CINEMATICA DEL ROBOT</w:t>
      </w:r>
    </w:p>
    <w:p w:rsidR="00516F0C" w:rsidRDefault="00516F0C" w:rsidP="00516F0C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La cinemática del robot estudia el movimiento del mismo con respecto a un sistema de referencia sin considerar las fuerzas que intervienen. Así, la cinemática se interesa por la descripción analítica del movimiento espacial del robot como una función del tiempo, y en particular por las relaciones entre la posición y la orientación del </w:t>
      </w:r>
      <w:r>
        <w:rPr>
          <w:rFonts w:ascii="Arial" w:hAnsi="Arial" w:cs="Arial"/>
          <w:sz w:val="24"/>
        </w:rPr>
        <w:t xml:space="preserve">extremo final del robot con los </w:t>
      </w:r>
      <w:r w:rsidRPr="00516F0C">
        <w:rPr>
          <w:rFonts w:ascii="Arial" w:hAnsi="Arial" w:cs="Arial"/>
          <w:sz w:val="24"/>
        </w:rPr>
        <w:t>valores que toman sus coordenadas articulares.</w:t>
      </w:r>
    </w:p>
    <w:p w:rsidR="00516F0C" w:rsidRPr="0086127A" w:rsidRDefault="00516F0C" w:rsidP="0086127A">
      <w:pPr>
        <w:jc w:val="center"/>
        <w:rPr>
          <w:rFonts w:ascii="Arial" w:hAnsi="Arial" w:cs="Arial"/>
          <w:b/>
          <w:sz w:val="32"/>
        </w:rPr>
      </w:pPr>
      <w:r w:rsidRPr="0086127A">
        <w:rPr>
          <w:rFonts w:ascii="Arial" w:hAnsi="Arial" w:cs="Arial"/>
          <w:b/>
          <w:sz w:val="32"/>
        </w:rPr>
        <w:t>DENAVIT Y HARTENBERG</w:t>
      </w:r>
    </w:p>
    <w:p w:rsidR="00516F0C" w:rsidRDefault="00516F0C" w:rsidP="00516F0C">
      <w:pPr>
        <w:jc w:val="both"/>
        <w:rPr>
          <w:rFonts w:ascii="Arial" w:hAnsi="Arial" w:cs="Arial"/>
          <w:sz w:val="24"/>
        </w:rPr>
      </w:pPr>
      <w:r w:rsidRPr="00516F0C">
        <w:rPr>
          <w:rFonts w:ascii="Arial" w:hAnsi="Arial" w:cs="Arial"/>
          <w:sz w:val="24"/>
        </w:rPr>
        <w:t xml:space="preserve">Denavit y Hartenberg propusieron un método sistemático </w:t>
      </w:r>
      <w:r>
        <w:rPr>
          <w:rFonts w:ascii="Arial" w:hAnsi="Arial" w:cs="Arial"/>
          <w:sz w:val="24"/>
        </w:rPr>
        <w:t xml:space="preserve">para describir y representar la </w:t>
      </w:r>
      <w:r w:rsidRPr="00516F0C">
        <w:rPr>
          <w:rFonts w:ascii="Arial" w:hAnsi="Arial" w:cs="Arial"/>
          <w:sz w:val="24"/>
        </w:rPr>
        <w:t>geometría espacial de los elementos de una cadena cinemátic</w:t>
      </w:r>
      <w:r>
        <w:rPr>
          <w:rFonts w:ascii="Arial" w:hAnsi="Arial" w:cs="Arial"/>
          <w:sz w:val="24"/>
        </w:rPr>
        <w:t xml:space="preserve">a, y en particular de un robot, </w:t>
      </w:r>
      <w:r w:rsidRPr="00516F0C">
        <w:rPr>
          <w:rFonts w:ascii="Arial" w:hAnsi="Arial" w:cs="Arial"/>
          <w:sz w:val="24"/>
        </w:rPr>
        <w:t>con respecto a un sistema de referencia fijo. Este método utiliza una matriz de transform</w:t>
      </w:r>
      <w:r>
        <w:rPr>
          <w:rFonts w:ascii="Arial" w:hAnsi="Arial" w:cs="Arial"/>
          <w:sz w:val="24"/>
        </w:rPr>
        <w:t xml:space="preserve">ación </w:t>
      </w:r>
      <w:r w:rsidRPr="00516F0C">
        <w:rPr>
          <w:rFonts w:ascii="Arial" w:hAnsi="Arial" w:cs="Arial"/>
          <w:sz w:val="24"/>
        </w:rPr>
        <w:t>homogénea para describir la relación espacial entre dos elementos rígidos adyacentes, reduciéndose el problema cinemático directo a encontrar una matriz de transformación homogénea 4 × 4 que relacione la localización espacial del extremo del robot co</w:t>
      </w:r>
      <w:r>
        <w:rPr>
          <w:rFonts w:ascii="Arial" w:hAnsi="Arial" w:cs="Arial"/>
          <w:sz w:val="24"/>
        </w:rPr>
        <w:t xml:space="preserve">n respecto al sistema </w:t>
      </w:r>
      <w:r w:rsidRPr="00516F0C">
        <w:rPr>
          <w:rFonts w:ascii="Arial" w:hAnsi="Arial" w:cs="Arial"/>
          <w:sz w:val="24"/>
        </w:rPr>
        <w:t>de coordenadas de su base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Los cuatro parámetr</w:t>
      </w:r>
      <w:r>
        <w:rPr>
          <w:rFonts w:ascii="Arial" w:hAnsi="Arial" w:cs="Arial"/>
          <w:sz w:val="24"/>
        </w:rPr>
        <w:t xml:space="preserve">os de D-H (θi , di , ai , </w:t>
      </w: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 xml:space="preserve">i ) dependen únicamente de las características geométricas de cada eslabón y de las articulaciones que le unen con el anterior y siguiente. 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Θi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que forman los ejes xi–1 y xi medido en un plano perpendicular al eje zi–1, utilizando la regla de la mano derecha. Se trata de un parámetro variable en articulaciones giratorias. 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di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zi–1 desde el origen del sistema de coordenadas (i–1)-ésimo hasta la intersec</w:t>
      </w:r>
      <w:r>
        <w:rPr>
          <w:rFonts w:ascii="Arial" w:hAnsi="Arial" w:cs="Arial"/>
          <w:sz w:val="24"/>
        </w:rPr>
        <w:t>ción del eje zi–1 con el eje xi</w:t>
      </w:r>
      <w:r w:rsidRPr="006439AF">
        <w:rPr>
          <w:rFonts w:ascii="Arial" w:hAnsi="Arial" w:cs="Arial"/>
          <w:sz w:val="24"/>
        </w:rPr>
        <w:t>. Se trata de un parámetro variable en articulaciones prismáticas.</w:t>
      </w:r>
    </w:p>
    <w:p w:rsidR="006439AF" w:rsidRDefault="006439AF">
      <w:pPr>
        <w:rPr>
          <w:rFonts w:ascii="Arial" w:hAnsi="Arial" w:cs="Arial"/>
          <w:sz w:val="24"/>
        </w:rPr>
      </w:pPr>
      <w:r w:rsidRPr="006439AF">
        <w:rPr>
          <w:rFonts w:ascii="Arial" w:hAnsi="Arial" w:cs="Arial"/>
          <w:sz w:val="24"/>
        </w:rPr>
        <w:t>ai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la distancia a lo largo del eje xi que va desde la intersección del eje zi–1 con el eje xi hasta el origen del sistema i-ésimo, en el caso de articulaciones giratorias. En el caso de articulaciones prismáticas, se calcula como la distancia más</w:t>
      </w:r>
      <w:r>
        <w:rPr>
          <w:rFonts w:ascii="Arial" w:hAnsi="Arial" w:cs="Arial"/>
          <w:sz w:val="24"/>
        </w:rPr>
        <w:t xml:space="preserve"> corta entre los ejes zi–1 y zi</w:t>
      </w:r>
      <w:r w:rsidRPr="006439AF">
        <w:rPr>
          <w:rFonts w:ascii="Arial" w:hAnsi="Arial" w:cs="Arial"/>
          <w:sz w:val="24"/>
        </w:rPr>
        <w:t xml:space="preserve">. </w:t>
      </w:r>
    </w:p>
    <w:p w:rsidR="006439AF" w:rsidRDefault="006439AF">
      <w:pPr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∝</m:t>
        </m:r>
      </m:oMath>
      <w:r w:rsidRPr="006439AF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.</w:t>
      </w:r>
      <w:r w:rsidRPr="006439AF">
        <w:rPr>
          <w:rFonts w:ascii="Arial" w:hAnsi="Arial" w:cs="Arial"/>
          <w:sz w:val="24"/>
        </w:rPr>
        <w:t xml:space="preserve"> Es el ángulo de sepa</w:t>
      </w:r>
      <w:r>
        <w:rPr>
          <w:rFonts w:ascii="Arial" w:hAnsi="Arial" w:cs="Arial"/>
          <w:sz w:val="24"/>
        </w:rPr>
        <w:t>ración del eje zi–1 y el eje zi</w:t>
      </w:r>
      <w:r w:rsidRPr="006439AF">
        <w:rPr>
          <w:rFonts w:ascii="Arial" w:hAnsi="Arial" w:cs="Arial"/>
          <w:sz w:val="24"/>
        </w:rPr>
        <w:t>, medido en u</w:t>
      </w:r>
      <w:r w:rsidR="000540F8">
        <w:rPr>
          <w:rFonts w:ascii="Arial" w:hAnsi="Arial" w:cs="Arial"/>
          <w:sz w:val="24"/>
        </w:rPr>
        <w:t>n plano perpendicular al eje xi</w:t>
      </w:r>
      <w:r w:rsidRPr="006439AF">
        <w:rPr>
          <w:rFonts w:ascii="Arial" w:hAnsi="Arial" w:cs="Arial"/>
          <w:sz w:val="24"/>
        </w:rPr>
        <w:t>, utilizando la regla de la mano derecha.</w:t>
      </w:r>
    </w:p>
    <w:p w:rsidR="00B0562E" w:rsidRDefault="00B0562E">
      <w:pPr>
        <w:rPr>
          <w:rFonts w:ascii="Arial" w:hAnsi="Arial" w:cs="Arial"/>
          <w:sz w:val="24"/>
        </w:rPr>
      </w:pPr>
    </w:p>
    <w:p w:rsidR="00B0562E" w:rsidRDefault="00B0562E">
      <w:pPr>
        <w:rPr>
          <w:rFonts w:ascii="Arial" w:hAnsi="Arial" w:cs="Arial"/>
          <w:sz w:val="24"/>
        </w:rPr>
      </w:pPr>
    </w:p>
    <w:p w:rsidR="0086127A" w:rsidRDefault="0086127A">
      <w:pPr>
        <w:rPr>
          <w:rFonts w:ascii="Arial" w:hAnsi="Arial" w:cs="Arial"/>
          <w:sz w:val="24"/>
        </w:rPr>
      </w:pPr>
    </w:p>
    <w:p w:rsidR="0086127A" w:rsidRDefault="0086127A">
      <w:pPr>
        <w:rPr>
          <w:rFonts w:ascii="Arial" w:hAnsi="Arial" w:cs="Arial"/>
          <w:sz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77629" w:rsidTr="00C77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lastRenderedPageBreak/>
              <w:t>Articulación</w:t>
            </w:r>
          </w:p>
        </w:tc>
        <w:tc>
          <w:tcPr>
            <w:tcW w:w="1765" w:type="dxa"/>
          </w:tcPr>
          <w:p w:rsidR="00C77629" w:rsidRPr="00C77629" w:rsidRDefault="00207C12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207C12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bCs w:val="0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∝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</w:rPr>
                  <m:t>θi</m:t>
                </m:r>
              </m:oMath>
            </m:oMathPara>
          </w:p>
        </w:tc>
      </w:tr>
      <w:tr w:rsidR="00C77629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θ1</m:t>
                </m:r>
              </m:oMath>
            </m:oMathPara>
          </w:p>
        </w:tc>
      </w:tr>
      <w:tr w:rsidR="00C77629" w:rsidTr="00C77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L1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θ2</m:t>
                </m:r>
              </m:oMath>
            </m:oMathPara>
          </w:p>
        </w:tc>
      </w:tr>
      <w:tr w:rsidR="00C77629" w:rsidTr="00C77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7629" w:rsidRPr="00C77629" w:rsidRDefault="00C77629" w:rsidP="00C7762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65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L2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77629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766" w:type="dxa"/>
          </w:tcPr>
          <w:p w:rsidR="00C77629" w:rsidRPr="00C77629" w:rsidRDefault="00C77629" w:rsidP="00C776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</w:rPr>
                  <m:t>θ3</m:t>
                </m:r>
              </m:oMath>
            </m:oMathPara>
          </w:p>
        </w:tc>
      </w:tr>
    </w:tbl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0540F8" w:rsidRDefault="000540F8" w:rsidP="00ED0BF1">
      <w:pPr>
        <w:spacing w:line="360" w:lineRule="auto"/>
        <w:rPr>
          <w:rFonts w:ascii="Arial" w:hAnsi="Arial" w:cs="Arial"/>
          <w:b/>
          <w:sz w:val="24"/>
        </w:rPr>
      </w:pPr>
    </w:p>
    <w:p w:rsidR="00C77629" w:rsidRDefault="00C77629" w:rsidP="00ED0BF1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Calculo de la matriz Homogénea</w:t>
      </w:r>
    </w:p>
    <w:p w:rsidR="00C77629" w:rsidRPr="000E2158" w:rsidRDefault="00207C12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i-1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     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 xml:space="preserve">         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-diS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θiS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di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∝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ED0BF1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0E2158" w:rsidRDefault="00207C12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2158" w:rsidRDefault="000E2158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0E2158" w:rsidRPr="00620B2C" w:rsidRDefault="00207C12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20B2C" w:rsidRDefault="00620B2C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E540CE" w:rsidRDefault="00207C12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L2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40CE" w:rsidRDefault="00E540CE" w:rsidP="00620B2C">
      <w:pPr>
        <w:spacing w:line="360" w:lineRule="auto"/>
        <w:rPr>
          <w:rFonts w:ascii="Arial" w:eastAsiaTheme="minorEastAsia" w:hAnsi="Arial" w:cs="Arial"/>
          <w:b/>
          <w:sz w:val="24"/>
        </w:rPr>
      </w:pPr>
    </w:p>
    <w:p w:rsidR="00620B2C" w:rsidRPr="000E2158" w:rsidRDefault="00207C12" w:rsidP="000E2158">
      <w:pPr>
        <w:spacing w:line="360" w:lineRule="auto"/>
        <w:rPr>
          <w:rFonts w:ascii="Arial" w:eastAsiaTheme="minorEastAsia" w:hAnsi="Arial" w:cs="Arial"/>
          <w:b/>
          <w:sz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C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S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θ2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           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 xml:space="preserve"> L2+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-C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θ2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:rsidR="00D55995" w:rsidRPr="002F732B" w:rsidRDefault="00D55995" w:rsidP="002F732B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D55995" w:rsidRPr="002F732B" w:rsidSect="004A59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2E0F"/>
    <w:multiLevelType w:val="multilevel"/>
    <w:tmpl w:val="5A4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1439"/>
    <w:multiLevelType w:val="multilevel"/>
    <w:tmpl w:val="016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304F"/>
    <w:multiLevelType w:val="multilevel"/>
    <w:tmpl w:val="1E7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76D8E"/>
    <w:multiLevelType w:val="hybridMultilevel"/>
    <w:tmpl w:val="773A5C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07"/>
    <w:rsid w:val="000540F8"/>
    <w:rsid w:val="000E2158"/>
    <w:rsid w:val="001230DA"/>
    <w:rsid w:val="00131E07"/>
    <w:rsid w:val="00173F41"/>
    <w:rsid w:val="001D775F"/>
    <w:rsid w:val="00207C12"/>
    <w:rsid w:val="002F732B"/>
    <w:rsid w:val="004A5975"/>
    <w:rsid w:val="004A6DCF"/>
    <w:rsid w:val="00516F0C"/>
    <w:rsid w:val="005F470B"/>
    <w:rsid w:val="00620B2C"/>
    <w:rsid w:val="006439AF"/>
    <w:rsid w:val="006D3D6C"/>
    <w:rsid w:val="0086127A"/>
    <w:rsid w:val="00915F14"/>
    <w:rsid w:val="00972B07"/>
    <w:rsid w:val="00A132D0"/>
    <w:rsid w:val="00B0562E"/>
    <w:rsid w:val="00BC0C56"/>
    <w:rsid w:val="00C06644"/>
    <w:rsid w:val="00C77629"/>
    <w:rsid w:val="00C82913"/>
    <w:rsid w:val="00D51FE3"/>
    <w:rsid w:val="00D55995"/>
    <w:rsid w:val="00DF36B5"/>
    <w:rsid w:val="00E540CE"/>
    <w:rsid w:val="00E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F3C8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32D0"/>
    <w:pPr>
      <w:spacing w:before="100" w:beforeAutospacing="1" w:after="100" w:afterAutospacing="1" w:line="240" w:lineRule="auto"/>
      <w:jc w:val="center"/>
      <w:outlineLvl w:val="0"/>
    </w:pPr>
    <w:rPr>
      <w:rFonts w:ascii="Arial" w:eastAsiaTheme="minorEastAsia" w:hAnsi="Arial" w:cs="Arial"/>
      <w:b/>
      <w:bCs/>
      <w:color w:val="3B577D"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132D0"/>
    <w:pPr>
      <w:spacing w:before="100" w:beforeAutospacing="1" w:after="100" w:afterAutospacing="1" w:line="240" w:lineRule="auto"/>
      <w:outlineLvl w:val="1"/>
    </w:pPr>
    <w:rPr>
      <w:rFonts w:ascii="Arial" w:eastAsiaTheme="minorEastAsia" w:hAnsi="Arial" w:cs="Arial"/>
      <w:b/>
      <w:bCs/>
      <w:color w:val="3B577D"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132D0"/>
    <w:pPr>
      <w:spacing w:before="100" w:beforeAutospacing="1" w:after="100" w:afterAutospacing="1" w:line="240" w:lineRule="auto"/>
      <w:outlineLvl w:val="2"/>
    </w:pPr>
    <w:rPr>
      <w:rFonts w:ascii="Arial" w:eastAsiaTheme="minorEastAsia" w:hAnsi="Arial" w:cs="Arial"/>
      <w:b/>
      <w:bCs/>
      <w:i/>
      <w:iCs/>
      <w:color w:val="3B577D"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132D0"/>
    <w:pPr>
      <w:spacing w:before="100" w:beforeAutospacing="1" w:after="100" w:afterAutospacing="1" w:line="240" w:lineRule="auto"/>
      <w:outlineLvl w:val="3"/>
    </w:pPr>
    <w:rPr>
      <w:rFonts w:ascii="Arial" w:eastAsiaTheme="minorEastAsia" w:hAnsi="Arial" w:cs="Arial"/>
      <w:b/>
      <w:bCs/>
      <w:color w:val="3B577D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  <w:style w:type="table" w:styleId="Tablaconcuadrcula">
    <w:name w:val="Table Grid"/>
    <w:basedOn w:val="Tablanormal"/>
    <w:uiPriority w:val="39"/>
    <w:rsid w:val="00C77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77629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4A59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97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132D0"/>
    <w:rPr>
      <w:rFonts w:ascii="Arial" w:eastAsiaTheme="minorEastAsia" w:hAnsi="Arial" w:cs="Arial"/>
      <w:b/>
      <w:bCs/>
      <w:color w:val="3B577D"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32D0"/>
    <w:rPr>
      <w:rFonts w:ascii="Arial" w:eastAsiaTheme="minorEastAsia" w:hAnsi="Arial" w:cs="Arial"/>
      <w:b/>
      <w:bCs/>
      <w:color w:val="3B577D"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132D0"/>
    <w:rPr>
      <w:rFonts w:ascii="Arial" w:eastAsiaTheme="minorEastAsia" w:hAnsi="Arial" w:cs="Arial"/>
      <w:b/>
      <w:bCs/>
      <w:i/>
      <w:iCs/>
      <w:color w:val="3B577D"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132D0"/>
    <w:rPr>
      <w:rFonts w:ascii="Arial" w:eastAsiaTheme="minorEastAsia" w:hAnsi="Arial" w:cs="Arial"/>
      <w:b/>
      <w:bCs/>
      <w:color w:val="3B577D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132D0"/>
    <w:rPr>
      <w:color w:val="3B577D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2D0"/>
    <w:rPr>
      <w:color w:val="3B577D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32D0"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32D0"/>
    <w:rPr>
      <w:rFonts w:ascii="Courier New" w:eastAsiaTheme="minorEastAsia" w:hAnsi="Courier New" w:cs="Courier New"/>
      <w:sz w:val="20"/>
      <w:szCs w:val="20"/>
      <w:lang w:eastAsia="es-MX"/>
    </w:rPr>
  </w:style>
  <w:style w:type="paragraph" w:customStyle="1" w:styleId="msonormal0">
    <w:name w:val="msonormal"/>
    <w:basedOn w:val="Normal"/>
    <w:rsid w:val="00A13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caption">
    <w:name w:val="caption"/>
    <w:basedOn w:val="Normal"/>
    <w:rsid w:val="00A132D0"/>
    <w:pPr>
      <w:spacing w:before="100" w:beforeAutospacing="1" w:after="0" w:line="240" w:lineRule="auto"/>
      <w:jc w:val="center"/>
    </w:pPr>
    <w:rPr>
      <w:rFonts w:ascii="Arial" w:eastAsiaTheme="minorEastAsia" w:hAnsi="Arial" w:cs="Arial"/>
      <w:b/>
      <w:bCs/>
      <w:sz w:val="20"/>
      <w:szCs w:val="20"/>
      <w:lang w:eastAsia="es-MX"/>
    </w:rPr>
  </w:style>
  <w:style w:type="paragraph" w:customStyle="1" w:styleId="figure">
    <w:name w:val="figure"/>
    <w:basedOn w:val="Normal"/>
    <w:rsid w:val="00A132D0"/>
    <w:pPr>
      <w:spacing w:after="100" w:afterAutospacing="1" w:line="240" w:lineRule="auto"/>
      <w:jc w:val="center"/>
    </w:pPr>
    <w:rPr>
      <w:rFonts w:ascii="Arial" w:eastAsiaTheme="minorEastAsia" w:hAnsi="Arial" w:cs="Arial"/>
      <w:sz w:val="20"/>
      <w:szCs w:val="20"/>
      <w:lang w:eastAsia="es-MX"/>
    </w:rPr>
  </w:style>
  <w:style w:type="paragraph" w:customStyle="1" w:styleId="link">
    <w:name w:val="link"/>
    <w:basedOn w:val="Normal"/>
    <w:rsid w:val="00A132D0"/>
    <w:pPr>
      <w:spacing w:before="100" w:beforeAutospacing="1" w:after="100" w:afterAutospacing="1" w:line="240" w:lineRule="auto"/>
    </w:pPr>
    <w:rPr>
      <w:rFonts w:ascii="Arial" w:eastAsiaTheme="minorEastAsia" w:hAnsi="Arial" w:cs="Arial"/>
      <w:sz w:val="20"/>
      <w:szCs w:val="20"/>
      <w:lang w:eastAsia="es-MX"/>
    </w:rPr>
  </w:style>
  <w:style w:type="paragraph" w:customStyle="1" w:styleId="boldlink">
    <w:name w:val="boldlink"/>
    <w:basedOn w:val="Normal"/>
    <w:rsid w:val="00A132D0"/>
    <w:pPr>
      <w:spacing w:before="100" w:beforeAutospacing="1" w:after="100" w:afterAutospacing="1" w:line="240" w:lineRule="auto"/>
    </w:pPr>
    <w:rPr>
      <w:rFonts w:ascii="Arial" w:eastAsiaTheme="minorEastAsia" w:hAnsi="Arial" w:cs="Arial"/>
      <w:b/>
      <w:bCs/>
      <w:sz w:val="20"/>
      <w:szCs w:val="20"/>
      <w:lang w:eastAsia="es-MX"/>
    </w:rPr>
  </w:style>
  <w:style w:type="paragraph" w:customStyle="1" w:styleId="normal0">
    <w:name w:val="normal"/>
    <w:basedOn w:val="Normal"/>
    <w:rsid w:val="00A132D0"/>
    <w:pPr>
      <w:spacing w:before="100" w:beforeAutospacing="1" w:after="100" w:afterAutospacing="1" w:line="240" w:lineRule="auto"/>
    </w:pPr>
    <w:rPr>
      <w:rFonts w:ascii="Arial" w:eastAsiaTheme="minorEastAsia" w:hAnsi="Arial" w:cs="Arial"/>
      <w:sz w:val="20"/>
      <w:szCs w:val="20"/>
      <w:lang w:eastAsia="es-MX"/>
    </w:rPr>
  </w:style>
  <w:style w:type="paragraph" w:customStyle="1" w:styleId="comment">
    <w:name w:val="comment"/>
    <w:basedOn w:val="Normal"/>
    <w:rsid w:val="00A132D0"/>
    <w:pPr>
      <w:pBdr>
        <w:top w:val="single" w:sz="8" w:space="3" w:color="7A99C0"/>
        <w:left w:val="single" w:sz="8" w:space="3" w:color="7A99C0"/>
        <w:bottom w:val="single" w:sz="8" w:space="3" w:color="7A99C0"/>
        <w:right w:val="single" w:sz="8" w:space="3" w:color="7A99C0"/>
      </w:pBd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titleblock">
    <w:name w:val="titleblock"/>
    <w:basedOn w:val="Normal"/>
    <w:rsid w:val="00A13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details">
    <w:name w:val="details"/>
    <w:basedOn w:val="Normal"/>
    <w:rsid w:val="00A13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groupname">
    <w:name w:val="groupname"/>
    <w:basedOn w:val="Normal"/>
    <w:rsid w:val="00A132D0"/>
    <w:pPr>
      <w:shd w:val="clear" w:color="auto" w:fill="A5BAD5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itemname">
    <w:name w:val="itemname"/>
    <w:basedOn w:val="Normal"/>
    <w:rsid w:val="00A132D0"/>
    <w:pPr>
      <w:shd w:val="clear" w:color="auto" w:fill="D1DCEA"/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itemnamecolumn">
    <w:name w:val="itemnamecolumn"/>
    <w:basedOn w:val="Normal"/>
    <w:rsid w:val="00A132D0"/>
    <w:pPr>
      <w:shd w:val="clear" w:color="auto" w:fill="D1DCE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logo">
    <w:name w:val="logo"/>
    <w:basedOn w:val="Normal"/>
    <w:rsid w:val="00A13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highlight">
    <w:name w:val="highlight"/>
    <w:basedOn w:val="Normal"/>
    <w:rsid w:val="00A132D0"/>
    <w:pPr>
      <w:shd w:val="clear" w:color="auto" w:fill="FFFF7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centered">
    <w:name w:val="centered"/>
    <w:basedOn w:val="Normal"/>
    <w:rsid w:val="00A132D0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objectname">
    <w:name w:val="objectname"/>
    <w:basedOn w:val="Normal"/>
    <w:rsid w:val="00A132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Cinematica directa del robot antropomorfico</dc:title>
  <dc:subject>Avalos Lupercio Jesús Jail     García   Barajas Raul IsraelMartínez Jacinto RicardoRubio García RodrigoSalguero Hernández Juan Pablo</dc:subject>
  <dc:creator>juan salguero</dc:creator>
  <cp:keywords/>
  <dc:description/>
  <cp:lastModifiedBy>Raúl García</cp:lastModifiedBy>
  <cp:revision>8</cp:revision>
  <dcterms:created xsi:type="dcterms:W3CDTF">2019-04-09T16:42:00Z</dcterms:created>
  <dcterms:modified xsi:type="dcterms:W3CDTF">2019-04-09T16:54:00Z</dcterms:modified>
</cp:coreProperties>
</file>