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STAGE 1 PUSH-PULL TRANSFORMER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Final Bench-Test Spec — Measured Window + Available SWG Wire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EE2005S core, AL=227nH/T² — best design point achieved across all revisions</w:t>
      </w:r>
    </w:p>
    <w:p>
      <w:pPr>
        <w:pBdr>
          <w:left w:val="single" w:color="C04828" w:sz="24" w:space="8"/>
        </w:pBdr>
        <w:shd w:fill="EAF3DE" w:val="clear"/>
        <w:spacing w:after="120" w:before="120"/>
        <w:ind w:left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REV E CHANGE: Uses directly MEASURED bobbin window (12.5mm axial x 3mm radial = 37.5mm², larger than the 34mm² estimate used in Rev D) and the ACTUAL wire on hand (SWG30/32/34/36/38 — NOT SWG25/38 as earlier revisions assumed). This is the best-performing design across all revisions: magnetizing current ratio improved to 178% (from 337-599% in prior revisions).</w:t>
      </w:r>
    </w:p>
    <w:p>
      <w:pPr>
        <w:pStyle w:val="Heading1"/>
      </w:pPr>
      <w:r>
        <w:t xml:space="preserve">1.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EE2005S, CF139 grade, GAPPED, AL = 227 nH/turn²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Bobbin window (measured)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12.5mm axial x 3mm radial build = 37.5mm²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Switching frequency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kHz (Tsw=40µs)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 timing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 ON 16µs (40%) → dead 4µs (10%) → Q2 ON 16µs (40%) → dead 4µs (10%)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voltage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Fixed 12V DC (bench supply)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Target output power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10W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Target DC bus voltage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325V DC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 capacitor rating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400–450V recommended for this bench setup</w:t>
            </w:r>
          </w:p>
        </w:tc>
      </w:tr>
    </w:tbl>
    <w:p>
      <w:pPr>
        <w:pStyle w:val="Heading1"/>
      </w:pPr>
      <w:r>
        <w:t xml:space="preserve">2. Turns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ton per MOSFET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16µs (effective D=0.80 of half-period)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Turns ratio (n)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17.00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Output check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≈326.4V — matches target</w:t>
            </w:r>
          </w:p>
        </w:tc>
      </w:tr>
    </w:tbl>
    <w:p>
      <w:pPr>
        <w:pStyle w:val="Heading1"/>
      </w:pPr>
      <w:r>
        <w:t xml:space="preserve">3. Winding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100"/>
        <w:gridCol w:w="1860"/>
        <w:gridCol w:w="1100"/>
        <w:gridCol w:w="1100"/>
        <w:gridCol w:w="100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Pins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Wire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Strands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DCR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half 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1→2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SWG32 magnet wire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(bifilar)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≈0.69mΩ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half 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2→3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SWG32 magnet wire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(bifilar)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≈0.69mΩ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7→12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374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SWG38 magnet wire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≈0.17Ω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Pin 2 = primary center tap.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Both primary halves wound in the SAME rotational direction (absolute direction doesn't matter, consistency does).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Primary: 22 turns/half, 3-strand bifilar SWG32, 2 layers (≈13 turns/layer).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Secondary: 374 turns, single-strand SWG38, 6 layers (≈72 turns/layer).</w:t>
      </w:r>
    </w:p>
    <w:p>
      <w:pPr>
        <w:pStyle w:val="Heading1"/>
      </w:pPr>
      <w:r>
        <w:t xml:space="preserve">4. Inductance Values (QC bench check)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Primary, one half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109.9 µH ±10% (= 227nH × 22²)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Primary, total (center tap floating)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439.5 µH ±10% (= 227nH × 44²)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31.75 mH ±10% (= 227nH × 374²)</w:t>
            </w:r>
          </w:p>
        </w:tc>
      </w:tr>
    </w:tbl>
    <w:p>
      <w:pPr>
        <w:pStyle w:val="Heading1"/>
      </w:pPr>
      <w:r>
        <w:t xml:space="preserve">5. Magnetizing Current — Improved, Still a Known Limitation</w:t>
      </w:r>
    </w:p>
    <w:p>
      <w:pPr>
        <w:pBdr>
          <w:left w:val="single" w:color="C04828" w:sz="24" w:space="8"/>
        </w:pBdr>
        <w:shd w:fill="EAF3DE" w:val="clear"/>
        <w:spacing w:after="120" w:before="120"/>
        <w:ind w:left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178% mag/load ratio is the BEST result across every revision (vs 337-599% previously) — a direct benefit of the larger real window allowing more primary turns. Still above the &lt;20% ideal, so expect a warm core, but this is the most favorable operating point achieved.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Magnetizing inductance (Lm)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109.9 µH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Magnetizing current, peak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≈1.75A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Estimated load current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≈0.98A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Magnetizing / load ratio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≈178%</w:t>
            </w:r>
          </w:p>
        </w:tc>
      </w:tr>
    </w:tbl>
    <w:p>
      <w:pPr>
        <w:pStyle w:val="Heading1"/>
      </w:pPr>
      <w:r>
        <w:t xml:space="preserve">6. Wire Gauge &amp; Current Density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RMS current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≈1.41A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wire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3x SWG32 bifilar per half (thinnest available combo that fits at this turns count)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current density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≈7.95 A/mm² — above 4A/mm² ideal, but improved vs. prior revisions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 RMS current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≈31mA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 wire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1x SWG38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 current density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⑈1.70 A/mm² — comfortable margin</w:t>
            </w:r>
          </w:p>
        </w:tc>
      </w:tr>
    </w:tbl>
    <w:p>
      <w:pPr>
        <w:pStyle w:val="Heading1"/>
      </w:pPr>
      <w:r>
        <w:t xml:space="preserve">7. Window Fill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Bobbin winding cross-section (Aw, measured)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37.5 mm² (12.5mm axial × 3mm radial)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Usable window budget (Ku=0.4)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15.0 mm²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copper area used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7.78 mm²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 copper area used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6.79 mm²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copper area used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14.57 mm² — 97.1% of budget, 2.9% spare margin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Margin is tight — wind carefully, avoid loose/overlapping turns.</w:t>
      </w:r>
    </w:p>
    <w:p>
      <w:pPr>
        <w:pStyle w:val="Heading1"/>
      </w:pPr>
      <w:r>
        <w:t xml:space="preserve">8. Winding Sequence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Preparation: apply 1 layer of 0.05mm polyester tape to the bare bobbin.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Primary half A: start lead to Pin 1. Wind 22 turns of 3-strand bifilar SWG32, 2 layers (≈13 turns/layer). Finish lead to Pin 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Insulation: 1 layer polyester tape.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Primary half B: start lead to Pin 2 (center tap). Wind 22 turns, SAME rotational direction as half A, 2 layers. Finish lead to Pin 3.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Insulation: 2 layers polyester tape — primary/secondary safety barrier.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Secondary: start lead to Pin 7. Wind 374 turns of single-strand SWG38 across 6 layers (≈72 turns/layer), with 1 layer of thin tape between each secondary layer. SWG38 is fragile — wind carefully. Finish lead to Pin 12.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Final wrap: 2 layers polyester tape over the completed winding.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Core assembly: assemble the gapped E-halves as supplied. Secure with high-temp tape or clamp.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Lead dress: secure all leads at the bobbin exit point.</w:t>
      </w:r>
    </w:p>
    <w:p>
      <w:pPr>
        <w:pStyle w:val="Heading1"/>
      </w:pPr>
      <w:r>
        <w:t xml:space="preserve">9. Bill of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 per unit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EE2005S, CF139, AL=227nH/T²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set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Bobbin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EE20-type, 5+5 pin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wire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SWG32 magnet wire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≈4.22m (both halves, 3 strands)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Secondary wire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SWG38 magnet wire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≈17.4m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Layer insulation tape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0.05mm polyester film tape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≈0.3m total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 capacitor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400–450V rated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</w:pPr>
      <w:r>
        <w:t xml:space="preserve">10. QC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Inductance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half: 109.9µH ±10%. Secondary: 31.75mH ±10%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DCR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half ≈0.69mΩ. Secondary ≈0.17Ω ±15%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Bench voltage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12V input, confirmed timing: output should settle near 325V ±10%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Thermal</w:t>
            </w:r>
          </w:p>
        </w:tc>
        <w:tc>
          <w:tcPr>
            <w:tcW w:type="dxa" w:w="6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Expect a warm core (Section 5) — monitor during testing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Calculation Trail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Window: measured 12.5mm axial x 3mm radial build = 37.5mm² total cross-section. Usable budget at Ku=0.4 fill factor = 15.0mm².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Turns ratio: n=(325+1.5)/(2×12×0.80)=17.00 (unchanged from Rev D — wire/window changes don't affect this formula).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Primary turns: swept Nph from 6-40 against window fit with available wire combinations (SWG30/32/34 x2/3/4 strands). Nph=22 with 3x SWG32 is the largest turns count that both fits the window AND uses the best available current-carrying combination.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Secondary turns: Nsec=round(17.00×22)=374.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Magnetizing inductance: Lm=227nH×22²=109.9µH. Magnetizing current: Imag=(12×16µs)/109.9µH=1.75A.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Load current: Iload=10/(12×0.85)=0.98A. Ratio=1.75/0.98=178%.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Primary Irms=sqrt(0.98²+(1.75/√3)²)=1.41A. J(3xSWG32, area=0.0590mm²/strand)=1.41/(3×0.0590)=7.95A/mm².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Secondary Irms≈10/325=30.8mA. J(SWG38, area=0.0181mm²)=30.8mA/0.0181mm²=1.70A/mm².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Window fill: primary copper=22×2halves×3strands×0.0590mm²=7.78mm². Secondary copper=374×0.0181mm²=6.79mm². Total=14.57mm² vs 15.0mm² budget (2.9% margin).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SWG diameters used (bare copper, per standard SWG table): SWG30=0.315mm, SWG32=0.274mm, SWG34=0.234mm, SWG36=0.193mm, SWG38=0.152mm.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REVISION HISTORY: Rev D used an estimated 34mm² window and assumed SWG25/38 wire. Rev E (this document) uses the customer's directly measured 37.5mm² window and the customer's actual available wire stock (SWG30/32/34/36/38), superseding all turns counts and current density figures in Rev D.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780"/>
        <w:sz w:val="16"/>
        <w:szCs w:val="16"/>
      </w:rPr>
      <w:t xml:space="preserve">Stage 1 Push-Pull Transformer — 12V/10W — Rev E (FINAL)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2026-06-20T09:25:30.416Z</dcterms:created>
  <dcterms:modified xsi:type="dcterms:W3CDTF">2026-06-20T09:25:30.416Z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