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7421" w14:textId="08BC1C37" w:rsidR="00AD4B9C" w:rsidRPr="001D5541" w:rsidRDefault="000C195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>
        <w:rPr>
          <w:rFonts w:ascii="HelveticaNeueLT Std Med" w:hAnsi="HelveticaNeueLT Std Med" w:cs="Arial"/>
          <w:noProof/>
          <w:sz w:val="20"/>
        </w:rPr>
        <w:pict w14:anchorId="5C685C0A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92.25pt;margin-top:13.5pt;width:96pt;height:18pt;z-index:251658240" strokecolor="white [3212]">
            <v:textbox>
              <w:txbxContent>
                <w:p w14:paraId="2A9FC553" w14:textId="5B1095E4" w:rsidR="001B585A" w:rsidRPr="001B585A" w:rsidRDefault="004F7448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04</w:t>
                  </w:r>
                  <w:r w:rsidR="001B585A">
                    <w:rPr>
                      <w:lang w:val="en-CA"/>
                    </w:rPr>
                    <w:t>/</w:t>
                  </w:r>
                  <w:r>
                    <w:rPr>
                      <w:lang w:val="en-CA"/>
                    </w:rPr>
                    <w:t>13</w:t>
                  </w:r>
                  <w:r w:rsidR="001B585A">
                    <w:rPr>
                      <w:lang w:val="en-CA"/>
                    </w:rPr>
                    <w:t>/2022</w:t>
                  </w:r>
                </w:p>
              </w:txbxContent>
            </v:textbox>
          </v:shape>
        </w:pict>
      </w:r>
      <w:r w:rsidR="00AD4B9C" w:rsidRPr="0045509E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 w:firstRow="1" w:lastRow="1" w:firstColumn="1" w:lastColumn="1" w:noHBand="0" w:noVBand="0"/>
      </w:tblPr>
      <w:tblGrid>
        <w:gridCol w:w="1802"/>
        <w:gridCol w:w="4272"/>
        <w:gridCol w:w="1789"/>
        <w:gridCol w:w="5249"/>
      </w:tblGrid>
      <w:tr w:rsidR="00AD4B9C" w:rsidRPr="001E3147" w14:paraId="4CFEAA2C" w14:textId="77777777" w:rsidTr="00D43315">
        <w:trPr>
          <w:trHeight w:val="279"/>
        </w:trPr>
        <w:tc>
          <w:tcPr>
            <w:tcW w:w="1802" w:type="dxa"/>
            <w:vAlign w:val="bottom"/>
          </w:tcPr>
          <w:p w14:paraId="1962CE30" w14:textId="77777777" w:rsidR="00AD4B9C" w:rsidRPr="001E3147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</w:rPr>
              <w:t>Project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14:paraId="7E8CC3C0" w14:textId="07B37DFD" w:rsidR="00AD4B9C" w:rsidRPr="001E3147" w:rsidRDefault="000D4213" w:rsidP="00D43315">
            <w:pPr>
              <w:spacing w:after="0" w:line="240" w:lineRule="auto"/>
              <w:ind w:left="-629" w:firstLine="567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Spring Fest</w:t>
            </w:r>
          </w:p>
        </w:tc>
        <w:tc>
          <w:tcPr>
            <w:tcW w:w="1789" w:type="dxa"/>
            <w:vAlign w:val="bottom"/>
          </w:tcPr>
          <w:p w14:paraId="793EA56B" w14:textId="77777777" w:rsidR="00AD4B9C" w:rsidRPr="001E3147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Date </w:t>
            </w:r>
            <w:r w:rsidRPr="001E3147">
              <w:rPr>
                <w:rFonts w:ascii="HelveticaNeueLT Std Med" w:hAnsi="HelveticaNeueLT Std Med" w:cs="Arial"/>
                <w:b/>
              </w:rPr>
              <w:t>Prepared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14:paraId="735CDFB2" w14:textId="6B9686BE" w:rsidR="00AD4B9C" w:rsidRPr="001E3147" w:rsidRDefault="00AD4B9C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1E3147" w14:paraId="2160F85C" w14:textId="77777777" w:rsidTr="00B0744F">
        <w:trPr>
          <w:trHeight w:val="595"/>
        </w:trPr>
        <w:tc>
          <w:tcPr>
            <w:tcW w:w="13068" w:type="dxa"/>
            <w:vAlign w:val="bottom"/>
          </w:tcPr>
          <w:p w14:paraId="60D33339" w14:textId="77777777" w:rsidR="00AD4B9C" w:rsidRPr="001E3147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</w:rPr>
            </w:pPr>
            <w:r w:rsidRPr="00657D9F">
              <w:rPr>
                <w:rFonts w:ascii="HelveticaNeueLT Std Med" w:hAnsi="HelveticaNeueLT Std Med" w:cs="Arial"/>
                <w:b/>
              </w:rPr>
              <w:t>Project Performance Analysis</w:t>
            </w:r>
          </w:p>
        </w:tc>
      </w:tr>
    </w:tbl>
    <w:tbl>
      <w:tblPr>
        <w:tblW w:w="1300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"/>
        <w:gridCol w:w="17"/>
        <w:gridCol w:w="4579"/>
        <w:gridCol w:w="2506"/>
        <w:gridCol w:w="3083"/>
        <w:gridCol w:w="2577"/>
        <w:gridCol w:w="173"/>
      </w:tblGrid>
      <w:tr w:rsidR="0021365C" w:rsidRPr="001E3147" w14:paraId="2429CC18" w14:textId="77777777" w:rsidTr="00982B49">
        <w:trPr>
          <w:gridBefore w:val="1"/>
          <w:wBefore w:w="68" w:type="dxa"/>
          <w:trHeight w:val="436"/>
        </w:trPr>
        <w:tc>
          <w:tcPr>
            <w:tcW w:w="4596" w:type="dxa"/>
            <w:gridSpan w:val="2"/>
            <w:vAlign w:val="center"/>
          </w:tcPr>
          <w:p w14:paraId="2024B56B" w14:textId="77777777" w:rsidR="0021365C" w:rsidRPr="001E3147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589" w:type="dxa"/>
            <w:gridSpan w:val="2"/>
            <w:vAlign w:val="center"/>
          </w:tcPr>
          <w:p w14:paraId="3B50951A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Worked Well</w:t>
            </w:r>
          </w:p>
        </w:tc>
        <w:tc>
          <w:tcPr>
            <w:tcW w:w="2750" w:type="dxa"/>
            <w:gridSpan w:val="2"/>
            <w:vAlign w:val="center"/>
          </w:tcPr>
          <w:p w14:paraId="1D74C803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Can Be Improved</w:t>
            </w:r>
          </w:p>
        </w:tc>
      </w:tr>
      <w:tr w:rsidR="0021365C" w:rsidRPr="001E3147" w14:paraId="507686E6" w14:textId="77777777" w:rsidTr="00982B49">
        <w:trPr>
          <w:gridBefore w:val="1"/>
          <w:wBefore w:w="68" w:type="dxa"/>
          <w:trHeight w:val="1172"/>
        </w:trPr>
        <w:tc>
          <w:tcPr>
            <w:tcW w:w="4596" w:type="dxa"/>
            <w:gridSpan w:val="2"/>
            <w:vAlign w:val="center"/>
          </w:tcPr>
          <w:p w14:paraId="7287869D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Requirements definition and management</w:t>
            </w:r>
          </w:p>
        </w:tc>
        <w:tc>
          <w:tcPr>
            <w:tcW w:w="5589" w:type="dxa"/>
            <w:gridSpan w:val="2"/>
            <w:vAlign w:val="center"/>
          </w:tcPr>
          <w:p w14:paraId="54442354" w14:textId="1D3BD042" w:rsidR="0021365C" w:rsidRPr="00C310A0" w:rsidRDefault="00060BA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bookmarkStart w:id="0" w:name="A1"/>
            <w:bookmarkEnd w:id="0"/>
            <w:r>
              <w:rPr>
                <w:rFonts w:ascii="HelveticaNeueLT Std Med" w:hAnsi="HelveticaNeueLT Std Med" w:cs="Arial"/>
                <w:sz w:val="20"/>
              </w:rPr>
              <w:t xml:space="preserve">All requirements were clear from the beginning and thus were followed all along the project hence causing </w:t>
            </w:r>
            <w:r w:rsidR="000C09BA">
              <w:rPr>
                <w:rFonts w:ascii="HelveticaNeueLT Std Med" w:hAnsi="HelveticaNeueLT Std Med" w:cs="Arial"/>
                <w:sz w:val="20"/>
              </w:rPr>
              <w:t>no ambiguity</w:t>
            </w:r>
            <w:r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tc>
          <w:tcPr>
            <w:tcW w:w="2750" w:type="dxa"/>
            <w:gridSpan w:val="2"/>
            <w:vAlign w:val="center"/>
          </w:tcPr>
          <w:p w14:paraId="550C35BD" w14:textId="3922FFC4" w:rsidR="0021365C" w:rsidRPr="00C310A0" w:rsidRDefault="00066CB2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Minor details could be addressed regarding each stage.</w:t>
            </w:r>
          </w:p>
        </w:tc>
      </w:tr>
      <w:tr w:rsidR="0021365C" w:rsidRPr="001E3147" w14:paraId="2E0F664A" w14:textId="77777777" w:rsidTr="00982B49">
        <w:trPr>
          <w:gridBefore w:val="1"/>
          <w:wBefore w:w="68" w:type="dxa"/>
          <w:trHeight w:val="1163"/>
        </w:trPr>
        <w:tc>
          <w:tcPr>
            <w:tcW w:w="4596" w:type="dxa"/>
            <w:gridSpan w:val="2"/>
            <w:vAlign w:val="center"/>
          </w:tcPr>
          <w:p w14:paraId="6E220D54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Scope definition and management</w:t>
            </w:r>
          </w:p>
        </w:tc>
        <w:tc>
          <w:tcPr>
            <w:tcW w:w="5589" w:type="dxa"/>
            <w:gridSpan w:val="2"/>
            <w:vAlign w:val="center"/>
          </w:tcPr>
          <w:p w14:paraId="2B663F4F" w14:textId="5D6A9078" w:rsidR="0021365C" w:rsidRPr="00C310A0" w:rsidRDefault="003169C9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Scope was clear from the beginning till the end and no changes were requested.</w:t>
            </w:r>
          </w:p>
        </w:tc>
        <w:tc>
          <w:tcPr>
            <w:tcW w:w="2750" w:type="dxa"/>
            <w:gridSpan w:val="2"/>
            <w:vAlign w:val="center"/>
          </w:tcPr>
          <w:p w14:paraId="0C9793D7" w14:textId="27D8A159" w:rsidR="0021365C" w:rsidRPr="00C310A0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</w:p>
        </w:tc>
      </w:tr>
      <w:tr w:rsidR="0021365C" w:rsidRPr="001E3147" w14:paraId="496DEF63" w14:textId="77777777" w:rsidTr="00982B49">
        <w:trPr>
          <w:gridBefore w:val="1"/>
          <w:wBefore w:w="68" w:type="dxa"/>
          <w:trHeight w:val="1354"/>
        </w:trPr>
        <w:tc>
          <w:tcPr>
            <w:tcW w:w="4596" w:type="dxa"/>
            <w:gridSpan w:val="2"/>
            <w:vAlign w:val="center"/>
          </w:tcPr>
          <w:p w14:paraId="1FD3EDCA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Schedule development and control</w:t>
            </w:r>
          </w:p>
        </w:tc>
        <w:tc>
          <w:tcPr>
            <w:tcW w:w="5589" w:type="dxa"/>
            <w:gridSpan w:val="2"/>
            <w:vAlign w:val="center"/>
          </w:tcPr>
          <w:p w14:paraId="20562E1C" w14:textId="6A9FBC88" w:rsidR="0021365C" w:rsidRPr="00C310A0" w:rsidRDefault="003169C9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 xml:space="preserve">Overall scheduling went fine </w:t>
            </w:r>
            <w:r w:rsidR="003E6635">
              <w:rPr>
                <w:rFonts w:ascii="HelveticaNeueLT Std Med" w:hAnsi="HelveticaNeueLT Std Med" w:cs="Arial"/>
                <w:sz w:val="20"/>
              </w:rPr>
              <w:t>as no major delays were observed.</w:t>
            </w:r>
            <w:r w:rsidR="000D40AC">
              <w:rPr>
                <w:rFonts w:ascii="HelveticaNeueLT Std Med" w:hAnsi="HelveticaNeueLT Std Med" w:cs="Arial"/>
                <w:sz w:val="20"/>
              </w:rPr>
              <w:t xml:space="preserve"> Project was completely under control.</w:t>
            </w:r>
          </w:p>
        </w:tc>
        <w:tc>
          <w:tcPr>
            <w:tcW w:w="2750" w:type="dxa"/>
            <w:gridSpan w:val="2"/>
            <w:vAlign w:val="center"/>
          </w:tcPr>
          <w:p w14:paraId="2533A5D7" w14:textId="7634260C" w:rsidR="0021365C" w:rsidRPr="00C310A0" w:rsidRDefault="00D515B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Contractor’s</w:t>
            </w:r>
            <w:r w:rsidR="000D40AC">
              <w:rPr>
                <w:rFonts w:ascii="HelveticaNeueLT Std Med" w:hAnsi="HelveticaNeueLT Std Med" w:cs="Arial"/>
                <w:sz w:val="20"/>
              </w:rPr>
              <w:t xml:space="preserve"> estimate should be taken using </w:t>
            </w:r>
            <w:r>
              <w:rPr>
                <w:rFonts w:ascii="HelveticaNeueLT Std Med" w:hAnsi="HelveticaNeueLT Std Med" w:cs="Arial"/>
                <w:sz w:val="20"/>
              </w:rPr>
              <w:t>3-point</w:t>
            </w:r>
            <w:r w:rsidR="000D40AC">
              <w:rPr>
                <w:rFonts w:ascii="HelveticaNeueLT Std Med" w:hAnsi="HelveticaNeueLT Std Med" w:cs="Arial"/>
                <w:sz w:val="20"/>
              </w:rPr>
              <w:t xml:space="preserve"> estimat</w:t>
            </w:r>
            <w:r w:rsidR="0059667E">
              <w:rPr>
                <w:rFonts w:ascii="HelveticaNeueLT Std Med" w:hAnsi="HelveticaNeueLT Std Med" w:cs="Arial"/>
                <w:sz w:val="20"/>
              </w:rPr>
              <w:t>ion</w:t>
            </w:r>
            <w:r w:rsidR="000D40AC">
              <w:rPr>
                <w:rFonts w:ascii="HelveticaNeueLT Std Med" w:hAnsi="HelveticaNeueLT Std Med" w:cs="Arial"/>
                <w:sz w:val="20"/>
              </w:rPr>
              <w:t xml:space="preserve"> strategy.</w:t>
            </w:r>
          </w:p>
        </w:tc>
      </w:tr>
      <w:tr w:rsidR="0021365C" w:rsidRPr="001E3147" w14:paraId="1B9880F6" w14:textId="77777777" w:rsidTr="00982B49">
        <w:trPr>
          <w:gridBefore w:val="1"/>
          <w:wBefore w:w="68" w:type="dxa"/>
          <w:trHeight w:val="1345"/>
        </w:trPr>
        <w:tc>
          <w:tcPr>
            <w:tcW w:w="4596" w:type="dxa"/>
            <w:gridSpan w:val="2"/>
            <w:vAlign w:val="center"/>
          </w:tcPr>
          <w:p w14:paraId="19859158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Cost estimating and control</w:t>
            </w:r>
          </w:p>
        </w:tc>
        <w:tc>
          <w:tcPr>
            <w:tcW w:w="5589" w:type="dxa"/>
            <w:gridSpan w:val="2"/>
            <w:vAlign w:val="center"/>
          </w:tcPr>
          <w:p w14:paraId="3425916B" w14:textId="0470DC6E" w:rsidR="0021365C" w:rsidRPr="00C310A0" w:rsidRDefault="00B97237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No over budge</w:t>
            </w:r>
            <w:r w:rsidR="00D64A22">
              <w:rPr>
                <w:rFonts w:ascii="HelveticaNeueLT Std Med" w:hAnsi="HelveticaNeueLT Std Med" w:cs="Arial"/>
                <w:sz w:val="20"/>
              </w:rPr>
              <w:t>t</w:t>
            </w:r>
            <w:r>
              <w:rPr>
                <w:rFonts w:ascii="HelveticaNeueLT Std Med" w:hAnsi="HelveticaNeueLT Std Med" w:cs="Arial"/>
                <w:sz w:val="20"/>
              </w:rPr>
              <w:t xml:space="preserve"> expenses were done and the reserve fund of 9000$ remained intact by the end.</w:t>
            </w:r>
          </w:p>
        </w:tc>
        <w:tc>
          <w:tcPr>
            <w:tcW w:w="2750" w:type="dxa"/>
            <w:gridSpan w:val="2"/>
            <w:vAlign w:val="center"/>
          </w:tcPr>
          <w:p w14:paraId="20489568" w14:textId="4BD075FC" w:rsidR="0021365C" w:rsidRPr="00C310A0" w:rsidRDefault="004829BE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Slightly cost variance estimation needed to be worked on.</w:t>
            </w:r>
          </w:p>
        </w:tc>
      </w:tr>
      <w:tr w:rsidR="0021365C" w:rsidRPr="001E3147" w14:paraId="6C228562" w14:textId="77777777" w:rsidTr="00982B49">
        <w:trPr>
          <w:gridBefore w:val="1"/>
          <w:wBefore w:w="68" w:type="dxa"/>
          <w:trHeight w:val="1354"/>
        </w:trPr>
        <w:tc>
          <w:tcPr>
            <w:tcW w:w="4596" w:type="dxa"/>
            <w:gridSpan w:val="2"/>
            <w:vAlign w:val="center"/>
          </w:tcPr>
          <w:p w14:paraId="44983076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Quality planning and control</w:t>
            </w:r>
          </w:p>
        </w:tc>
        <w:tc>
          <w:tcPr>
            <w:tcW w:w="5589" w:type="dxa"/>
            <w:gridSpan w:val="2"/>
            <w:vAlign w:val="center"/>
          </w:tcPr>
          <w:p w14:paraId="1D880991" w14:textId="2ACA2873" w:rsidR="0021365C" w:rsidRPr="00C310A0" w:rsidRDefault="00C063B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 xml:space="preserve">Quality of overall event was very amazingly handled by qualified staff as no </w:t>
            </w:r>
            <w:r w:rsidR="00774C57">
              <w:rPr>
                <w:rFonts w:ascii="HelveticaNeueLT Std Med" w:hAnsi="HelveticaNeueLT Std Med" w:cs="Arial"/>
                <w:sz w:val="20"/>
              </w:rPr>
              <w:t>COVID,</w:t>
            </w:r>
            <w:r>
              <w:rPr>
                <w:rFonts w:ascii="HelveticaNeueLT Std Med" w:hAnsi="HelveticaNeueLT Std Med" w:cs="Arial"/>
                <w:sz w:val="20"/>
              </w:rPr>
              <w:t xml:space="preserve"> or security re</w:t>
            </w:r>
            <w:r w:rsidR="00717820">
              <w:rPr>
                <w:rFonts w:ascii="HelveticaNeueLT Std Med" w:hAnsi="HelveticaNeueLT Std Med" w:cs="Arial"/>
                <w:sz w:val="20"/>
              </w:rPr>
              <w:t xml:space="preserve">lated issue </w:t>
            </w:r>
            <w:r w:rsidR="008A4DB7">
              <w:rPr>
                <w:rFonts w:ascii="HelveticaNeueLT Std Med" w:hAnsi="HelveticaNeueLT Std Med" w:cs="Arial"/>
                <w:sz w:val="20"/>
              </w:rPr>
              <w:t>raised</w:t>
            </w:r>
            <w:r w:rsidR="00717820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tc>
          <w:tcPr>
            <w:tcW w:w="2750" w:type="dxa"/>
            <w:gridSpan w:val="2"/>
            <w:vAlign w:val="center"/>
          </w:tcPr>
          <w:p w14:paraId="06E3CC55" w14:textId="7C8CECB1" w:rsidR="0021365C" w:rsidRPr="00C310A0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</w:p>
        </w:tc>
      </w:tr>
      <w:tr w:rsidR="0021365C" w:rsidRPr="001E3147" w14:paraId="15B9AE91" w14:textId="77777777" w:rsidTr="00982B49">
        <w:trPr>
          <w:gridBefore w:val="1"/>
          <w:wBefore w:w="68" w:type="dxa"/>
          <w:trHeight w:val="1536"/>
        </w:trPr>
        <w:tc>
          <w:tcPr>
            <w:tcW w:w="4596" w:type="dxa"/>
            <w:gridSpan w:val="2"/>
            <w:vAlign w:val="center"/>
          </w:tcPr>
          <w:p w14:paraId="0363FCC3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Human resource availability, team development, and performance</w:t>
            </w:r>
          </w:p>
        </w:tc>
        <w:tc>
          <w:tcPr>
            <w:tcW w:w="5589" w:type="dxa"/>
            <w:gridSpan w:val="2"/>
            <w:vAlign w:val="center"/>
          </w:tcPr>
          <w:p w14:paraId="2DE47791" w14:textId="6DA50609" w:rsidR="0021365C" w:rsidRPr="00C310A0" w:rsidRDefault="000E019F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Most of the staff and team were available on time.</w:t>
            </w:r>
          </w:p>
        </w:tc>
        <w:tc>
          <w:tcPr>
            <w:tcW w:w="2750" w:type="dxa"/>
            <w:gridSpan w:val="2"/>
            <w:vAlign w:val="center"/>
          </w:tcPr>
          <w:p w14:paraId="30CBCE64" w14:textId="39C0C22F" w:rsidR="0021365C" w:rsidRPr="00C310A0" w:rsidRDefault="000E019F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 xml:space="preserve">More members in </w:t>
            </w:r>
            <w:r w:rsidR="00B77C5C">
              <w:rPr>
                <w:rFonts w:ascii="HelveticaNeueLT Std Med" w:hAnsi="HelveticaNeueLT Std Med" w:cs="Arial"/>
                <w:sz w:val="20"/>
              </w:rPr>
              <w:t xml:space="preserve">general staff </w:t>
            </w:r>
            <w:r>
              <w:rPr>
                <w:rFonts w:ascii="HelveticaNeueLT Std Med" w:hAnsi="HelveticaNeueLT Std Med" w:cs="Arial"/>
                <w:sz w:val="20"/>
              </w:rPr>
              <w:t>need to be included</w:t>
            </w:r>
            <w:r w:rsidR="00792538">
              <w:rPr>
                <w:rFonts w:ascii="HelveticaNeueLT Std Med" w:hAnsi="HelveticaNeueLT Std Med" w:cs="Arial"/>
                <w:sz w:val="20"/>
              </w:rPr>
              <w:t xml:space="preserve"> to ease the flow of work throughout</w:t>
            </w:r>
            <w:r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082A169D" w14:textId="77777777" w:rsidTr="00982B49">
        <w:trPr>
          <w:gridBefore w:val="1"/>
          <w:wBefore w:w="68" w:type="dxa"/>
          <w:trHeight w:val="1135"/>
        </w:trPr>
        <w:tc>
          <w:tcPr>
            <w:tcW w:w="4596" w:type="dxa"/>
            <w:gridSpan w:val="2"/>
            <w:tcBorders>
              <w:bottom w:val="single" w:sz="4" w:space="0" w:color="auto"/>
            </w:tcBorders>
            <w:vAlign w:val="center"/>
          </w:tcPr>
          <w:p w14:paraId="0F6ABB28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lastRenderedPageBreak/>
              <w:t xml:space="preserve">Communication management </w:t>
            </w:r>
          </w:p>
        </w:tc>
        <w:tc>
          <w:tcPr>
            <w:tcW w:w="5589" w:type="dxa"/>
            <w:gridSpan w:val="2"/>
            <w:tcBorders>
              <w:bottom w:val="single" w:sz="4" w:space="0" w:color="auto"/>
            </w:tcBorders>
            <w:vAlign w:val="center"/>
          </w:tcPr>
          <w:p w14:paraId="0C9AB624" w14:textId="68BC8E6B" w:rsidR="0021365C" w:rsidRPr="00C310A0" w:rsidRDefault="004A4709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bookmarkStart w:id="1" w:name="G"/>
            <w:bookmarkEnd w:id="1"/>
            <w:r>
              <w:rPr>
                <w:rFonts w:ascii="HelveticaNeueLT Std Med" w:hAnsi="HelveticaNeueLT Std Med" w:cs="Arial"/>
                <w:sz w:val="20"/>
              </w:rPr>
              <w:t>The effectivity of communication plan was witnessed as not communication gaps were faced.</w:t>
            </w:r>
          </w:p>
        </w:tc>
        <w:tc>
          <w:tcPr>
            <w:tcW w:w="2750" w:type="dxa"/>
            <w:gridSpan w:val="2"/>
            <w:tcBorders>
              <w:bottom w:val="single" w:sz="4" w:space="0" w:color="auto"/>
            </w:tcBorders>
            <w:vAlign w:val="center"/>
          </w:tcPr>
          <w:p w14:paraId="264A36EE" w14:textId="39BAB158" w:rsidR="0021365C" w:rsidRPr="00C310A0" w:rsidRDefault="004A4709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 xml:space="preserve">However, marketing team frequency need to </w:t>
            </w:r>
            <w:r w:rsidR="00D113C2">
              <w:rPr>
                <w:rFonts w:ascii="HelveticaNeueLT Std Med" w:hAnsi="HelveticaNeueLT Std Med" w:cs="Arial"/>
                <w:sz w:val="20"/>
              </w:rPr>
              <w:t>increase as total people registering should be updated regularly</w:t>
            </w:r>
            <w:r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5CA40CFF" w14:textId="77777777" w:rsidTr="00982B49">
        <w:trPr>
          <w:gridBefore w:val="1"/>
          <w:wBefore w:w="68" w:type="dxa"/>
          <w:trHeight w:val="1083"/>
        </w:trPr>
        <w:tc>
          <w:tcPr>
            <w:tcW w:w="4596" w:type="dxa"/>
            <w:gridSpan w:val="2"/>
            <w:tcBorders>
              <w:top w:val="single" w:sz="4" w:space="0" w:color="auto"/>
            </w:tcBorders>
            <w:vAlign w:val="center"/>
          </w:tcPr>
          <w:p w14:paraId="51B249D2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Stakeholder management</w:t>
            </w:r>
          </w:p>
        </w:tc>
        <w:tc>
          <w:tcPr>
            <w:tcW w:w="5589" w:type="dxa"/>
            <w:gridSpan w:val="2"/>
            <w:tcBorders>
              <w:top w:val="single" w:sz="4" w:space="0" w:color="auto"/>
            </w:tcBorders>
            <w:vAlign w:val="center"/>
          </w:tcPr>
          <w:p w14:paraId="3FC6CD63" w14:textId="37CF421E" w:rsidR="0021365C" w:rsidRPr="00C310A0" w:rsidRDefault="00DE2EBE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 xml:space="preserve">All </w:t>
            </w:r>
            <w:r w:rsidR="00A62E9E">
              <w:rPr>
                <w:rFonts w:ascii="HelveticaNeueLT Std Med" w:hAnsi="HelveticaNeueLT Std Med" w:cs="Arial"/>
                <w:sz w:val="20"/>
              </w:rPr>
              <w:t>stakeholders</w:t>
            </w:r>
            <w:r>
              <w:rPr>
                <w:rFonts w:ascii="HelveticaNeueLT Std Med" w:hAnsi="HelveticaNeueLT Std Med" w:cs="Arial"/>
                <w:sz w:val="20"/>
              </w:rPr>
              <w:t xml:space="preserve"> were happy </w:t>
            </w:r>
            <w:r w:rsidR="00A62E9E">
              <w:rPr>
                <w:rFonts w:ascii="HelveticaNeueLT Std Med" w:hAnsi="HelveticaNeueLT Std Med" w:cs="Arial"/>
                <w:sz w:val="20"/>
              </w:rPr>
              <w:t>with the success and the way they were included in all important decisions.</w:t>
            </w:r>
          </w:p>
        </w:tc>
        <w:tc>
          <w:tcPr>
            <w:tcW w:w="2750" w:type="dxa"/>
            <w:gridSpan w:val="2"/>
            <w:tcBorders>
              <w:top w:val="single" w:sz="4" w:space="0" w:color="auto"/>
            </w:tcBorders>
            <w:vAlign w:val="center"/>
          </w:tcPr>
          <w:p w14:paraId="48C22F79" w14:textId="25283F1C" w:rsidR="0021365C" w:rsidRPr="00C310A0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</w:p>
        </w:tc>
      </w:tr>
      <w:tr w:rsidR="0021365C" w:rsidRPr="001E3147" w14:paraId="04A44665" w14:textId="77777777" w:rsidTr="00982B49">
        <w:trPr>
          <w:gridBefore w:val="1"/>
          <w:wBefore w:w="68" w:type="dxa"/>
          <w:trHeight w:val="1165"/>
        </w:trPr>
        <w:tc>
          <w:tcPr>
            <w:tcW w:w="4596" w:type="dxa"/>
            <w:gridSpan w:val="2"/>
            <w:vAlign w:val="center"/>
          </w:tcPr>
          <w:p w14:paraId="1C937CE3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Reporting</w:t>
            </w:r>
          </w:p>
        </w:tc>
        <w:tc>
          <w:tcPr>
            <w:tcW w:w="5589" w:type="dxa"/>
            <w:gridSpan w:val="2"/>
            <w:vAlign w:val="center"/>
          </w:tcPr>
          <w:p w14:paraId="612AD9AB" w14:textId="67D3212F" w:rsidR="0021365C" w:rsidRPr="00C310A0" w:rsidRDefault="00D171B7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No major reporting issues were faced</w:t>
            </w:r>
          </w:p>
        </w:tc>
        <w:tc>
          <w:tcPr>
            <w:tcW w:w="2750" w:type="dxa"/>
            <w:gridSpan w:val="2"/>
            <w:vAlign w:val="center"/>
          </w:tcPr>
          <w:p w14:paraId="43ED60B8" w14:textId="39822A4E" w:rsidR="0021365C" w:rsidRPr="00C310A0" w:rsidRDefault="00D171B7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 xml:space="preserve">Number of people registered should be reported more </w:t>
            </w:r>
            <w:r w:rsidR="00B407E2">
              <w:rPr>
                <w:rFonts w:ascii="HelveticaNeueLT Std Med" w:hAnsi="HelveticaNeueLT Std Med" w:cs="Arial"/>
                <w:sz w:val="20"/>
              </w:rPr>
              <w:t>frequently</w:t>
            </w:r>
            <w:r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2DEAA793" w14:textId="77777777" w:rsidTr="00982B49">
        <w:trPr>
          <w:gridBefore w:val="1"/>
          <w:wBefore w:w="68" w:type="dxa"/>
          <w:trHeight w:val="1347"/>
        </w:trPr>
        <w:tc>
          <w:tcPr>
            <w:tcW w:w="4596" w:type="dxa"/>
            <w:gridSpan w:val="2"/>
            <w:vAlign w:val="center"/>
          </w:tcPr>
          <w:p w14:paraId="2D2D321C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Risk management</w:t>
            </w:r>
          </w:p>
        </w:tc>
        <w:tc>
          <w:tcPr>
            <w:tcW w:w="5589" w:type="dxa"/>
            <w:gridSpan w:val="2"/>
            <w:vAlign w:val="center"/>
          </w:tcPr>
          <w:p w14:paraId="39E83676" w14:textId="0B197CF4" w:rsidR="0021365C" w:rsidRPr="00C310A0" w:rsidRDefault="00B407E2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Major risks assessed such as security or COVID, were not observed even at small scale.</w:t>
            </w:r>
          </w:p>
        </w:tc>
        <w:tc>
          <w:tcPr>
            <w:tcW w:w="2750" w:type="dxa"/>
            <w:gridSpan w:val="2"/>
            <w:vAlign w:val="center"/>
          </w:tcPr>
          <w:p w14:paraId="1C7E21FD" w14:textId="6BDB5FC6" w:rsidR="0021365C" w:rsidRPr="00C310A0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21365C" w:rsidRPr="001E3147" w14:paraId="556E3F77" w14:textId="77777777" w:rsidTr="00982B49">
        <w:trPr>
          <w:gridBefore w:val="1"/>
          <w:wBefore w:w="68" w:type="dxa"/>
          <w:trHeight w:val="1093"/>
        </w:trPr>
        <w:tc>
          <w:tcPr>
            <w:tcW w:w="4596" w:type="dxa"/>
            <w:gridSpan w:val="2"/>
            <w:vAlign w:val="center"/>
          </w:tcPr>
          <w:p w14:paraId="1E2B82E1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Procurement planning and management</w:t>
            </w:r>
          </w:p>
        </w:tc>
        <w:tc>
          <w:tcPr>
            <w:tcW w:w="5589" w:type="dxa"/>
            <w:gridSpan w:val="2"/>
            <w:vAlign w:val="center"/>
          </w:tcPr>
          <w:p w14:paraId="0648A85D" w14:textId="1301A0AE" w:rsidR="0021365C" w:rsidRPr="00C310A0" w:rsidRDefault="00B407E2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All contracted delivered what they promised and when they promised which led to great success of event.</w:t>
            </w:r>
          </w:p>
        </w:tc>
        <w:tc>
          <w:tcPr>
            <w:tcW w:w="2750" w:type="dxa"/>
            <w:gridSpan w:val="2"/>
            <w:vAlign w:val="center"/>
          </w:tcPr>
          <w:p w14:paraId="2C6FBB39" w14:textId="407DDD19" w:rsidR="0021365C" w:rsidRPr="00C310A0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</w:p>
        </w:tc>
      </w:tr>
      <w:tr w:rsidR="0021365C" w:rsidRPr="001E3147" w14:paraId="1DC02CFE" w14:textId="77777777" w:rsidTr="009053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409"/>
          <w:tblHeader/>
        </w:trPr>
        <w:tc>
          <w:tcPr>
            <w:tcW w:w="13003" w:type="dxa"/>
            <w:gridSpan w:val="7"/>
            <w:vAlign w:val="bottom"/>
          </w:tcPr>
          <w:p w14:paraId="355F22A0" w14:textId="11C2224E" w:rsidR="0021365C" w:rsidRPr="001E3147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bookmarkStart w:id="2" w:name="Areas_of_Exceptional_Performance"/>
      <w:tr w:rsidR="00603D6F" w:rsidRPr="006D3E3D" w14:paraId="5A8C06C9" w14:textId="77777777" w:rsidTr="009053DB">
        <w:trPr>
          <w:gridBefore w:val="2"/>
          <w:gridAfter w:val="1"/>
          <w:wBefore w:w="85" w:type="dxa"/>
          <w:wAfter w:w="173" w:type="dxa"/>
          <w:trHeight w:val="362"/>
        </w:trPr>
        <w:tc>
          <w:tcPr>
            <w:tcW w:w="7085" w:type="dxa"/>
            <w:gridSpan w:val="2"/>
            <w:vAlign w:val="center"/>
          </w:tcPr>
          <w:p w14:paraId="708AD015" w14:textId="77777777" w:rsidR="00603D6F" w:rsidRPr="006D3E3D" w:rsidRDefault="00F92281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begin"/>
            </w:r>
            <w:r w:rsidR="00603D6F" w:rsidRPr="006D3E3D">
              <w:rPr>
                <w:rFonts w:ascii="HelveticaNeueLT Std Med" w:hAnsi="HelveticaNeueLT Std Med" w:cs="Arial"/>
                <w:b/>
                <w:sz w:val="20"/>
              </w:rPr>
              <w:instrText>HYPERLINK  \l "Areas_of_Exceptional_Performance" \o "Identify areas of exceptional performance that can be passed on to other teams."</w:instrText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separate"/>
            </w:r>
            <w:r w:rsidR="00603D6F" w:rsidRPr="006D3E3D">
              <w:rPr>
                <w:rStyle w:val="Hyperlink"/>
                <w:rFonts w:ascii="HelveticaNeueLT Std Med" w:hAnsi="HelveticaNeueLT Std Med" w:cs="Arial"/>
                <w:b/>
                <w:color w:val="auto"/>
                <w:sz w:val="20"/>
                <w:u w:val="none"/>
              </w:rPr>
              <w:t>Areas of Exceptional Performance</w:t>
            </w:r>
            <w:bookmarkEnd w:id="2"/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end"/>
            </w:r>
          </w:p>
        </w:tc>
        <w:tc>
          <w:tcPr>
            <w:tcW w:w="5660" w:type="dxa"/>
            <w:gridSpan w:val="2"/>
            <w:vAlign w:val="center"/>
          </w:tcPr>
          <w:p w14:paraId="185D9E3B" w14:textId="77777777" w:rsidR="00603D6F" w:rsidRPr="006D3E3D" w:rsidRDefault="000C195C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hyperlink w:anchor="Areas_for_Improvement" w:tooltip="Identify areas that can be improved on for future performance." w:history="1">
              <w:r w:rsidR="00603D6F" w:rsidRPr="006D3E3D">
                <w:rPr>
                  <w:rStyle w:val="Hyperlink"/>
                  <w:rFonts w:ascii="HelveticaNeueLT Std Med" w:hAnsi="HelveticaNeueLT Std Med" w:cs="Arial"/>
                  <w:b/>
                  <w:color w:val="auto"/>
                  <w:sz w:val="20"/>
                  <w:u w:val="none"/>
                </w:rPr>
                <w:t>Areas for Improvement</w:t>
              </w:r>
            </w:hyperlink>
          </w:p>
        </w:tc>
      </w:tr>
      <w:tr w:rsidR="00603D6F" w:rsidRPr="006D3E3D" w14:paraId="2E35735C" w14:textId="77777777" w:rsidTr="009053DB">
        <w:trPr>
          <w:gridBefore w:val="2"/>
          <w:gridAfter w:val="1"/>
          <w:wBefore w:w="85" w:type="dxa"/>
          <w:wAfter w:w="173" w:type="dxa"/>
          <w:trHeight w:val="436"/>
        </w:trPr>
        <w:tc>
          <w:tcPr>
            <w:tcW w:w="7085" w:type="dxa"/>
            <w:gridSpan w:val="2"/>
            <w:vAlign w:val="center"/>
          </w:tcPr>
          <w:p w14:paraId="48ED468E" w14:textId="4CACBF6A" w:rsidR="00603D6F" w:rsidRPr="006D3E3D" w:rsidRDefault="002A55FD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Fonts w:ascii="HelveticaNeueLT Std Med" w:hAnsi="HelveticaNeueLT Std Med" w:cs="Arial"/>
                <w:b/>
                <w:sz w:val="20"/>
              </w:rPr>
              <w:t>Despite being an event of 970 people, no COVID-19 issue was found because quality standards were strictly obeyed</w:t>
            </w:r>
            <w:r w:rsidR="00F95E97">
              <w:rPr>
                <w:rFonts w:ascii="HelveticaNeueLT Std Med" w:hAnsi="HelveticaNeueLT Std Med" w:cs="Arial"/>
                <w:b/>
                <w:sz w:val="20"/>
              </w:rPr>
              <w:t>, also no security protocols were broken because of exceptionally good security.</w:t>
            </w:r>
          </w:p>
        </w:tc>
        <w:tc>
          <w:tcPr>
            <w:tcW w:w="5660" w:type="dxa"/>
            <w:gridSpan w:val="2"/>
            <w:vAlign w:val="center"/>
          </w:tcPr>
          <w:p w14:paraId="51B880E3" w14:textId="3A6D3FEB" w:rsidR="00603D6F" w:rsidRPr="006D3E3D" w:rsidRDefault="000D4403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Fonts w:ascii="HelveticaNeueLT Std Med" w:hAnsi="HelveticaNeueLT Std Med" w:cs="Arial"/>
                <w:b/>
                <w:sz w:val="20"/>
              </w:rPr>
              <w:t>Estimation system for various factors need to be changed to 3-point system for efficient estimation leaving some gap for improvement.</w:t>
            </w:r>
          </w:p>
        </w:tc>
      </w:tr>
      <w:tr w:rsidR="00603D6F" w:rsidRPr="001E3147" w14:paraId="6FF30C19" w14:textId="77777777" w:rsidTr="009053DB">
        <w:trPr>
          <w:gridBefore w:val="2"/>
          <w:gridAfter w:val="1"/>
          <w:wBefore w:w="85" w:type="dxa"/>
          <w:wAfter w:w="173" w:type="dxa"/>
          <w:trHeight w:val="436"/>
        </w:trPr>
        <w:tc>
          <w:tcPr>
            <w:tcW w:w="7085" w:type="dxa"/>
            <w:gridSpan w:val="2"/>
            <w:tcBorders>
              <w:bottom w:val="single" w:sz="4" w:space="0" w:color="auto"/>
            </w:tcBorders>
            <w:vAlign w:val="center"/>
          </w:tcPr>
          <w:p w14:paraId="539763AB" w14:textId="1749E9BE" w:rsidR="00603D6F" w:rsidRPr="001E3147" w:rsidRDefault="00705D58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Fonts w:ascii="HelveticaNeueLT Std Med" w:hAnsi="HelveticaNeueLT Std Med" w:cs="Arial"/>
                <w:b/>
                <w:sz w:val="20"/>
              </w:rPr>
              <w:t>Although there were several medical and environmental risks involved but due to good planning and management, no issue was raised causing trouble scope or budget-wise.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  <w:vAlign w:val="center"/>
          </w:tcPr>
          <w:p w14:paraId="71D76964" w14:textId="16488B0D" w:rsidR="00603D6F" w:rsidRPr="001E3147" w:rsidRDefault="00E856ED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Fonts w:ascii="HelveticaNeueLT Std Med" w:hAnsi="HelveticaNeueLT Std Med" w:cs="Arial"/>
                <w:b/>
                <w:sz w:val="20"/>
              </w:rPr>
              <w:t>Cost and Budget need to be drilled down slightly more to get a more clear and precise idea.</w:t>
            </w:r>
          </w:p>
        </w:tc>
      </w:tr>
    </w:tbl>
    <w:p w14:paraId="1732854B" w14:textId="77777777" w:rsidR="00D43315" w:rsidRDefault="00D43315"/>
    <w:sectPr w:rsidR="00D43315" w:rsidSect="00AD4B9C">
      <w:footerReference w:type="default" r:id="rId6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75BD" w14:textId="77777777" w:rsidR="000C195C" w:rsidRDefault="000C195C" w:rsidP="00AD4B9C">
      <w:pPr>
        <w:spacing w:after="0" w:line="240" w:lineRule="auto"/>
      </w:pPr>
      <w:r>
        <w:separator/>
      </w:r>
    </w:p>
  </w:endnote>
  <w:endnote w:type="continuationSeparator" w:id="0">
    <w:p w14:paraId="7CC2C384" w14:textId="77777777" w:rsidR="000C195C" w:rsidRDefault="000C195C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4A2F" w14:textId="638A608C"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 w:rsidR="00D45ADF">
      <w:rPr>
        <w:rFonts w:ascii="HelveticaNeueLT Std Med" w:hAnsi="HelveticaNeueLT Std Med"/>
        <w:b/>
      </w:rPr>
      <w:t>2</w:t>
    </w:r>
  </w:p>
  <w:p w14:paraId="5319C15E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6913" w14:textId="77777777" w:rsidR="000C195C" w:rsidRDefault="000C195C" w:rsidP="00AD4B9C">
      <w:pPr>
        <w:spacing w:after="0" w:line="240" w:lineRule="auto"/>
      </w:pPr>
      <w:r>
        <w:separator/>
      </w:r>
    </w:p>
  </w:footnote>
  <w:footnote w:type="continuationSeparator" w:id="0">
    <w:p w14:paraId="42592DB7" w14:textId="77777777" w:rsidR="000C195C" w:rsidRDefault="000C195C" w:rsidP="00AD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B9C"/>
    <w:rsid w:val="00034D03"/>
    <w:rsid w:val="00036D50"/>
    <w:rsid w:val="00060BA1"/>
    <w:rsid w:val="00066CB2"/>
    <w:rsid w:val="000A1C7C"/>
    <w:rsid w:val="000C09BA"/>
    <w:rsid w:val="000C0BFE"/>
    <w:rsid w:val="000C195C"/>
    <w:rsid w:val="000D40AC"/>
    <w:rsid w:val="000D4213"/>
    <w:rsid w:val="000D4403"/>
    <w:rsid w:val="000E019F"/>
    <w:rsid w:val="00116F21"/>
    <w:rsid w:val="00137090"/>
    <w:rsid w:val="001B585A"/>
    <w:rsid w:val="001D5541"/>
    <w:rsid w:val="00206F9C"/>
    <w:rsid w:val="0020732D"/>
    <w:rsid w:val="0021365C"/>
    <w:rsid w:val="00291576"/>
    <w:rsid w:val="002A55FD"/>
    <w:rsid w:val="002A5917"/>
    <w:rsid w:val="002B0613"/>
    <w:rsid w:val="002B14D3"/>
    <w:rsid w:val="00300042"/>
    <w:rsid w:val="003169C9"/>
    <w:rsid w:val="0039392A"/>
    <w:rsid w:val="003E6635"/>
    <w:rsid w:val="00444B23"/>
    <w:rsid w:val="00453FE1"/>
    <w:rsid w:val="0045509E"/>
    <w:rsid w:val="004829BE"/>
    <w:rsid w:val="0048458A"/>
    <w:rsid w:val="004A4709"/>
    <w:rsid w:val="004B7715"/>
    <w:rsid w:val="004D125C"/>
    <w:rsid w:val="004F7448"/>
    <w:rsid w:val="005137F6"/>
    <w:rsid w:val="0059667E"/>
    <w:rsid w:val="005F0D95"/>
    <w:rsid w:val="00603D6F"/>
    <w:rsid w:val="00633C68"/>
    <w:rsid w:val="00697DB1"/>
    <w:rsid w:val="006D3E3D"/>
    <w:rsid w:val="006E3EA7"/>
    <w:rsid w:val="00705D58"/>
    <w:rsid w:val="00714059"/>
    <w:rsid w:val="00717820"/>
    <w:rsid w:val="007247D2"/>
    <w:rsid w:val="007442D7"/>
    <w:rsid w:val="00774C57"/>
    <w:rsid w:val="00776E47"/>
    <w:rsid w:val="00792538"/>
    <w:rsid w:val="00805F8D"/>
    <w:rsid w:val="008A4DB7"/>
    <w:rsid w:val="008B651A"/>
    <w:rsid w:val="009053DB"/>
    <w:rsid w:val="00926600"/>
    <w:rsid w:val="00955EE5"/>
    <w:rsid w:val="00982B49"/>
    <w:rsid w:val="00995F7A"/>
    <w:rsid w:val="009974FE"/>
    <w:rsid w:val="009B0257"/>
    <w:rsid w:val="00A26E3E"/>
    <w:rsid w:val="00A52A87"/>
    <w:rsid w:val="00A62E9E"/>
    <w:rsid w:val="00AD4B9C"/>
    <w:rsid w:val="00B0692D"/>
    <w:rsid w:val="00B0744F"/>
    <w:rsid w:val="00B11A2F"/>
    <w:rsid w:val="00B21C36"/>
    <w:rsid w:val="00B24DF1"/>
    <w:rsid w:val="00B407E2"/>
    <w:rsid w:val="00B77C5C"/>
    <w:rsid w:val="00B97237"/>
    <w:rsid w:val="00BB6C14"/>
    <w:rsid w:val="00BD4D94"/>
    <w:rsid w:val="00BF757B"/>
    <w:rsid w:val="00C063B4"/>
    <w:rsid w:val="00C26E66"/>
    <w:rsid w:val="00C310A0"/>
    <w:rsid w:val="00C34CD0"/>
    <w:rsid w:val="00CD06D6"/>
    <w:rsid w:val="00D113C2"/>
    <w:rsid w:val="00D1529C"/>
    <w:rsid w:val="00D15C73"/>
    <w:rsid w:val="00D171B7"/>
    <w:rsid w:val="00D35833"/>
    <w:rsid w:val="00D43315"/>
    <w:rsid w:val="00D45ADF"/>
    <w:rsid w:val="00D515BB"/>
    <w:rsid w:val="00D64A22"/>
    <w:rsid w:val="00D9422F"/>
    <w:rsid w:val="00DE2EBE"/>
    <w:rsid w:val="00E17256"/>
    <w:rsid w:val="00E36C8D"/>
    <w:rsid w:val="00E856ED"/>
    <w:rsid w:val="00E85FCB"/>
    <w:rsid w:val="00F60453"/>
    <w:rsid w:val="00F74BC2"/>
    <w:rsid w:val="00F92281"/>
    <w:rsid w:val="00F92439"/>
    <w:rsid w:val="00F95E97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F29986F"/>
  <w15:docId w15:val="{C4537E2A-4A02-4B2A-9D58-2882306F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Aashutosh Sehgal</cp:lastModifiedBy>
  <cp:revision>42</cp:revision>
  <dcterms:created xsi:type="dcterms:W3CDTF">2018-04-11T07:13:00Z</dcterms:created>
  <dcterms:modified xsi:type="dcterms:W3CDTF">2022-04-15T21:45:00Z</dcterms:modified>
</cp:coreProperties>
</file>