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Divyansh</w:t>
      </w:r>
      <w:r>
        <w:t xml:space="preserve"> </w:t>
      </w:r>
      <w:r>
        <w:t xml:space="preserve">Tiwari</w:t>
      </w:r>
      <w:r>
        <w:t xml:space="preserve"> </w:t>
      </w:r>
      <w:r>
        <w:t xml:space="preserve">(2020111002)</w:t>
      </w:r>
    </w:p>
    <w:p>
      <w:pPr>
        <w:pStyle w:val="Date"/>
      </w:pPr>
      <w:r>
        <w:t xml:space="preserve">2023-02-06</w:t>
      </w:r>
    </w:p>
    <w:bookmarkStart w:id="23" w:name="advert-rating-outlier-detection"/>
    <w:p>
      <w:pPr>
        <w:pStyle w:val="Heading1"/>
      </w:pPr>
      <w:r>
        <w:t xml:space="preserve">ADVERT RATING: OUTLIER DETECTION</w:t>
      </w:r>
    </w:p>
    <w:p>
      <w:pPr>
        <w:pStyle w:val="FirstParagraph"/>
      </w:pPr>
      <w:r>
        <w:t xml:space="preserve">The following is the code for the Question 1</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(reshape2)</w:t>
      </w:r>
    </w:p>
    <w:p>
      <w:pPr>
        <w:pStyle w:val="SourceCode"/>
      </w:pPr>
      <w:r>
        <w:rPr>
          <w:rStyle w:val="VerbatimChar"/>
        </w:rPr>
        <w:t xml:space="preserve">## </w:t>
      </w:r>
      <w:r>
        <w:br/>
      </w:r>
      <w:r>
        <w:rPr>
          <w:rStyle w:val="VerbatimChar"/>
        </w:rPr>
        <w:t xml:space="preserve">## Attaching package: 'reshape2'</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NormalTok"/>
        </w:rPr>
        <w:t xml:space="preserve">mydataq1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"./Reliability_Activity.xlsx"</w:t>
      </w:r>
      <w:r>
        <w:rPr>
          <w:rStyle w:val="NormalTok"/>
        </w:rPr>
        <w:t xml:space="preserve">, </w:t>
      </w:r>
      <w:r>
        <w:rPr>
          <w:rStyle w:val="DecValTok"/>
        </w:rPr>
        <w:t xml:space="preserve">1</w:t>
      </w:r>
      <w:r>
        <w:rPr>
          <w:rStyle w:val="NormalTok"/>
        </w:rPr>
        <w:t xml:space="preserve">)</w:t>
      </w:r>
      <w:r>
        <w:br/>
      </w:r>
      <w:r>
        <w:br/>
      </w:r>
      <w:r>
        <w:br/>
      </w:r>
      <w:r>
        <w:rPr>
          <w:rStyle w:val="CommentTok"/>
        </w:rPr>
        <w:t xml:space="preserve"># print(mydataq1)</w:t>
      </w:r>
      <w:r>
        <w:br/>
      </w:r>
      <w:r>
        <w:br/>
      </w:r>
      <w:r>
        <w:rPr>
          <w:rStyle w:val="NormalTok"/>
        </w:rPr>
        <w:t xml:space="preserve">cormat </w:t>
      </w:r>
      <w:r>
        <w:rPr>
          <w:rStyle w:val="OtherTok"/>
        </w:rPr>
        <w:t xml:space="preserve">&lt;-</w:t>
      </w:r>
      <w:r>
        <w:rPr>
          <w:rStyle w:val="NormalTok"/>
        </w:rPr>
        <w:t xml:space="preserve"> </w:t>
      </w:r>
      <w:r>
        <w:rPr>
          <w:rStyle w:val="FunctionTok"/>
        </w:rPr>
        <w:t xml:space="preserve">round</w:t>
      </w:r>
      <w:r>
        <w:rPr>
          <w:rStyle w:val="NormalTok"/>
        </w:rPr>
        <w:t xml:space="preserve">(</w:t>
      </w:r>
      <w:r>
        <w:rPr>
          <w:rStyle w:val="AttributeTok"/>
        </w:rPr>
        <w:t xml:space="preserve">x =</w:t>
      </w:r>
      <w:r>
        <w:rPr>
          <w:rStyle w:val="NormalTok"/>
        </w:rPr>
        <w:t xml:space="preserve"> </w:t>
      </w:r>
      <w:r>
        <w:rPr>
          <w:rStyle w:val="FunctionTok"/>
        </w:rPr>
        <w:t xml:space="preserve">cor</w:t>
      </w:r>
      <w:r>
        <w:rPr>
          <w:rStyle w:val="NormalTok"/>
        </w:rPr>
        <w:t xml:space="preserve">(mydataq1, </w:t>
      </w:r>
      <w:r>
        <w:rPr>
          <w:rStyle w:val="AttributeTok"/>
        </w:rPr>
        <w:t xml:space="preserve">method=</w:t>
      </w:r>
      <w:r>
        <w:rPr>
          <w:rStyle w:val="StringTok"/>
        </w:rPr>
        <w:t xml:space="preserve">"pearson"</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br/>
      </w:r>
      <w:r>
        <w:rPr>
          <w:rStyle w:val="CommentTok"/>
        </w:rPr>
        <w:t xml:space="preserve"># print(cormat)</w:t>
      </w:r>
      <w:r>
        <w:br/>
      </w:r>
      <w:r>
        <w:br/>
      </w:r>
      <w:r>
        <w:rPr>
          <w:rStyle w:val="NormalTok"/>
        </w:rPr>
        <w:t xml:space="preserve">melted_cormat </w:t>
      </w:r>
      <w:r>
        <w:rPr>
          <w:rStyle w:val="OtherTok"/>
        </w:rPr>
        <w:t xml:space="preserve">&lt;-</w:t>
      </w:r>
      <w:r>
        <w:rPr>
          <w:rStyle w:val="NormalTok"/>
        </w:rPr>
        <w:t xml:space="preserve"> </w:t>
      </w:r>
      <w:r>
        <w:rPr>
          <w:rStyle w:val="FunctionTok"/>
        </w:rPr>
        <w:t xml:space="preserve">melt</w:t>
      </w:r>
      <w:r>
        <w:rPr>
          <w:rStyle w:val="NormalTok"/>
        </w:rPr>
        <w:t xml:space="preserve">(cormat)</w:t>
      </w:r>
      <w:r>
        <w:br/>
      </w:r>
      <w:r>
        <w:br/>
      </w:r>
      <w:r>
        <w:rPr>
          <w:rStyle w:val="CommentTok"/>
        </w:rPr>
        <w:t xml:space="preserve"># print(melted_cormat)</w:t>
      </w:r>
      <w:r>
        <w:br/>
      </w:r>
      <w:r>
        <w:br/>
      </w:r>
      <w:r>
        <w:rPr>
          <w:rStyle w:val="FunctionTok"/>
        </w:rPr>
        <w:t xml:space="preserve">ggplot</w:t>
      </w:r>
      <w:r>
        <w:rPr>
          <w:rStyle w:val="NormalTok"/>
        </w:rPr>
        <w:t xml:space="preserve">(</w:t>
      </w:r>
      <w:r>
        <w:rPr>
          <w:rStyle w:val="AttributeTok"/>
        </w:rPr>
        <w:t xml:space="preserve">data=</w:t>
      </w:r>
      <w:r>
        <w:rPr>
          <w:rStyle w:val="NormalTok"/>
        </w:rPr>
        <w:t xml:space="preserve">melted_cormat, </w:t>
      </w:r>
      <w:r>
        <w:rPr>
          <w:rStyle w:val="FunctionTok"/>
        </w:rPr>
        <w:t xml:space="preserve">aes</w:t>
      </w:r>
      <w:r>
        <w:rPr>
          <w:rStyle w:val="NormalTok"/>
        </w:rPr>
        <w:t xml:space="preserve">(</w:t>
      </w:r>
      <w:r>
        <w:rPr>
          <w:rStyle w:val="AttributeTok"/>
        </w:rPr>
        <w:t xml:space="preserve">x=</w:t>
      </w:r>
      <w:r>
        <w:rPr>
          <w:rStyle w:val="NormalTok"/>
        </w:rPr>
        <w:t xml:space="preserve">Var1, </w:t>
      </w:r>
      <w:r>
        <w:rPr>
          <w:rStyle w:val="AttributeTok"/>
        </w:rPr>
        <w:t xml:space="preserve">y=</w:t>
      </w:r>
      <w:r>
        <w:rPr>
          <w:rStyle w:val="NormalTok"/>
        </w:rPr>
        <w:t xml:space="preserve">Var2, </w:t>
      </w:r>
      <w:r>
        <w:rPr>
          <w:rStyle w:val="AttributeTok"/>
        </w:rPr>
        <w:t xml:space="preserve">fill=</w:t>
      </w:r>
      <w:r>
        <w:rPr>
          <w:rStyle w:val="NormalTok"/>
        </w:rPr>
        <w:t xml:space="preserve">value))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value),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scale_fill_gradient2</w:t>
      </w:r>
      <w:r>
        <w:rPr>
          <w:rStyle w:val="NormalTok"/>
        </w:rPr>
        <w:t xml:space="preserve">(</w:t>
      </w:r>
      <w:r>
        <w:rPr>
          <w:rStyle w:val="AttributeTok"/>
        </w:rPr>
        <w:t xml:space="preserve">low =</w:t>
      </w:r>
      <w:r>
        <w:rPr>
          <w:rStyle w:val="NormalTok"/>
        </w:rPr>
        <w:t xml:space="preserve"> </w:t>
      </w:r>
      <w:r>
        <w:rPr>
          <w:rStyle w:val="StringTok"/>
        </w:rPr>
        <w:t xml:space="preserve">"blue"</w:t>
      </w:r>
      <w:r>
        <w:rPr>
          <w:rStyle w:val="NormalTok"/>
        </w:rPr>
        <w:t xml:space="preserve">, </w:t>
      </w:r>
      <w:r>
        <w:rPr>
          <w:rStyle w:val="AttributeTok"/>
        </w:rPr>
        <w:t xml:space="preserve">high=</w:t>
      </w:r>
      <w:r>
        <w:rPr>
          <w:rStyle w:val="StringTok"/>
        </w:rPr>
        <w:t xml:space="preserve">"red"</w:t>
      </w:r>
      <w:r>
        <w:rPr>
          <w:rStyle w:val="NormalTok"/>
        </w:rPr>
        <w:t xml:space="preserve">, </w:t>
      </w:r>
      <w:r>
        <w:rPr>
          <w:rStyle w:val="AttributeTok"/>
        </w:rPr>
        <w:t xml:space="preserve">limit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name=</w:t>
      </w:r>
      <w:r>
        <w:rPr>
          <w:rStyle w:val="StringTok"/>
        </w:rPr>
        <w:t xml:space="preserve">"Pearson Correlation"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2020111002_Reliability_Class_Activity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heatmap that I have plotted above I can clearly see that the correlation values are the least (close to 0) for the Participant</w:t>
      </w:r>
      <w:r>
        <w:t xml:space="preserve"> </w:t>
      </w:r>
      <w:r>
        <w:t xml:space="preserve">‘</w:t>
      </w:r>
      <w:r>
        <w:t xml:space="preserve">O</w:t>
      </w:r>
      <w:r>
        <w:t xml:space="preserve">’</w:t>
      </w:r>
      <w:r>
        <w:t xml:space="preserve"> </w:t>
      </w:r>
      <w:r>
        <w:t xml:space="preserve">which is shown in the lighter shade of red which depicts the least correlation values.</w:t>
      </w:r>
    </w:p>
    <w:p>
      <w:pPr>
        <w:pStyle w:val="BodyText"/>
      </w:pPr>
      <w:r>
        <w:t xml:space="preserve">So, the participant who has provided random ratings is the partcipant</w:t>
      </w:r>
      <w:r>
        <w:t xml:space="preserve"> </w:t>
      </w:r>
      <w:r>
        <w:t xml:space="preserve">‘</w:t>
      </w:r>
      <w:r>
        <w:t xml:space="preserve">O</w:t>
      </w:r>
      <w:r>
        <w:t xml:space="preserve">’</w:t>
      </w:r>
      <w:r>
        <w:t xml:space="preserve">.</w:t>
      </w:r>
    </w:p>
    <w:p>
      <w:r>
        <w:pict>
          <v:rect style="width:0;height:1.5pt" o:hralign="center" o:hrstd="t" o:hr="t"/>
        </w:pict>
      </w:r>
    </w:p>
    <w:bookmarkEnd w:id="23"/>
    <w:bookmarkStart w:id="24" w:name="reliable-job-internal-consistency"/>
    <w:p>
      <w:pPr>
        <w:pStyle w:val="Heading1"/>
      </w:pPr>
      <w:r>
        <w:t xml:space="preserve">RELIABLE JOB: INTERNAL CONSISTENCY</w:t>
      </w:r>
    </w:p>
    <w:p>
      <w:pPr>
        <w:pStyle w:val="FirstParagraph"/>
      </w:pPr>
      <w:r>
        <w:t xml:space="preserve">The following is the code for the second question.</w:t>
      </w:r>
    </w:p>
    <w:p>
      <w:pPr>
        <w:pStyle w:val="SourceCode"/>
      </w:pPr>
      <w:r>
        <w:rPr>
          <w:rStyle w:val="FunctionTok"/>
        </w:rPr>
        <w:t xml:space="preserve">library</w:t>
      </w:r>
      <w:r>
        <w:rPr>
          <w:rStyle w:val="NormalTok"/>
        </w:rPr>
        <w:t xml:space="preserve">(</w:t>
      </w:r>
      <w:r>
        <w:rPr>
          <w:rStyle w:val="StringTok"/>
        </w:rPr>
        <w:t xml:space="preserve">"ltm"</w:t>
      </w:r>
      <w:r>
        <w:rPr>
          <w:rStyle w:val="NormalTok"/>
        </w:rPr>
        <w:t xml:space="preserve">)</w:t>
      </w:r>
    </w:p>
    <w:p>
      <w:pPr>
        <w:pStyle w:val="SourceCode"/>
      </w:pPr>
      <w:r>
        <w:rPr>
          <w:rStyle w:val="VerbatimChar"/>
        </w:rPr>
        <w:t xml:space="preserve">## Loading required package: MASS</w:t>
      </w:r>
    </w:p>
    <w:p>
      <w:pPr>
        <w:pStyle w:val="SourceCode"/>
      </w:pPr>
      <w:r>
        <w:rPr>
          <w:rStyle w:val="VerbatimChar"/>
        </w:rPr>
        <w:t xml:space="preserve">## Loading required package: msm</w:t>
      </w:r>
    </w:p>
    <w:p>
      <w:pPr>
        <w:pStyle w:val="SourceCode"/>
      </w:pPr>
      <w:r>
        <w:rPr>
          <w:rStyle w:val="VerbatimChar"/>
        </w:rPr>
        <w:t xml:space="preserve">## Loading required package: polycor</w:t>
      </w:r>
    </w:p>
    <w:p>
      <w:pPr>
        <w:pStyle w:val="SourceCode"/>
      </w:pPr>
      <w:r>
        <w:rPr>
          <w:rStyle w:val="NormalTok"/>
        </w:rPr>
        <w:t xml:space="preserve">mydataq2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"./Reliability_Activity.xlsx"</w:t>
      </w:r>
      <w:r>
        <w:rPr>
          <w:rStyle w:val="NormalTok"/>
        </w:rPr>
        <w:t xml:space="preserve">, </w:t>
      </w:r>
      <w:r>
        <w:rPr>
          <w:rStyle w:val="DecValTok"/>
        </w:rPr>
        <w:t xml:space="preserve">2</w:t>
      </w:r>
      <w:r>
        <w:rPr>
          <w:rStyle w:val="NormalTok"/>
        </w:rPr>
        <w:t xml:space="preserve">)</w:t>
      </w:r>
      <w:r>
        <w:br/>
      </w:r>
      <w:r>
        <w:br/>
      </w:r>
      <w:r>
        <w:rPr>
          <w:rStyle w:val="CommentTok"/>
        </w:rPr>
        <w:t xml:space="preserve"># print(head(mydataq2))</w:t>
      </w:r>
      <w:r>
        <w:br/>
      </w:r>
      <w:r>
        <w:rPr>
          <w:rStyle w:val="NormalTok"/>
        </w:rPr>
        <w:t xml:space="preserve">js </w:t>
      </w:r>
      <w:r>
        <w:rPr>
          <w:rStyle w:val="OtherTok"/>
        </w:rPr>
        <w:t xml:space="preserve">&lt;-</w:t>
      </w:r>
      <w:r>
        <w:rPr>
          <w:rStyle w:val="NormalTok"/>
        </w:rPr>
        <w:t xml:space="preserve"> </w:t>
      </w:r>
      <w:r>
        <w:rPr>
          <w:rStyle w:val="FunctionTok"/>
        </w:rPr>
        <w:t xml:space="preserve">subset</w:t>
      </w:r>
      <w:r>
        <w:rPr>
          <w:rStyle w:val="NormalTok"/>
        </w:rPr>
        <w:t xml:space="preserve">(mydataq2,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tringTok"/>
        </w:rPr>
        <w:t xml:space="preserve">"JS1"</w:t>
      </w:r>
      <w:r>
        <w:rPr>
          <w:rStyle w:val="NormalTok"/>
        </w:rPr>
        <w:t xml:space="preserve">, </w:t>
      </w:r>
      <w:r>
        <w:rPr>
          <w:rStyle w:val="StringTok"/>
        </w:rPr>
        <w:t xml:space="preserve">"JS2"</w:t>
      </w:r>
      <w:r>
        <w:rPr>
          <w:rStyle w:val="NormalTok"/>
        </w:rPr>
        <w:t xml:space="preserve">, </w:t>
      </w:r>
      <w:r>
        <w:rPr>
          <w:rStyle w:val="StringTok"/>
        </w:rPr>
        <w:t xml:space="preserve">"JS3"</w:t>
      </w:r>
      <w:r>
        <w:rPr>
          <w:rStyle w:val="NormalTok"/>
        </w:rPr>
        <w:t xml:space="preserve">, </w:t>
      </w:r>
      <w:r>
        <w:rPr>
          <w:rStyle w:val="StringTok"/>
        </w:rPr>
        <w:t xml:space="preserve">"JS4"</w:t>
      </w:r>
      <w:r>
        <w:rPr>
          <w:rStyle w:val="NormalTok"/>
        </w:rPr>
        <w:t xml:space="preserve">))</w:t>
      </w:r>
      <w:r>
        <w:br/>
      </w:r>
      <w:r>
        <w:rPr>
          <w:rStyle w:val="FunctionTok"/>
        </w:rPr>
        <w:t xml:space="preserve">cronbach.alpha</w:t>
      </w:r>
      <w:r>
        <w:rPr>
          <w:rStyle w:val="NormalTok"/>
        </w:rPr>
        <w:t xml:space="preserve">(js, </w:t>
      </w:r>
      <w:r>
        <w:rPr>
          <w:rStyle w:val="AttributeTok"/>
        </w:rPr>
        <w:t xml:space="preserve">CI=</w:t>
      </w:r>
      <w:r>
        <w:rPr>
          <w:rStyle w:val="ConstantTok"/>
        </w:rPr>
        <w:t xml:space="preserve">TRUE</w:t>
      </w:r>
      <w:r>
        <w:rPr>
          <w:rStyle w:val="NormalTok"/>
        </w:rPr>
        <w:t xml:space="preserve">, </w:t>
      </w:r>
      <w:r>
        <w:rPr>
          <w:rStyle w:val="AttributeTok"/>
        </w:rPr>
        <w:t xml:space="preserve">standardized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Standardized Cronbach's alpha for the 'js' data-set</w:t>
      </w:r>
      <w:r>
        <w:br/>
      </w:r>
      <w:r>
        <w:rPr>
          <w:rStyle w:val="VerbatimChar"/>
        </w:rPr>
        <w:t xml:space="preserve">## </w:t>
      </w:r>
      <w:r>
        <w:br/>
      </w:r>
      <w:r>
        <w:rPr>
          <w:rStyle w:val="VerbatimChar"/>
        </w:rPr>
        <w:t xml:space="preserve">## Items: 4</w:t>
      </w:r>
      <w:r>
        <w:br/>
      </w:r>
      <w:r>
        <w:rPr>
          <w:rStyle w:val="VerbatimChar"/>
        </w:rPr>
        <w:t xml:space="preserve">## Sample units: 30</w:t>
      </w:r>
      <w:r>
        <w:br/>
      </w:r>
      <w:r>
        <w:rPr>
          <w:rStyle w:val="VerbatimChar"/>
        </w:rPr>
        <w:t xml:space="preserve">## alpha: 0.871</w:t>
      </w:r>
      <w:r>
        <w:br/>
      </w:r>
      <w:r>
        <w:rPr>
          <w:rStyle w:val="VerbatimChar"/>
        </w:rPr>
        <w:t xml:space="preserve">## </w:t>
      </w:r>
      <w:r>
        <w:br/>
      </w:r>
      <w:r>
        <w:rPr>
          <w:rStyle w:val="VerbatimChar"/>
        </w:rPr>
        <w:t xml:space="preserve">## Bootstrap 95% CI based on 1000 samples</w:t>
      </w:r>
      <w:r>
        <w:br/>
      </w:r>
      <w:r>
        <w:rPr>
          <w:rStyle w:val="VerbatimChar"/>
        </w:rPr>
        <w:t xml:space="preserve">##  2.5% 97.5% </w:t>
      </w:r>
      <w:r>
        <w:br/>
      </w:r>
      <w:r>
        <w:rPr>
          <w:rStyle w:val="VerbatimChar"/>
        </w:rPr>
        <w:t xml:space="preserve">## 0.754 0.930</w:t>
      </w:r>
    </w:p>
    <w:p>
      <w:pPr>
        <w:pStyle w:val="FirstParagraph"/>
      </w:pPr>
      <w:r>
        <w:t xml:space="preserve">Given above is the cronbach alpha value for the job satisfaction questionnaire. From the alpha value, we can infer that the questionnarie for assessing job satisfaction is internally consistent and is reliable.</w:t>
      </w:r>
    </w:p>
    <w:p>
      <w:pPr>
        <w:pStyle w:val="SourceCode"/>
      </w:pPr>
      <w:r>
        <w:rPr>
          <w:rStyle w:val="NormalTok"/>
        </w:rPr>
        <w:t xml:space="preserve">jp </w:t>
      </w:r>
      <w:r>
        <w:rPr>
          <w:rStyle w:val="OtherTok"/>
        </w:rPr>
        <w:t xml:space="preserve">&lt;-</w:t>
      </w:r>
      <w:r>
        <w:rPr>
          <w:rStyle w:val="NormalTok"/>
        </w:rPr>
        <w:t xml:space="preserve"> </w:t>
      </w:r>
      <w:r>
        <w:rPr>
          <w:rStyle w:val="FunctionTok"/>
        </w:rPr>
        <w:t xml:space="preserve">subset</w:t>
      </w:r>
      <w:r>
        <w:rPr>
          <w:rStyle w:val="NormalTok"/>
        </w:rPr>
        <w:t xml:space="preserve">(mydataq2,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tringTok"/>
        </w:rPr>
        <w:t xml:space="preserve">"JP1"</w:t>
      </w:r>
      <w:r>
        <w:rPr>
          <w:rStyle w:val="NormalTok"/>
        </w:rPr>
        <w:t xml:space="preserve">, </w:t>
      </w:r>
      <w:r>
        <w:rPr>
          <w:rStyle w:val="StringTok"/>
        </w:rPr>
        <w:t xml:space="preserve">"JP2"</w:t>
      </w:r>
      <w:r>
        <w:rPr>
          <w:rStyle w:val="NormalTok"/>
        </w:rPr>
        <w:t xml:space="preserve">, </w:t>
      </w:r>
      <w:r>
        <w:rPr>
          <w:rStyle w:val="StringTok"/>
        </w:rPr>
        <w:t xml:space="preserve">"JP3"</w:t>
      </w:r>
      <w:r>
        <w:rPr>
          <w:rStyle w:val="NormalTok"/>
        </w:rPr>
        <w:t xml:space="preserve">, </w:t>
      </w:r>
      <w:r>
        <w:rPr>
          <w:rStyle w:val="StringTok"/>
        </w:rPr>
        <w:t xml:space="preserve">"JP4"</w:t>
      </w:r>
      <w:r>
        <w:rPr>
          <w:rStyle w:val="NormalTok"/>
        </w:rPr>
        <w:t xml:space="preserve">))</w:t>
      </w:r>
      <w:r>
        <w:br/>
      </w:r>
      <w:r>
        <w:rPr>
          <w:rStyle w:val="FunctionTok"/>
        </w:rPr>
        <w:t xml:space="preserve">cronbach.alpha</w:t>
      </w:r>
      <w:r>
        <w:rPr>
          <w:rStyle w:val="NormalTok"/>
        </w:rPr>
        <w:t xml:space="preserve">(jp, </w:t>
      </w:r>
      <w:r>
        <w:rPr>
          <w:rStyle w:val="AttributeTok"/>
        </w:rPr>
        <w:t xml:space="preserve">CI=</w:t>
      </w:r>
      <w:r>
        <w:rPr>
          <w:rStyle w:val="ConstantTok"/>
        </w:rPr>
        <w:t xml:space="preserve">TRUE</w:t>
      </w:r>
      <w:r>
        <w:rPr>
          <w:rStyle w:val="NormalTok"/>
        </w:rPr>
        <w:t xml:space="preserve">,  </w:t>
      </w:r>
      <w:r>
        <w:rPr>
          <w:rStyle w:val="AttributeTok"/>
        </w:rPr>
        <w:t xml:space="preserve">standardized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Standardized Cronbach's alpha for the 'jp' data-set</w:t>
      </w:r>
      <w:r>
        <w:br/>
      </w:r>
      <w:r>
        <w:rPr>
          <w:rStyle w:val="VerbatimChar"/>
        </w:rPr>
        <w:t xml:space="preserve">## </w:t>
      </w:r>
      <w:r>
        <w:br/>
      </w:r>
      <w:r>
        <w:rPr>
          <w:rStyle w:val="VerbatimChar"/>
        </w:rPr>
        <w:t xml:space="preserve">## Items: 4</w:t>
      </w:r>
      <w:r>
        <w:br/>
      </w:r>
      <w:r>
        <w:rPr>
          <w:rStyle w:val="VerbatimChar"/>
        </w:rPr>
        <w:t xml:space="preserve">## Sample units: 30</w:t>
      </w:r>
      <w:r>
        <w:br/>
      </w:r>
      <w:r>
        <w:rPr>
          <w:rStyle w:val="VerbatimChar"/>
        </w:rPr>
        <w:t xml:space="preserve">## alpha: 0.545</w:t>
      </w:r>
      <w:r>
        <w:br/>
      </w:r>
      <w:r>
        <w:rPr>
          <w:rStyle w:val="VerbatimChar"/>
        </w:rPr>
        <w:t xml:space="preserve">## </w:t>
      </w:r>
      <w:r>
        <w:br/>
      </w:r>
      <w:r>
        <w:rPr>
          <w:rStyle w:val="VerbatimChar"/>
        </w:rPr>
        <w:t xml:space="preserve">## Bootstrap 95% CI based on 1000 samples</w:t>
      </w:r>
      <w:r>
        <w:br/>
      </w:r>
      <w:r>
        <w:rPr>
          <w:rStyle w:val="VerbatimChar"/>
        </w:rPr>
        <w:t xml:space="preserve">##  2.5% 97.5% </w:t>
      </w:r>
      <w:r>
        <w:br/>
      </w:r>
      <w:r>
        <w:rPr>
          <w:rStyle w:val="VerbatimChar"/>
        </w:rPr>
        <w:t xml:space="preserve">## 0.185 0.724</w:t>
      </w:r>
    </w:p>
    <w:p>
      <w:pPr>
        <w:pStyle w:val="FirstParagraph"/>
      </w:pPr>
      <w:r>
        <w:t xml:space="preserve">Given above is the cronbach alpha value of the job performance questionnaire. From the alpha value, we can infer that the questionnaire is not acceptable as it has a poor internal reliability among the set of questions.</w:t>
      </w:r>
    </w:p>
    <w:p>
      <w:pPr>
        <w:pStyle w:val="SourceCode"/>
      </w:pPr>
      <w:r>
        <w:rPr>
          <w:rStyle w:val="NormalTok"/>
        </w:rPr>
        <w:t xml:space="preserve">except_avgs </w:t>
      </w:r>
      <w:r>
        <w:rPr>
          <w:rStyle w:val="OtherTok"/>
        </w:rPr>
        <w:t xml:space="preserve">&lt;-</w:t>
      </w:r>
      <w:r>
        <w:rPr>
          <w:rStyle w:val="NormalTok"/>
        </w:rPr>
        <w:t xml:space="preserve"> </w:t>
      </w:r>
      <w:r>
        <w:rPr>
          <w:rStyle w:val="FunctionTok"/>
        </w:rPr>
        <w:t xml:space="preserve">subset</w:t>
      </w:r>
      <w:r>
        <w:rPr>
          <w:rStyle w:val="NormalTok"/>
        </w:rPr>
        <w:t xml:space="preserve">(mydataq2,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tringTok"/>
        </w:rPr>
        <w:t xml:space="preserve">"JS1"</w:t>
      </w:r>
      <w:r>
        <w:rPr>
          <w:rStyle w:val="NormalTok"/>
        </w:rPr>
        <w:t xml:space="preserve">, </w:t>
      </w:r>
      <w:r>
        <w:rPr>
          <w:rStyle w:val="StringTok"/>
        </w:rPr>
        <w:t xml:space="preserve">"JS2"</w:t>
      </w:r>
      <w:r>
        <w:rPr>
          <w:rStyle w:val="NormalTok"/>
        </w:rPr>
        <w:t xml:space="preserve">, </w:t>
      </w:r>
      <w:r>
        <w:rPr>
          <w:rStyle w:val="StringTok"/>
        </w:rPr>
        <w:t xml:space="preserve">"JS3"</w:t>
      </w:r>
      <w:r>
        <w:rPr>
          <w:rStyle w:val="NormalTok"/>
        </w:rPr>
        <w:t xml:space="preserve">, </w:t>
      </w:r>
      <w:r>
        <w:rPr>
          <w:rStyle w:val="StringTok"/>
        </w:rPr>
        <w:t xml:space="preserve">"JS4"</w:t>
      </w:r>
      <w:r>
        <w:rPr>
          <w:rStyle w:val="NormalTok"/>
        </w:rPr>
        <w:t xml:space="preserve">, </w:t>
      </w:r>
      <w:r>
        <w:rPr>
          <w:rStyle w:val="StringTok"/>
        </w:rPr>
        <w:t xml:space="preserve">"JP1"</w:t>
      </w:r>
      <w:r>
        <w:rPr>
          <w:rStyle w:val="NormalTok"/>
        </w:rPr>
        <w:t xml:space="preserve">, </w:t>
      </w:r>
      <w:r>
        <w:rPr>
          <w:rStyle w:val="StringTok"/>
        </w:rPr>
        <w:t xml:space="preserve">"JP2"</w:t>
      </w:r>
      <w:r>
        <w:rPr>
          <w:rStyle w:val="NormalTok"/>
        </w:rPr>
        <w:t xml:space="preserve">, </w:t>
      </w:r>
      <w:r>
        <w:rPr>
          <w:rStyle w:val="StringTok"/>
        </w:rPr>
        <w:t xml:space="preserve">"JP3"</w:t>
      </w:r>
      <w:r>
        <w:rPr>
          <w:rStyle w:val="NormalTok"/>
        </w:rPr>
        <w:t xml:space="preserve">, </w:t>
      </w:r>
      <w:r>
        <w:rPr>
          <w:rStyle w:val="StringTok"/>
        </w:rPr>
        <w:t xml:space="preserve">"JP4"</w:t>
      </w:r>
      <w:r>
        <w:rPr>
          <w:rStyle w:val="NormalTok"/>
        </w:rPr>
        <w:t xml:space="preserve">))</w:t>
      </w:r>
      <w:r>
        <w:br/>
      </w:r>
      <w:r>
        <w:rPr>
          <w:rStyle w:val="FunctionTok"/>
        </w:rPr>
        <w:t xml:space="preserve">print</w:t>
      </w:r>
      <w:r>
        <w:rPr>
          <w:rStyle w:val="NormalTok"/>
        </w:rPr>
        <w:t xml:space="preserve">(</w:t>
      </w:r>
      <w:r>
        <w:rPr>
          <w:rStyle w:val="FunctionTok"/>
        </w:rPr>
        <w:t xml:space="preserve">cronbach.alpha</w:t>
      </w:r>
      <w:r>
        <w:rPr>
          <w:rStyle w:val="NormalTok"/>
        </w:rPr>
        <w:t xml:space="preserve">(except_avgs, </w:t>
      </w:r>
      <w:r>
        <w:rPr>
          <w:rStyle w:val="AttributeTok"/>
        </w:rPr>
        <w:t xml:space="preserve">CI=</w:t>
      </w:r>
      <w:r>
        <w:rPr>
          <w:rStyle w:val="ConstantTok"/>
        </w:rPr>
        <w:t xml:space="preserve">TRUE</w:t>
      </w:r>
      <w:r>
        <w:rPr>
          <w:rStyle w:val="NormalTok"/>
        </w:rPr>
        <w:t xml:space="preserve">, </w:t>
      </w:r>
      <w:r>
        <w:rPr>
          <w:rStyle w:val="AttributeTok"/>
        </w:rPr>
        <w:t xml:space="preserve">standardized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Standardized Cronbach's alpha for the 'except_avgs' data-set</w:t>
      </w:r>
      <w:r>
        <w:br/>
      </w:r>
      <w:r>
        <w:rPr>
          <w:rStyle w:val="VerbatimChar"/>
        </w:rPr>
        <w:t xml:space="preserve">## </w:t>
      </w:r>
      <w:r>
        <w:br/>
      </w:r>
      <w:r>
        <w:rPr>
          <w:rStyle w:val="VerbatimChar"/>
        </w:rPr>
        <w:t xml:space="preserve">## Items: 8</w:t>
      </w:r>
      <w:r>
        <w:br/>
      </w:r>
      <w:r>
        <w:rPr>
          <w:rStyle w:val="VerbatimChar"/>
        </w:rPr>
        <w:t xml:space="preserve">## Sample units: 30</w:t>
      </w:r>
      <w:r>
        <w:br/>
      </w:r>
      <w:r>
        <w:rPr>
          <w:rStyle w:val="VerbatimChar"/>
        </w:rPr>
        <w:t xml:space="preserve">## alpha: 0.643</w:t>
      </w:r>
      <w:r>
        <w:br/>
      </w:r>
      <w:r>
        <w:rPr>
          <w:rStyle w:val="VerbatimChar"/>
        </w:rPr>
        <w:t xml:space="preserve">## </w:t>
      </w:r>
      <w:r>
        <w:br/>
      </w:r>
      <w:r>
        <w:rPr>
          <w:rStyle w:val="VerbatimChar"/>
        </w:rPr>
        <w:t xml:space="preserve">## Bootstrap 95% CI based on 1000 samples</w:t>
      </w:r>
      <w:r>
        <w:br/>
      </w:r>
      <w:r>
        <w:rPr>
          <w:rStyle w:val="VerbatimChar"/>
        </w:rPr>
        <w:t xml:space="preserve">##  2.5% 97.5% </w:t>
      </w:r>
      <w:r>
        <w:br/>
      </w:r>
      <w:r>
        <w:rPr>
          <w:rStyle w:val="VerbatimChar"/>
        </w:rPr>
        <w:t xml:space="preserve">## 0.412 0.766</w:t>
      </w:r>
    </w:p>
    <w:p>
      <w:pPr>
        <w:pStyle w:val="FirstParagraph"/>
      </w:pPr>
      <w:r>
        <w:t xml:space="preserve">Given above is the cronbach alpha value of the entire questionnaire. This is done to check the internal reliability between the two subset of the questionnaires and we find that the questionnaire’s reliability is questionable and cannot be relied upon with this set.</w:t>
      </w:r>
    </w:p>
    <w:p>
      <w:pPr>
        <w:pStyle w:val="BodyText"/>
      </w:pPr>
      <w:r>
        <w:t xml:space="preserve">Although, this is not a very good thing to calculate the cronbach alpha value for 2 set of questionnaire which are aimed at assessing different thing, I still gave it a try.</w:t>
      </w:r>
    </w:p>
    <w:p>
      <w:r>
        <w:pict>
          <v:rect style="width:0;height:1.5pt" o:hralign="center" o:hrstd="t" o:hr="t"/>
        </w:pict>
      </w:r>
    </w:p>
    <w:p>
      <w:r>
        <w:pict>
          <v:rect style="width:0;height:1.5pt" o:hralign="center" o:hrstd="t" o:hr="t"/>
        </w:pic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Divyansh Tiwari (2020111002)</dc:title>
  <dc:creator/>
  <cp:keywords/>
  <dcterms:created xsi:type="dcterms:W3CDTF">2023-02-06T10:42:34Z</dcterms:created>
  <dcterms:modified xsi:type="dcterms:W3CDTF">2023-02-06T10:42:34Z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2023-02-06</vt:lpwstr>
  </property>
  <property fmtid="{D5CDD505-2E9C-101B-9397-08002B2CF9AE}" pid="3" name="output">
    <vt:lpwstr>word_document</vt:lpwstr>
  </property>
</Properties>
</file>