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F0007" w14:textId="77777777" w:rsidR="00A07A79" w:rsidRDefault="00F56775">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DAF0008" w14:textId="77777777" w:rsidR="00A07A79" w:rsidRDefault="00A07A79">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7A79" w14:paraId="1DAF000B" w14:textId="77777777">
        <w:tc>
          <w:tcPr>
            <w:tcW w:w="4680" w:type="dxa"/>
            <w:shd w:val="clear" w:color="auto" w:fill="auto"/>
            <w:tcMar>
              <w:top w:w="100" w:type="dxa"/>
              <w:left w:w="100" w:type="dxa"/>
              <w:bottom w:w="100" w:type="dxa"/>
              <w:right w:w="100" w:type="dxa"/>
            </w:tcMar>
          </w:tcPr>
          <w:p w14:paraId="1DAF0009"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AF000A" w14:textId="2C549A76" w:rsidR="00A07A79" w:rsidRDefault="00EA79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C6934">
              <w:rPr>
                <w:rFonts w:ascii="Times New Roman" w:eastAsia="Times New Roman" w:hAnsi="Times New Roman" w:cs="Times New Roman"/>
                <w:sz w:val="24"/>
                <w:szCs w:val="24"/>
              </w:rPr>
              <w:t>4</w:t>
            </w:r>
            <w:r w:rsidR="006C6934" w:rsidRPr="006C6934">
              <w:rPr>
                <w:rFonts w:ascii="Times New Roman" w:eastAsia="Times New Roman" w:hAnsi="Times New Roman" w:cs="Times New Roman"/>
                <w:sz w:val="24"/>
                <w:szCs w:val="24"/>
                <w:vertAlign w:val="superscript"/>
              </w:rPr>
              <w:t>th</w:t>
            </w:r>
            <w:r w:rsidR="006C6934">
              <w:rPr>
                <w:rFonts w:ascii="Times New Roman" w:eastAsia="Times New Roman" w:hAnsi="Times New Roman" w:cs="Times New Roman"/>
                <w:sz w:val="24"/>
                <w:szCs w:val="24"/>
              </w:rPr>
              <w:t xml:space="preserve"> July</w:t>
            </w:r>
            <w:r w:rsidR="00F56775">
              <w:rPr>
                <w:rFonts w:ascii="Times New Roman" w:eastAsia="Times New Roman" w:hAnsi="Times New Roman" w:cs="Times New Roman"/>
                <w:sz w:val="24"/>
                <w:szCs w:val="24"/>
              </w:rPr>
              <w:t xml:space="preserve"> 2024</w:t>
            </w:r>
          </w:p>
        </w:tc>
      </w:tr>
      <w:tr w:rsidR="00A07A79" w14:paraId="1DAF000E" w14:textId="77777777">
        <w:tc>
          <w:tcPr>
            <w:tcW w:w="4680" w:type="dxa"/>
            <w:shd w:val="clear" w:color="auto" w:fill="auto"/>
            <w:tcMar>
              <w:top w:w="100" w:type="dxa"/>
              <w:left w:w="100" w:type="dxa"/>
              <w:bottom w:w="100" w:type="dxa"/>
              <w:right w:w="100" w:type="dxa"/>
            </w:tcMar>
          </w:tcPr>
          <w:p w14:paraId="1DAF000C"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AF000D" w14:textId="56852E27" w:rsidR="00A07A79" w:rsidRDefault="0099091D">
            <w:pPr>
              <w:pBdr>
                <w:top w:val="nil"/>
                <w:left w:val="nil"/>
                <w:bottom w:val="nil"/>
                <w:right w:val="nil"/>
                <w:between w:val="nil"/>
              </w:pBdr>
              <w:rPr>
                <w:rFonts w:ascii="Times New Roman" w:eastAsia="Times New Roman" w:hAnsi="Times New Roman" w:cs="Times New Roman"/>
                <w:sz w:val="24"/>
                <w:szCs w:val="24"/>
              </w:rPr>
            </w:pPr>
            <w:r w:rsidRPr="0003160B">
              <w:rPr>
                <w:sz w:val="24"/>
              </w:rPr>
              <w:t>739</w:t>
            </w:r>
            <w:r w:rsidR="00EA7906">
              <w:rPr>
                <w:sz w:val="24"/>
              </w:rPr>
              <w:t>958</w:t>
            </w:r>
          </w:p>
        </w:tc>
      </w:tr>
      <w:tr w:rsidR="00A07A79" w14:paraId="1DAF0011" w14:textId="77777777">
        <w:tc>
          <w:tcPr>
            <w:tcW w:w="4680" w:type="dxa"/>
            <w:shd w:val="clear" w:color="auto" w:fill="auto"/>
            <w:tcMar>
              <w:top w:w="100" w:type="dxa"/>
              <w:left w:w="100" w:type="dxa"/>
              <w:bottom w:w="100" w:type="dxa"/>
              <w:right w:w="100" w:type="dxa"/>
            </w:tcMar>
          </w:tcPr>
          <w:p w14:paraId="1DAF000F"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AF0010" w14:textId="2EC629DF" w:rsidR="00A07A79" w:rsidRPr="00EA7906" w:rsidRDefault="00EA7906">
            <w:pPr>
              <w:pBdr>
                <w:top w:val="nil"/>
                <w:left w:val="nil"/>
                <w:bottom w:val="nil"/>
                <w:right w:val="nil"/>
                <w:between w:val="nil"/>
              </w:pBdr>
              <w:rPr>
                <w:rFonts w:ascii="Times New Roman" w:eastAsia="Times New Roman" w:hAnsi="Times New Roman" w:cs="Times New Roman"/>
                <w:sz w:val="24"/>
                <w:szCs w:val="24"/>
              </w:rPr>
            </w:pPr>
            <w:r w:rsidRPr="00EA7906">
              <w:rPr>
                <w:rFonts w:ascii="Times New Roman" w:hAnsi="Times New Roman" w:cs="Times New Roman"/>
                <w:color w:val="35475C"/>
                <w:sz w:val="24"/>
                <w:szCs w:val="24"/>
              </w:rPr>
              <w:t xml:space="preserve">Food Demand Forecasting </w:t>
            </w:r>
            <w:r>
              <w:rPr>
                <w:rFonts w:ascii="Times New Roman" w:hAnsi="Times New Roman" w:cs="Times New Roman"/>
                <w:color w:val="35475C"/>
                <w:sz w:val="24"/>
                <w:szCs w:val="24"/>
              </w:rPr>
              <w:t>f</w:t>
            </w:r>
            <w:r w:rsidRPr="00EA7906">
              <w:rPr>
                <w:rFonts w:ascii="Times New Roman" w:hAnsi="Times New Roman" w:cs="Times New Roman"/>
                <w:color w:val="35475C"/>
                <w:sz w:val="24"/>
                <w:szCs w:val="24"/>
              </w:rPr>
              <w:t>or Food Delivery Company</w:t>
            </w:r>
          </w:p>
        </w:tc>
      </w:tr>
      <w:tr w:rsidR="00A07A79" w14:paraId="1DAF0014" w14:textId="77777777">
        <w:tc>
          <w:tcPr>
            <w:tcW w:w="4680" w:type="dxa"/>
            <w:shd w:val="clear" w:color="auto" w:fill="auto"/>
            <w:tcMar>
              <w:top w:w="100" w:type="dxa"/>
              <w:left w:w="100" w:type="dxa"/>
              <w:bottom w:w="100" w:type="dxa"/>
              <w:right w:w="100" w:type="dxa"/>
            </w:tcMar>
          </w:tcPr>
          <w:p w14:paraId="1DAF001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AF0013"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DAF0015" w14:textId="77777777" w:rsidR="00A07A79" w:rsidRDefault="00A07A79">
      <w:pPr>
        <w:widowControl/>
        <w:spacing w:after="160" w:line="120" w:lineRule="auto"/>
        <w:rPr>
          <w:rFonts w:ascii="Times New Roman" w:eastAsia="Times New Roman" w:hAnsi="Times New Roman" w:cs="Times New Roman"/>
        </w:rPr>
      </w:pPr>
    </w:p>
    <w:p w14:paraId="1DAF0016" w14:textId="77777777" w:rsidR="00A07A79" w:rsidRDefault="00F5677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1DAF0017" w14:textId="3FFCA29E" w:rsidR="00A07A79" w:rsidRDefault="00F2393B">
      <w:pPr>
        <w:widowControl/>
        <w:spacing w:after="160" w:line="259" w:lineRule="auto"/>
        <w:rPr>
          <w:rFonts w:ascii="Times New Roman" w:eastAsia="Times New Roman" w:hAnsi="Times New Roman" w:cs="Times New Roman"/>
          <w:sz w:val="24"/>
          <w:szCs w:val="24"/>
        </w:rPr>
      </w:pPr>
      <w:r w:rsidRPr="00F2393B">
        <w:rPr>
          <w:rFonts w:ascii="Times New Roman" w:eastAsia="Times New Roman" w:hAnsi="Times New Roman" w:cs="Times New Roman"/>
          <w:sz w:val="24"/>
          <w:szCs w:val="24"/>
        </w:rPr>
        <w:t>In using machine learning to predict customer acquisition costs (CAC), advanced algorithms study past data to estimate how much it will cost to get new customers. By looking at patterns in past marketing, sales, and operational data, these models can predict CAC more accurately than older ways of doing it. This helps businesses use their resources better, improve how they market, and make more money from getting new customers.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07A79" w14:paraId="1DAF0019" w14:textId="77777777">
        <w:trPr>
          <w:trHeight w:val="478"/>
        </w:trPr>
        <w:tc>
          <w:tcPr>
            <w:tcW w:w="9360" w:type="dxa"/>
            <w:gridSpan w:val="2"/>
            <w:shd w:val="clear" w:color="auto" w:fill="FFFFFF"/>
            <w:tcMar>
              <w:top w:w="100" w:type="dxa"/>
              <w:left w:w="100" w:type="dxa"/>
              <w:bottom w:w="100" w:type="dxa"/>
              <w:right w:w="100" w:type="dxa"/>
            </w:tcMar>
          </w:tcPr>
          <w:p w14:paraId="1DAF001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A07A79" w14:paraId="1DAF001C" w14:textId="77777777">
        <w:trPr>
          <w:trHeight w:val="478"/>
        </w:trPr>
        <w:tc>
          <w:tcPr>
            <w:tcW w:w="2415" w:type="dxa"/>
            <w:shd w:val="clear" w:color="auto" w:fill="auto"/>
            <w:tcMar>
              <w:top w:w="100" w:type="dxa"/>
              <w:left w:w="100" w:type="dxa"/>
              <w:bottom w:w="100" w:type="dxa"/>
              <w:right w:w="100" w:type="dxa"/>
            </w:tcMar>
          </w:tcPr>
          <w:p w14:paraId="1DAF001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1DAF001B" w14:textId="5E5F2E8A" w:rsidR="00A07A79" w:rsidRPr="00EA7906" w:rsidRDefault="00EA7906">
            <w:pPr>
              <w:pBdr>
                <w:top w:val="nil"/>
                <w:left w:val="nil"/>
                <w:bottom w:val="nil"/>
                <w:right w:val="nil"/>
                <w:between w:val="nil"/>
              </w:pBdr>
              <w:rPr>
                <w:rFonts w:ascii="Times New Roman" w:eastAsia="Times New Roman" w:hAnsi="Times New Roman" w:cs="Times New Roman"/>
                <w:sz w:val="24"/>
                <w:szCs w:val="24"/>
              </w:rPr>
            </w:pPr>
            <w:r w:rsidRPr="00EA7906">
              <w:rPr>
                <w:rFonts w:ascii="Times New Roman" w:hAnsi="Times New Roman" w:cs="Times New Roman"/>
                <w:color w:val="202124"/>
                <w:sz w:val="24"/>
                <w:szCs w:val="24"/>
                <w:shd w:val="clear" w:color="auto" w:fill="FFFFFF"/>
              </w:rPr>
              <w:t xml:space="preserve">To predict the </w:t>
            </w:r>
            <w:r>
              <w:rPr>
                <w:rFonts w:ascii="Times New Roman" w:hAnsi="Times New Roman" w:cs="Times New Roman"/>
                <w:color w:val="202124"/>
                <w:sz w:val="24"/>
                <w:szCs w:val="24"/>
                <w:shd w:val="clear" w:color="auto" w:fill="FFFFFF"/>
              </w:rPr>
              <w:t xml:space="preserve">number of orders </w:t>
            </w:r>
            <w:r w:rsidRPr="00EA7906">
              <w:rPr>
                <w:rFonts w:ascii="Times New Roman" w:hAnsi="Times New Roman" w:cs="Times New Roman"/>
                <w:color w:val="202124"/>
                <w:sz w:val="24"/>
                <w:szCs w:val="24"/>
                <w:shd w:val="clear" w:color="auto" w:fill="FFFFFF"/>
              </w:rPr>
              <w:t>in certain food delivering platforms.</w:t>
            </w:r>
          </w:p>
        </w:tc>
      </w:tr>
      <w:tr w:rsidR="00A07A79" w14:paraId="1DAF001F" w14:textId="77777777">
        <w:trPr>
          <w:trHeight w:val="478"/>
        </w:trPr>
        <w:tc>
          <w:tcPr>
            <w:tcW w:w="2415" w:type="dxa"/>
            <w:shd w:val="clear" w:color="auto" w:fill="auto"/>
            <w:tcMar>
              <w:top w:w="100" w:type="dxa"/>
              <w:left w:w="100" w:type="dxa"/>
              <w:bottom w:w="100" w:type="dxa"/>
              <w:right w:w="100" w:type="dxa"/>
            </w:tcMar>
          </w:tcPr>
          <w:p w14:paraId="1DAF001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DAF001E" w14:textId="582A9EC1" w:rsidR="00A07A79" w:rsidRPr="00EA7906" w:rsidRDefault="00EA7906">
            <w:pPr>
              <w:pBdr>
                <w:top w:val="nil"/>
                <w:left w:val="nil"/>
                <w:bottom w:val="nil"/>
                <w:right w:val="nil"/>
                <w:between w:val="nil"/>
              </w:pBdr>
              <w:rPr>
                <w:rFonts w:ascii="Times New Roman" w:eastAsia="Times New Roman" w:hAnsi="Times New Roman" w:cs="Times New Roman"/>
                <w:sz w:val="24"/>
                <w:szCs w:val="24"/>
              </w:rPr>
            </w:pPr>
            <w:r w:rsidRPr="00EA7906">
              <w:rPr>
                <w:rFonts w:ascii="Times New Roman" w:hAnsi="Times New Roman" w:cs="Times New Roman"/>
                <w:color w:val="202124"/>
                <w:sz w:val="24"/>
                <w:szCs w:val="24"/>
                <w:shd w:val="clear" w:color="auto" w:fill="FFFFFF"/>
              </w:rPr>
              <w:t xml:space="preserve">The result determines the </w:t>
            </w:r>
            <w:proofErr w:type="spellStart"/>
            <w:r w:rsidRPr="00EA7906">
              <w:rPr>
                <w:rFonts w:ascii="Times New Roman" w:hAnsi="Times New Roman" w:cs="Times New Roman"/>
                <w:color w:val="202124"/>
                <w:sz w:val="24"/>
                <w:szCs w:val="24"/>
                <w:shd w:val="clear" w:color="auto" w:fill="FFFFFF"/>
              </w:rPr>
              <w:t>no</w:t>
            </w:r>
            <w:proofErr w:type="spellEnd"/>
            <w:r w:rsidRPr="00EA7906">
              <w:rPr>
                <w:rFonts w:ascii="Times New Roman" w:hAnsi="Times New Roman" w:cs="Times New Roman"/>
                <w:color w:val="202124"/>
                <w:sz w:val="24"/>
                <w:szCs w:val="24"/>
                <w:shd w:val="clear" w:color="auto" w:fill="FFFFFF"/>
              </w:rPr>
              <w:t xml:space="preserve"> of orders from the food delivering platform</w:t>
            </w:r>
          </w:p>
        </w:tc>
      </w:tr>
      <w:tr w:rsidR="00A07A79" w14:paraId="1DAF0021" w14:textId="77777777">
        <w:trPr>
          <w:trHeight w:val="478"/>
        </w:trPr>
        <w:tc>
          <w:tcPr>
            <w:tcW w:w="9360" w:type="dxa"/>
            <w:gridSpan w:val="2"/>
            <w:shd w:val="clear" w:color="auto" w:fill="FFFFFF"/>
            <w:tcMar>
              <w:top w:w="100" w:type="dxa"/>
              <w:left w:w="100" w:type="dxa"/>
              <w:bottom w:w="100" w:type="dxa"/>
              <w:right w:w="100" w:type="dxa"/>
            </w:tcMar>
          </w:tcPr>
          <w:p w14:paraId="1DAF0020"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A07A79" w14:paraId="1DAF0024" w14:textId="77777777">
        <w:trPr>
          <w:trHeight w:val="478"/>
        </w:trPr>
        <w:tc>
          <w:tcPr>
            <w:tcW w:w="2415" w:type="dxa"/>
            <w:shd w:val="clear" w:color="auto" w:fill="auto"/>
            <w:tcMar>
              <w:top w:w="100" w:type="dxa"/>
              <w:left w:w="100" w:type="dxa"/>
              <w:bottom w:w="100" w:type="dxa"/>
              <w:right w:w="100" w:type="dxa"/>
            </w:tcMar>
          </w:tcPr>
          <w:p w14:paraId="1DAF002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DAF0023" w14:textId="6C55FA0B" w:rsidR="00A07A79" w:rsidRDefault="00EA79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the number of orders from a particular area with given regional code</w:t>
            </w:r>
            <w:r w:rsidR="00FB0899">
              <w:rPr>
                <w:rFonts w:ascii="Times New Roman" w:eastAsia="Times New Roman" w:hAnsi="Times New Roman" w:cs="Times New Roman"/>
                <w:sz w:val="24"/>
                <w:szCs w:val="24"/>
              </w:rPr>
              <w:t>.</w:t>
            </w:r>
          </w:p>
        </w:tc>
      </w:tr>
      <w:tr w:rsidR="00A07A79" w14:paraId="1DAF0027" w14:textId="77777777">
        <w:trPr>
          <w:trHeight w:val="478"/>
        </w:trPr>
        <w:tc>
          <w:tcPr>
            <w:tcW w:w="2415" w:type="dxa"/>
            <w:shd w:val="clear" w:color="auto" w:fill="auto"/>
            <w:tcMar>
              <w:top w:w="100" w:type="dxa"/>
              <w:left w:w="100" w:type="dxa"/>
              <w:bottom w:w="100" w:type="dxa"/>
              <w:right w:w="100" w:type="dxa"/>
            </w:tcMar>
          </w:tcPr>
          <w:p w14:paraId="1DAF0025"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DAF0026" w14:textId="71F4296B" w:rsidR="00A07A79" w:rsidRPr="00EA7906" w:rsidRDefault="00EA7906">
            <w:pPr>
              <w:pBdr>
                <w:top w:val="nil"/>
                <w:left w:val="nil"/>
                <w:bottom w:val="nil"/>
                <w:right w:val="nil"/>
                <w:between w:val="nil"/>
              </w:pBdr>
              <w:rPr>
                <w:rFonts w:ascii="Times New Roman" w:eastAsia="Times New Roman" w:hAnsi="Times New Roman" w:cs="Times New Roman"/>
                <w:sz w:val="24"/>
                <w:szCs w:val="24"/>
              </w:rPr>
            </w:pPr>
            <w:r w:rsidRPr="00EA7906">
              <w:rPr>
                <w:rFonts w:ascii="Times New Roman" w:hAnsi="Times New Roman" w:cs="Times New Roman"/>
                <w:color w:val="202124"/>
                <w:sz w:val="24"/>
                <w:szCs w:val="24"/>
                <w:shd w:val="clear" w:color="auto" w:fill="FFFFFF"/>
              </w:rPr>
              <w:t>The result determines the n</w:t>
            </w:r>
            <w:r>
              <w:rPr>
                <w:rFonts w:ascii="Times New Roman" w:hAnsi="Times New Roman" w:cs="Times New Roman"/>
                <w:color w:val="202124"/>
                <w:sz w:val="24"/>
                <w:szCs w:val="24"/>
                <w:shd w:val="clear" w:color="auto" w:fill="FFFFFF"/>
              </w:rPr>
              <w:t xml:space="preserve">umber </w:t>
            </w:r>
            <w:r w:rsidRPr="00EA7906">
              <w:rPr>
                <w:rFonts w:ascii="Times New Roman" w:hAnsi="Times New Roman" w:cs="Times New Roman"/>
                <w:color w:val="202124"/>
                <w:sz w:val="24"/>
                <w:szCs w:val="24"/>
                <w:shd w:val="clear" w:color="auto" w:fill="FFFFFF"/>
              </w:rPr>
              <w:t>of orders from the food delivering platform</w:t>
            </w:r>
            <w:r>
              <w:rPr>
                <w:rFonts w:ascii="Times New Roman" w:hAnsi="Times New Roman" w:cs="Times New Roman"/>
                <w:color w:val="202124"/>
                <w:sz w:val="24"/>
                <w:szCs w:val="24"/>
                <w:shd w:val="clear" w:color="auto" w:fill="FFFFFF"/>
              </w:rPr>
              <w:t>.</w:t>
            </w:r>
          </w:p>
        </w:tc>
      </w:tr>
      <w:tr w:rsidR="00A07A79" w14:paraId="1DAF0029" w14:textId="77777777">
        <w:trPr>
          <w:trHeight w:val="478"/>
        </w:trPr>
        <w:tc>
          <w:tcPr>
            <w:tcW w:w="9360" w:type="dxa"/>
            <w:gridSpan w:val="2"/>
            <w:shd w:val="clear" w:color="auto" w:fill="FFFFFF"/>
            <w:tcMar>
              <w:top w:w="100" w:type="dxa"/>
              <w:left w:w="100" w:type="dxa"/>
              <w:bottom w:w="100" w:type="dxa"/>
              <w:right w:w="100" w:type="dxa"/>
            </w:tcMar>
          </w:tcPr>
          <w:p w14:paraId="1DAF002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A07A79" w14:paraId="1DAF002C" w14:textId="77777777">
        <w:trPr>
          <w:trHeight w:val="478"/>
        </w:trPr>
        <w:tc>
          <w:tcPr>
            <w:tcW w:w="2415" w:type="dxa"/>
            <w:shd w:val="clear" w:color="auto" w:fill="auto"/>
            <w:tcMar>
              <w:top w:w="100" w:type="dxa"/>
              <w:left w:w="100" w:type="dxa"/>
              <w:bottom w:w="100" w:type="dxa"/>
              <w:right w:w="100" w:type="dxa"/>
            </w:tcMar>
          </w:tcPr>
          <w:p w14:paraId="1DAF002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DAF002B" w14:textId="6039E589"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data of </w:t>
            </w:r>
            <w:r w:rsidR="00EA7906">
              <w:rPr>
                <w:rFonts w:ascii="Times New Roman" w:eastAsia="Times New Roman" w:hAnsi="Times New Roman" w:cs="Times New Roman"/>
                <w:sz w:val="24"/>
                <w:szCs w:val="24"/>
              </w:rPr>
              <w:t>deliveries</w:t>
            </w:r>
            <w:r>
              <w:rPr>
                <w:rFonts w:ascii="Times New Roman" w:eastAsia="Times New Roman" w:hAnsi="Times New Roman" w:cs="Times New Roman"/>
                <w:sz w:val="24"/>
                <w:szCs w:val="24"/>
              </w:rPr>
              <w:t xml:space="preserve"> and customers through the dataset and run Machine </w:t>
            </w:r>
            <w:proofErr w:type="gramStart"/>
            <w:r>
              <w:rPr>
                <w:rFonts w:ascii="Times New Roman" w:eastAsia="Times New Roman" w:hAnsi="Times New Roman" w:cs="Times New Roman"/>
                <w:sz w:val="24"/>
                <w:szCs w:val="24"/>
              </w:rPr>
              <w:t>Learning(</w:t>
            </w:r>
            <w:proofErr w:type="gramEnd"/>
            <w:r>
              <w:rPr>
                <w:rFonts w:ascii="Times New Roman" w:eastAsia="Times New Roman" w:hAnsi="Times New Roman" w:cs="Times New Roman"/>
                <w:sz w:val="24"/>
                <w:szCs w:val="24"/>
              </w:rPr>
              <w:t xml:space="preserve">ML) model to predict the </w:t>
            </w:r>
            <w:r w:rsidR="00EA7906">
              <w:rPr>
                <w:rFonts w:ascii="Times New Roman" w:eastAsia="Times New Roman" w:hAnsi="Times New Roman" w:cs="Times New Roman"/>
                <w:sz w:val="24"/>
                <w:szCs w:val="24"/>
              </w:rPr>
              <w:t>number of orders from a region.</w:t>
            </w:r>
          </w:p>
        </w:tc>
      </w:tr>
      <w:tr w:rsidR="00A07A79" w14:paraId="1DAF002F" w14:textId="77777777">
        <w:trPr>
          <w:trHeight w:val="478"/>
        </w:trPr>
        <w:tc>
          <w:tcPr>
            <w:tcW w:w="2415" w:type="dxa"/>
            <w:shd w:val="clear" w:color="auto" w:fill="auto"/>
            <w:tcMar>
              <w:top w:w="100" w:type="dxa"/>
              <w:left w:w="100" w:type="dxa"/>
              <w:bottom w:w="100" w:type="dxa"/>
              <w:right w:w="100" w:type="dxa"/>
            </w:tcMar>
          </w:tcPr>
          <w:p w14:paraId="1DAF002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1DAF002E" w14:textId="57C6B013"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ML model uses particular parameters,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r w:rsidR="00EA7906">
              <w:rPr>
                <w:rFonts w:ascii="Times New Roman" w:eastAsia="Times New Roman" w:hAnsi="Times New Roman" w:cs="Times New Roman"/>
                <w:sz w:val="24"/>
                <w:szCs w:val="24"/>
              </w:rPr>
              <w:t xml:space="preserve">regional code, op area, cuisine </w:t>
            </w:r>
            <w:r>
              <w:rPr>
                <w:rFonts w:ascii="Times New Roman" w:eastAsia="Times New Roman" w:hAnsi="Times New Roman" w:cs="Times New Roman"/>
                <w:sz w:val="24"/>
                <w:szCs w:val="24"/>
              </w:rPr>
              <w:t xml:space="preserve">to determine </w:t>
            </w:r>
            <w:r w:rsidR="00EA7906">
              <w:rPr>
                <w:rFonts w:ascii="Times New Roman" w:eastAsia="Times New Roman" w:hAnsi="Times New Roman" w:cs="Times New Roman"/>
                <w:sz w:val="24"/>
                <w:szCs w:val="24"/>
              </w:rPr>
              <w:t>the number of orders in a particular area.</w:t>
            </w:r>
          </w:p>
        </w:tc>
      </w:tr>
    </w:tbl>
    <w:p w14:paraId="1DAF0030" w14:textId="77777777" w:rsidR="00A07A79" w:rsidRDefault="00A07A79">
      <w:pPr>
        <w:widowControl/>
        <w:spacing w:after="160" w:line="120" w:lineRule="auto"/>
        <w:rPr>
          <w:rFonts w:ascii="Times New Roman" w:eastAsia="Times New Roman" w:hAnsi="Times New Roman" w:cs="Times New Roman"/>
          <w:sz w:val="24"/>
          <w:szCs w:val="24"/>
        </w:rPr>
      </w:pPr>
    </w:p>
    <w:p w14:paraId="1DAF0031" w14:textId="77777777" w:rsidR="00A07A79" w:rsidRDefault="00F56775">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07A79" w14:paraId="1DAF0035"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3"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A07A79" w14:paraId="1DAF0037"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6"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A07A79" w:rsidRPr="00094464" w14:paraId="1DAF003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9"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A" w14:textId="725461D1" w:rsidR="00A07A79" w:rsidRPr="00094464" w:rsidRDefault="00F56775">
            <w:pPr>
              <w:rPr>
                <w:rFonts w:ascii="Times New Roman" w:eastAsia="Times New Roman" w:hAnsi="Times New Roman" w:cs="Times New Roman"/>
                <w:sz w:val="24"/>
                <w:szCs w:val="24"/>
                <w:lang w:val="pt-BR"/>
              </w:rPr>
            </w:pPr>
            <w:r w:rsidRPr="00094464">
              <w:rPr>
                <w:rFonts w:ascii="Times New Roman" w:eastAsia="Times New Roman" w:hAnsi="Times New Roman" w:cs="Times New Roman"/>
                <w:sz w:val="24"/>
                <w:szCs w:val="24"/>
                <w:lang w:val="pt-BR"/>
              </w:rPr>
              <w:t xml:space="preserve">e.g., </w:t>
            </w:r>
            <w:r w:rsidR="00094464" w:rsidRPr="00094464">
              <w:rPr>
                <w:rFonts w:ascii="Times New Roman" w:eastAsia="Times New Roman" w:hAnsi="Times New Roman" w:cs="Times New Roman"/>
                <w:sz w:val="24"/>
                <w:szCs w:val="24"/>
                <w:lang w:val="pt-BR"/>
              </w:rPr>
              <w:t>11thGen Intel(R) Cor</w:t>
            </w:r>
            <w:r w:rsidR="00094464">
              <w:rPr>
                <w:rFonts w:ascii="Times New Roman" w:eastAsia="Times New Roman" w:hAnsi="Times New Roman" w:cs="Times New Roman"/>
                <w:sz w:val="24"/>
                <w:szCs w:val="24"/>
                <w:lang w:val="pt-BR"/>
              </w:rPr>
              <w:t xml:space="preserve">e i3, 2  </w:t>
            </w:r>
          </w:p>
        </w:tc>
      </w:tr>
      <w:tr w:rsidR="00A07A79" w14:paraId="1DAF00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C"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D"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A07A79" w14:paraId="1DAF004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0"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1"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2"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A07A79" w14:paraId="1DAF004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A07A79" w14:paraId="1DAF004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6"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7"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A07A79" w14:paraId="1DAF004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A"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B"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C" w14:textId="29C1C7AB"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proofErr w:type="gramStart"/>
            <w:r w:rsidR="00C23D82">
              <w:rPr>
                <w:rFonts w:ascii="Times New Roman" w:eastAsia="Times New Roman" w:hAnsi="Times New Roman" w:cs="Times New Roman"/>
                <w:sz w:val="24"/>
                <w:szCs w:val="24"/>
              </w:rPr>
              <w:t>numpy,pandas</w:t>
            </w:r>
            <w:proofErr w:type="gramEnd"/>
            <w:r w:rsidR="00C23D82">
              <w:rPr>
                <w:rFonts w:ascii="Times New Roman" w:eastAsia="Times New Roman" w:hAnsi="Times New Roman" w:cs="Times New Roman"/>
                <w:sz w:val="24"/>
                <w:szCs w:val="24"/>
              </w:rPr>
              <w:t>,sklearn</w:t>
            </w:r>
            <w:proofErr w:type="spellEnd"/>
            <w:r w:rsidR="00C23D82">
              <w:rPr>
                <w:rFonts w:ascii="Times New Roman" w:eastAsia="Times New Roman" w:hAnsi="Times New Roman" w:cs="Times New Roman"/>
                <w:sz w:val="24"/>
                <w:szCs w:val="24"/>
              </w:rPr>
              <w:t>..</w:t>
            </w:r>
          </w:p>
        </w:tc>
      </w:tr>
      <w:tr w:rsidR="00A07A79" w14:paraId="1DAF005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F"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0" w14:textId="3DA7F508"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C23D82">
              <w:rPr>
                <w:rFonts w:ascii="Times New Roman" w:eastAsia="Times New Roman" w:hAnsi="Times New Roman" w:cs="Times New Roman"/>
                <w:sz w:val="24"/>
                <w:szCs w:val="24"/>
              </w:rPr>
              <w:t xml:space="preserve">Google </w:t>
            </w:r>
            <w:proofErr w:type="spellStart"/>
            <w:proofErr w:type="gramStart"/>
            <w:r w:rsidR="00C23D82">
              <w:rPr>
                <w:rFonts w:ascii="Times New Roman" w:eastAsia="Times New Roman" w:hAnsi="Times New Roman" w:cs="Times New Roman"/>
                <w:sz w:val="24"/>
                <w:szCs w:val="24"/>
              </w:rPr>
              <w:t>Colab,Spyder</w:t>
            </w:r>
            <w:proofErr w:type="spellEnd"/>
            <w:proofErr w:type="gramEnd"/>
          </w:p>
        </w:tc>
      </w:tr>
      <w:tr w:rsidR="00A07A79" w14:paraId="1DAF0053"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A07A79" w14:paraId="1DAF005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4"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5"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6" w14:textId="090C67EF"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w:t>
            </w:r>
            <w:r w:rsidR="00C23D82">
              <w:rPr>
                <w:rFonts w:ascii="Times New Roman" w:eastAsia="Times New Roman" w:hAnsi="Times New Roman" w:cs="Times New Roman"/>
                <w:sz w:val="24"/>
                <w:szCs w:val="24"/>
              </w:rPr>
              <w:t>et,</w:t>
            </w:r>
            <w:r w:rsidR="00F02042">
              <w:rPr>
                <w:rFonts w:ascii="Times New Roman" w:eastAsia="Times New Roman" w:hAnsi="Times New Roman" w:cs="Times New Roman"/>
                <w:sz w:val="24"/>
                <w:szCs w:val="24"/>
              </w:rPr>
              <w:t xml:space="preserve"> </w:t>
            </w:r>
            <w:r w:rsidR="00C23D82">
              <w:rPr>
                <w:rFonts w:ascii="Times New Roman" w:eastAsia="Times New Roman" w:hAnsi="Times New Roman" w:cs="Times New Roman"/>
                <w:sz w:val="24"/>
                <w:szCs w:val="24"/>
              </w:rPr>
              <w:t>excel sheet</w:t>
            </w:r>
          </w:p>
        </w:tc>
      </w:tr>
    </w:tbl>
    <w:p w14:paraId="1DAF0058" w14:textId="77777777" w:rsidR="00A07A79" w:rsidRDefault="00A07A79">
      <w:pPr>
        <w:widowControl/>
        <w:spacing w:after="160" w:line="259" w:lineRule="auto"/>
        <w:rPr>
          <w:rFonts w:ascii="Times New Roman" w:eastAsia="Times New Roman" w:hAnsi="Times New Roman" w:cs="Times New Roman"/>
          <w:sz w:val="24"/>
          <w:szCs w:val="24"/>
        </w:rPr>
      </w:pPr>
    </w:p>
    <w:p w14:paraId="1DAF0059" w14:textId="77777777" w:rsidR="00A07A79" w:rsidRDefault="00A07A79">
      <w:pPr>
        <w:widowControl/>
        <w:spacing w:after="160" w:line="259" w:lineRule="auto"/>
        <w:rPr>
          <w:rFonts w:ascii="Times New Roman" w:eastAsia="Times New Roman" w:hAnsi="Times New Roman" w:cs="Times New Roman"/>
        </w:rPr>
      </w:pPr>
    </w:p>
    <w:sectPr w:rsidR="00A07A7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F0061" w14:textId="77777777" w:rsidR="00F56775" w:rsidRDefault="00F56775">
      <w:r>
        <w:separator/>
      </w:r>
    </w:p>
  </w:endnote>
  <w:endnote w:type="continuationSeparator" w:id="0">
    <w:p w14:paraId="1DAF0063" w14:textId="77777777" w:rsidR="00F56775" w:rsidRDefault="00F56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F005D" w14:textId="77777777" w:rsidR="00F56775" w:rsidRDefault="00F56775">
      <w:r>
        <w:separator/>
      </w:r>
    </w:p>
  </w:footnote>
  <w:footnote w:type="continuationSeparator" w:id="0">
    <w:p w14:paraId="1DAF005F" w14:textId="77777777" w:rsidR="00F56775" w:rsidRDefault="00F56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F005A" w14:textId="77777777" w:rsidR="00A07A79" w:rsidRDefault="00F56775">
    <w:pPr>
      <w:jc w:val="both"/>
    </w:pPr>
    <w:r>
      <w:rPr>
        <w:noProof/>
      </w:rPr>
      <w:drawing>
        <wp:anchor distT="114300" distB="114300" distL="114300" distR="114300" simplePos="0" relativeHeight="251658240" behindDoc="0" locked="0" layoutInCell="1" hidden="0" allowOverlap="1" wp14:anchorId="1DAF005D" wp14:editId="1DAF005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AF005F" wp14:editId="1DAF0060">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AF005B" w14:textId="77777777" w:rsidR="00A07A79" w:rsidRDefault="00A07A79"/>
  <w:p w14:paraId="1DAF005C" w14:textId="77777777" w:rsidR="00A07A79" w:rsidRDefault="00A07A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A79"/>
    <w:rsid w:val="00094464"/>
    <w:rsid w:val="006C6934"/>
    <w:rsid w:val="00703AA9"/>
    <w:rsid w:val="00742CF2"/>
    <w:rsid w:val="007957AE"/>
    <w:rsid w:val="0099091D"/>
    <w:rsid w:val="00A07A79"/>
    <w:rsid w:val="00C23D82"/>
    <w:rsid w:val="00EA7906"/>
    <w:rsid w:val="00F02042"/>
    <w:rsid w:val="00F2393B"/>
    <w:rsid w:val="00F56775"/>
    <w:rsid w:val="00FB0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0007"/>
  <w15:docId w15:val="{FC43EBD3-B73E-4F08-B043-2A27FBCB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FB08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281</Words>
  <Characters>1602</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nagendra porandla</cp:lastModifiedBy>
  <cp:revision>2</cp:revision>
  <dcterms:created xsi:type="dcterms:W3CDTF">2024-07-14T15:55:00Z</dcterms:created>
  <dcterms:modified xsi:type="dcterms:W3CDTF">2024-07-14T15:55:00Z</dcterms:modified>
</cp:coreProperties>
</file>