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FCC285" w14:textId="77777777" w:rsidR="00E35B4E" w:rsidRPr="00F71EDB" w:rsidRDefault="00967C53" w:rsidP="00C35DB7">
      <w:pPr>
        <w:jc w:val="center"/>
        <w:rPr>
          <w:rFonts w:ascii="Times New Roman" w:hAnsi="Times New Roman" w:cs="Times New Roman"/>
          <w:sz w:val="32"/>
          <w:szCs w:val="32"/>
        </w:rPr>
      </w:pPr>
      <w:r w:rsidRPr="00F71EDB">
        <w:rPr>
          <w:rFonts w:ascii="Times New Roman" w:hAnsi="Times New Roman" w:cs="Times New Roman"/>
          <w:sz w:val="32"/>
          <w:szCs w:val="32"/>
        </w:rPr>
        <w:t>CS5</w:t>
      </w:r>
      <w:r w:rsidR="00171575" w:rsidRPr="00F71EDB">
        <w:rPr>
          <w:rFonts w:ascii="Times New Roman" w:hAnsi="Times New Roman" w:cs="Times New Roman"/>
          <w:sz w:val="32"/>
          <w:szCs w:val="32"/>
        </w:rPr>
        <w:t>5</w:t>
      </w:r>
      <w:r w:rsidR="000D0D5A" w:rsidRPr="00F71EDB">
        <w:rPr>
          <w:rFonts w:ascii="Times New Roman" w:hAnsi="Times New Roman" w:cs="Times New Roman"/>
          <w:sz w:val="32"/>
          <w:szCs w:val="32"/>
        </w:rPr>
        <w:t>6</w:t>
      </w:r>
      <w:r w:rsidR="00076A46" w:rsidRPr="00F71EDB">
        <w:rPr>
          <w:rFonts w:ascii="Times New Roman" w:hAnsi="Times New Roman" w:cs="Times New Roman"/>
          <w:sz w:val="32"/>
          <w:szCs w:val="32"/>
        </w:rPr>
        <w:t>0</w:t>
      </w:r>
      <w:r w:rsidRPr="00F71EDB">
        <w:rPr>
          <w:rFonts w:ascii="Times New Roman" w:hAnsi="Times New Roman" w:cs="Times New Roman"/>
          <w:sz w:val="32"/>
          <w:szCs w:val="32"/>
        </w:rPr>
        <w:t xml:space="preserve"> </w:t>
      </w:r>
      <w:r w:rsidR="00076A46" w:rsidRPr="00F71EDB">
        <w:rPr>
          <w:rFonts w:ascii="Times New Roman" w:hAnsi="Times New Roman" w:cs="Times New Roman"/>
          <w:sz w:val="32"/>
          <w:szCs w:val="32"/>
        </w:rPr>
        <w:t>Knowledge Discovery and Management</w:t>
      </w:r>
    </w:p>
    <w:p w14:paraId="22BF4634" w14:textId="77777777" w:rsidR="00E35B4E" w:rsidRPr="00F71EDB" w:rsidRDefault="00171575">
      <w:pPr>
        <w:jc w:val="center"/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>Problem Set 3</w:t>
      </w:r>
    </w:p>
    <w:p w14:paraId="1EF50339" w14:textId="77777777" w:rsidR="00E35B4E" w:rsidRPr="00F71EDB" w:rsidRDefault="00171575">
      <w:pPr>
        <w:jc w:val="center"/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>June 19 (T), 2017</w:t>
      </w:r>
      <w:r w:rsidR="008B1154" w:rsidRPr="00F71EDB">
        <w:rPr>
          <w:rFonts w:ascii="Times New Roman" w:hAnsi="Times New Roman" w:cs="Times New Roman"/>
          <w:szCs w:val="22"/>
        </w:rPr>
        <w:t xml:space="preserve"> </w:t>
      </w:r>
    </w:p>
    <w:p w14:paraId="38895C60" w14:textId="77777777" w:rsidR="00E35B4E" w:rsidRPr="00F71EDB" w:rsidRDefault="00E35B4E">
      <w:pPr>
        <w:rPr>
          <w:rFonts w:ascii="Times New Roman" w:hAnsi="Times New Roman" w:cs="Times New Roman"/>
          <w:szCs w:val="22"/>
        </w:rPr>
      </w:pPr>
    </w:p>
    <w:p w14:paraId="08A9B156" w14:textId="018BAA43" w:rsidR="00E35B4E" w:rsidRPr="00F71EDB" w:rsidRDefault="005C45E7">
      <w:pPr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 xml:space="preserve">Name: </w:t>
      </w:r>
      <w:r w:rsidR="00B614B1">
        <w:rPr>
          <w:rFonts w:ascii="Times New Roman" w:hAnsi="Times New Roman" w:cs="Times New Roman"/>
          <w:szCs w:val="22"/>
        </w:rPr>
        <w:t xml:space="preserve"> Rohith Kumar Nagulapati</w:t>
      </w:r>
      <w:r w:rsidR="00B614B1">
        <w:rPr>
          <w:rFonts w:ascii="Times New Roman" w:hAnsi="Times New Roman" w:cs="Times New Roman"/>
          <w:szCs w:val="22"/>
        </w:rPr>
        <w:tab/>
      </w:r>
    </w:p>
    <w:p w14:paraId="7104D747" w14:textId="660F70FA" w:rsidR="00301016" w:rsidRPr="00F71EDB" w:rsidRDefault="00301016">
      <w:pPr>
        <w:rPr>
          <w:rFonts w:ascii="Times New Roman" w:hAnsi="Times New Roman" w:cs="Times New Roman"/>
          <w:szCs w:val="22"/>
        </w:rPr>
      </w:pPr>
      <w:r w:rsidRPr="00F71EDB">
        <w:rPr>
          <w:rFonts w:ascii="Times New Roman" w:hAnsi="Times New Roman" w:cs="Times New Roman"/>
          <w:szCs w:val="22"/>
        </w:rPr>
        <w:t>Class ID:</w:t>
      </w:r>
      <w:r w:rsidR="00B614B1">
        <w:rPr>
          <w:rFonts w:ascii="Times New Roman" w:hAnsi="Times New Roman" w:cs="Times New Roman"/>
          <w:szCs w:val="22"/>
        </w:rPr>
        <w:t xml:space="preserve"> 16</w:t>
      </w:r>
    </w:p>
    <w:p w14:paraId="61C3B0FB" w14:textId="77777777" w:rsidR="00E35B4E" w:rsidRPr="00F71EDB" w:rsidRDefault="00E35B4E">
      <w:pPr>
        <w:rPr>
          <w:rFonts w:ascii="Times New Roman" w:hAnsi="Times New Roman" w:cs="Times New Roman"/>
          <w:szCs w:val="22"/>
        </w:rPr>
      </w:pPr>
    </w:p>
    <w:p w14:paraId="2B69867E" w14:textId="77777777" w:rsidR="00D85909" w:rsidRPr="00F71EDB" w:rsidRDefault="00D85909" w:rsidP="00D85909">
      <w:pPr>
        <w:pStyle w:val="Defaul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71EDB">
        <w:rPr>
          <w:rFonts w:ascii="Times New Roman" w:hAnsi="Times New Roman" w:cs="Times New Roman"/>
          <w:b/>
          <w:color w:val="auto"/>
          <w:sz w:val="22"/>
          <w:szCs w:val="22"/>
        </w:rPr>
        <w:t>Information Retrieval (Text Mining) with TF-IDF</w:t>
      </w:r>
    </w:p>
    <w:p w14:paraId="0A596C8A" w14:textId="77777777" w:rsidR="00500A20" w:rsidRPr="00F71EDB" w:rsidRDefault="00500A20" w:rsidP="00D85909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F71EDB">
        <w:rPr>
          <w:rFonts w:ascii="Times New Roman" w:hAnsi="Times New Roman" w:cs="Times New Roman"/>
          <w:color w:val="auto"/>
          <w:sz w:val="22"/>
          <w:szCs w:val="22"/>
        </w:rPr>
        <w:t>Consider the following three short documents</w:t>
      </w:r>
    </w:p>
    <w:p w14:paraId="23A598AA" w14:textId="77777777" w:rsidR="00D85909" w:rsidRPr="00F71EDB" w:rsidRDefault="00171575" w:rsidP="00D85909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  <w:r w:rsidRPr="00F71EDB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7BAE9" wp14:editId="284A4F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2057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D950BF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#1:</w:t>
                            </w:r>
                          </w:p>
                          <w:p w14:paraId="3CFB8867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focus on computational phenotyping and will produce disease prediction models from machine learning and statistical tools.</w:t>
                            </w:r>
                          </w:p>
                          <w:p w14:paraId="18ACA92B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32E2909E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#2:</w:t>
                            </w:r>
                          </w:p>
                          <w:p w14:paraId="38D2C781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develop tools that use Bayesian statistical information to generate causal models from large and complex phenotyping datasets.</w:t>
                            </w:r>
                          </w:p>
                          <w:p w14:paraId="093C6BFE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6E07B7BA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Doc #3:</w:t>
                            </w:r>
                          </w:p>
                          <w:p w14:paraId="39204D36" w14:textId="77777777" w:rsidR="00171575" w:rsidRPr="00171575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71575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>The researchers will build a computational information engine that uses machine learning to combine gene function and gene interaction information from disparate genomic data sources.</w:t>
                            </w:r>
                          </w:p>
                          <w:p w14:paraId="273EE729" w14:textId="77777777" w:rsidR="00171575" w:rsidRPr="009F22C4" w:rsidRDefault="00171575" w:rsidP="00171575">
                            <w:pPr>
                              <w:pStyle w:val="Default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7BAE9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68pt;height:16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" filled="f" stroked="f">
                <v:textbox style="mso-fit-shape-to-text:t">
                  <w:txbxContent>
                    <w:p w14:paraId="45D950BF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#1:</w:t>
                      </w:r>
                    </w:p>
                    <w:p w14:paraId="3CFB8867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focus on computational phenotyping and will produce disease prediction models from machine learning and statistical tools.</w:t>
                      </w:r>
                    </w:p>
                    <w:p w14:paraId="18ACA92B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</w:p>
                    <w:p w14:paraId="32E2909E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#2:</w:t>
                      </w:r>
                    </w:p>
                    <w:p w14:paraId="38D2C781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develop tools that use Bayesian statistical information to generate causal models from large and complex phenotyping datasets.</w:t>
                      </w:r>
                    </w:p>
                    <w:p w14:paraId="093C6BFE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</w:p>
                    <w:p w14:paraId="6E07B7BA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Doc #3:</w:t>
                      </w:r>
                    </w:p>
                    <w:p w14:paraId="39204D36" w14:textId="77777777" w:rsidR="00171575" w:rsidRPr="00171575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</w:pPr>
                      <w:r w:rsidRPr="00171575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>The researchers will build a computational information engine that uses machine learning to combine gene function and gene interaction information from disparate genomic data sources.</w:t>
                      </w:r>
                    </w:p>
                    <w:p w14:paraId="273EE729" w14:textId="77777777" w:rsidR="00171575" w:rsidRPr="009F22C4" w:rsidRDefault="00171575" w:rsidP="00171575">
                      <w:pPr>
                        <w:pStyle w:val="Default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DE83E2" w14:textId="77777777" w:rsidR="00D85909" w:rsidRPr="00F71EDB" w:rsidRDefault="00D85909" w:rsidP="00D8590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71ED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First remove stop words and punctuation; detect manually multi-word terms (using N-Gram or POS Tagging/Chunking); parse manually the documents and select the terms from the given 3 documents and created the dictionary (list of terms). </w:t>
      </w:r>
    </w:p>
    <w:p w14:paraId="4D762B93" w14:textId="77777777" w:rsidR="00D85909" w:rsidRPr="00F71EDB" w:rsidRDefault="00D85909" w:rsidP="00D85909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71EDB">
        <w:rPr>
          <w:rFonts w:ascii="Times New Roman" w:hAnsi="Times New Roman" w:cs="Times New Roman"/>
          <w:color w:val="000000" w:themeColor="text1"/>
          <w:sz w:val="22"/>
          <w:szCs w:val="22"/>
        </w:rPr>
        <w:t>Create the document vectors by computing TF-IDF weights. Show how to compute the TF-IDF weights for terms. For each form of weighting list the document vectors in the following format:</w:t>
      </w:r>
    </w:p>
    <w:p w14:paraId="49728244" w14:textId="77777777" w:rsidR="00D85909" w:rsidRPr="00D72D22" w:rsidRDefault="00D85909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48FC38B4" w14:textId="77777777" w:rsidR="00D85909" w:rsidRDefault="00D85909" w:rsidP="00D85909">
      <w:pPr>
        <w:spacing w:line="240" w:lineRule="auto"/>
        <w:ind w:left="720"/>
        <w:rPr>
          <w:rFonts w:ascii="Times New Roman" w:hAnsi="Times New Roman" w:cs="Times New Roman"/>
        </w:rPr>
      </w:pPr>
      <w:r w:rsidRPr="00D72D22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D8F116B" wp14:editId="649BF7F5">
            <wp:extent cx="5943600" cy="1297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2034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10D65A16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0A4AC6C0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71B77589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2624F50B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72D96C9A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1A284656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161F046C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3EF95909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7ED971C7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6FB75BC4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68486197" w14:textId="77777777" w:rsidR="00B614B1" w:rsidRDefault="00B614B1" w:rsidP="00D85909">
      <w:pPr>
        <w:spacing w:line="240" w:lineRule="auto"/>
        <w:ind w:left="720"/>
        <w:rPr>
          <w:rFonts w:ascii="Times New Roman" w:hAnsi="Times New Roman" w:cs="Times New Roman"/>
        </w:rPr>
      </w:pPr>
    </w:p>
    <w:p w14:paraId="3BD4D392" w14:textId="6EC54939" w:rsidR="00B614B1" w:rsidRDefault="00B614B1" w:rsidP="00B614B1">
      <w:pPr>
        <w:pBdr>
          <w:bottom w:val="single" w:sz="6" w:space="1" w:color="auto"/>
        </w:pBdr>
        <w:spacing w:line="240" w:lineRule="auto"/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14B1">
        <w:rPr>
          <w:rFonts w:ascii="Times New Roman" w:hAnsi="Times New Roman" w:cs="Times New Roman"/>
          <w:b/>
          <w:sz w:val="32"/>
          <w:szCs w:val="32"/>
        </w:rPr>
        <w:lastRenderedPageBreak/>
        <w:t>ANSWERS</w:t>
      </w:r>
    </w:p>
    <w:p w14:paraId="280C5FE2" w14:textId="77777777" w:rsidR="00B614B1" w:rsidRDefault="00B614B1" w:rsidP="00B614B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A8C9AA8" w14:textId="4128B785" w:rsidR="00E356C4" w:rsidRDefault="00E356C4" w:rsidP="00AE2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527A43CA" w14:textId="1E8A6908" w:rsidR="00883F45" w:rsidRDefault="00883F45" w:rsidP="0064685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46852">
        <w:rPr>
          <w:rFonts w:ascii="Times New Roman" w:hAnsi="Times New Roman" w:cs="Times New Roman"/>
          <w:sz w:val="24"/>
          <w:szCs w:val="24"/>
        </w:rPr>
        <w:t>fter remo</w:t>
      </w:r>
      <w:r w:rsidR="004B6A35">
        <w:rPr>
          <w:rFonts w:ascii="Times New Roman" w:hAnsi="Times New Roman" w:cs="Times New Roman"/>
          <w:sz w:val="24"/>
          <w:szCs w:val="24"/>
        </w:rPr>
        <w:t>ving stop words and punctuation:</w:t>
      </w:r>
    </w:p>
    <w:p w14:paraId="6F65159B" w14:textId="77777777" w:rsidR="00FC3C54" w:rsidRDefault="00FC3C54" w:rsidP="0064685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7BE0CF7" w14:textId="77777777" w:rsidR="006A0CA7" w:rsidRPr="006A0CA7" w:rsidRDefault="006A0CA7" w:rsidP="006A0CA7">
      <w:pPr>
        <w:spacing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6A0CA7">
        <w:rPr>
          <w:rFonts w:ascii="Times New Roman" w:hAnsi="Times New Roman" w:cs="Times New Roman"/>
          <w:b/>
          <w:sz w:val="28"/>
          <w:szCs w:val="28"/>
        </w:rPr>
        <w:t xml:space="preserve">Bigram words: </w:t>
      </w:r>
    </w:p>
    <w:p w14:paraId="5F27DC4D" w14:textId="36954F47" w:rsidR="00A1333B" w:rsidRPr="007B1591" w:rsidRDefault="00A1333B" w:rsidP="007B1591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6A0CA7">
        <w:rPr>
          <w:rFonts w:ascii="Times New Roman" w:hAnsi="Times New Roman" w:cs="Times New Roman"/>
          <w:b/>
          <w:sz w:val="24"/>
          <w:szCs w:val="24"/>
        </w:rPr>
        <w:t>Doc #1:</w:t>
      </w:r>
    </w:p>
    <w:p w14:paraId="173B576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researchers will</w:t>
      </w:r>
    </w:p>
    <w:p w14:paraId="5A94032C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will focus</w:t>
      </w:r>
    </w:p>
    <w:p w14:paraId="7B4A8E2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focus on</w:t>
      </w:r>
    </w:p>
    <w:p w14:paraId="763BEF2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on computational</w:t>
      </w:r>
    </w:p>
    <w:p w14:paraId="74521FD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computational phenotyping</w:t>
      </w:r>
    </w:p>
    <w:p w14:paraId="0D9CDE11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phenotyping and</w:t>
      </w:r>
    </w:p>
    <w:p w14:paraId="55FFECFE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and will</w:t>
      </w:r>
    </w:p>
    <w:p w14:paraId="5633BCA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will produce</w:t>
      </w:r>
    </w:p>
    <w:p w14:paraId="19D9B148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produce disease</w:t>
      </w:r>
    </w:p>
    <w:p w14:paraId="4F72E3B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disease prediction</w:t>
      </w:r>
    </w:p>
    <w:p w14:paraId="05976F3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prediction models</w:t>
      </w:r>
    </w:p>
    <w:p w14:paraId="1D91D17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models from</w:t>
      </w:r>
    </w:p>
    <w:p w14:paraId="7E1CB4B0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from machine</w:t>
      </w:r>
    </w:p>
    <w:p w14:paraId="2E4CBF9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machine learning</w:t>
      </w:r>
    </w:p>
    <w:p w14:paraId="515E12C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learning and</w:t>
      </w:r>
    </w:p>
    <w:p w14:paraId="2103A58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and statistical</w:t>
      </w:r>
    </w:p>
    <w:p w14:paraId="23F2E7B8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statistical tools</w:t>
      </w:r>
    </w:p>
    <w:p w14:paraId="38B03AFC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 xml:space="preserve">tools </w:t>
      </w:r>
    </w:p>
    <w:p w14:paraId="5BD3B7C7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030AC5C" w14:textId="75429A1C" w:rsidR="00A1333B" w:rsidRPr="007B1591" w:rsidRDefault="00A1333B" w:rsidP="007B1591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6A0CA7">
        <w:rPr>
          <w:rFonts w:ascii="Times New Roman" w:hAnsi="Times New Roman" w:cs="Times New Roman"/>
          <w:b/>
          <w:sz w:val="24"/>
          <w:szCs w:val="24"/>
        </w:rPr>
        <w:t>Doc #2:</w:t>
      </w:r>
    </w:p>
    <w:p w14:paraId="2651173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researchers will</w:t>
      </w:r>
    </w:p>
    <w:p w14:paraId="0FF58CD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will develop</w:t>
      </w:r>
    </w:p>
    <w:p w14:paraId="5A294D2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develop tools</w:t>
      </w:r>
    </w:p>
    <w:p w14:paraId="7D82AA36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tools that</w:t>
      </w:r>
    </w:p>
    <w:p w14:paraId="18C8C4E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that use</w:t>
      </w:r>
    </w:p>
    <w:p w14:paraId="6937230A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use Bayesian</w:t>
      </w:r>
    </w:p>
    <w:p w14:paraId="0348354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Bayesian statistical</w:t>
      </w:r>
    </w:p>
    <w:p w14:paraId="0430242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statistical information</w:t>
      </w:r>
    </w:p>
    <w:p w14:paraId="45E6E93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information to</w:t>
      </w:r>
    </w:p>
    <w:p w14:paraId="468D008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to generate</w:t>
      </w:r>
    </w:p>
    <w:p w14:paraId="2A599EF2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generate causal</w:t>
      </w:r>
    </w:p>
    <w:p w14:paraId="4B337F55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causal models</w:t>
      </w:r>
    </w:p>
    <w:p w14:paraId="11A8BC6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models from</w:t>
      </w:r>
    </w:p>
    <w:p w14:paraId="115114D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from large</w:t>
      </w:r>
    </w:p>
    <w:p w14:paraId="6E9A1A67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large and</w:t>
      </w:r>
    </w:p>
    <w:p w14:paraId="28F3E37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and complex</w:t>
      </w:r>
    </w:p>
    <w:p w14:paraId="2F6B3F3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complex phenotyping</w:t>
      </w:r>
    </w:p>
    <w:p w14:paraId="40646CF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phenotyping datasets</w:t>
      </w:r>
    </w:p>
    <w:p w14:paraId="67B5B0C6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 xml:space="preserve">datasets </w:t>
      </w:r>
    </w:p>
    <w:p w14:paraId="404B82B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39704A2" w14:textId="1E732344" w:rsidR="00A1333B" w:rsidRPr="00A1333B" w:rsidRDefault="00A1333B" w:rsidP="007B159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 #3</w:t>
      </w:r>
    </w:p>
    <w:p w14:paraId="1399A388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researchers will</w:t>
      </w:r>
    </w:p>
    <w:p w14:paraId="0823425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will build</w:t>
      </w:r>
    </w:p>
    <w:p w14:paraId="4BB5DF33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build a</w:t>
      </w:r>
    </w:p>
    <w:p w14:paraId="1B407335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 computational</w:t>
      </w:r>
    </w:p>
    <w:p w14:paraId="12907D4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computational information</w:t>
      </w:r>
    </w:p>
    <w:p w14:paraId="4C225858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information engine</w:t>
      </w:r>
    </w:p>
    <w:p w14:paraId="5CA3FC1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engine that</w:t>
      </w:r>
    </w:p>
    <w:p w14:paraId="1A0BBDB4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that uses</w:t>
      </w:r>
    </w:p>
    <w:p w14:paraId="4F795BB6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uses machine</w:t>
      </w:r>
    </w:p>
    <w:p w14:paraId="7DC02D3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machine learning</w:t>
      </w:r>
    </w:p>
    <w:p w14:paraId="509421A6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learning to</w:t>
      </w:r>
    </w:p>
    <w:p w14:paraId="5DDBC8D3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to combine</w:t>
      </w:r>
    </w:p>
    <w:p w14:paraId="53B43997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combine gene</w:t>
      </w:r>
    </w:p>
    <w:p w14:paraId="4412481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gene function</w:t>
      </w:r>
    </w:p>
    <w:p w14:paraId="0C65A72E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function and</w:t>
      </w:r>
    </w:p>
    <w:p w14:paraId="32CB41F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and gene</w:t>
      </w:r>
    </w:p>
    <w:p w14:paraId="3AAF5C2E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gene interaction</w:t>
      </w:r>
    </w:p>
    <w:p w14:paraId="74701F4F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interaction information</w:t>
      </w:r>
    </w:p>
    <w:p w14:paraId="0C6E084C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information from</w:t>
      </w:r>
    </w:p>
    <w:p w14:paraId="744102FB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from disparate</w:t>
      </w:r>
    </w:p>
    <w:p w14:paraId="7D1C39F0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disparate genomic</w:t>
      </w:r>
    </w:p>
    <w:p w14:paraId="3EE7959D" w14:textId="77777777" w:rsidR="00A1333B" w:rsidRPr="00A1333B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genomic data</w:t>
      </w:r>
    </w:p>
    <w:p w14:paraId="30FA31FE" w14:textId="55637164" w:rsidR="00FC3C54" w:rsidRDefault="00A1333B" w:rsidP="00A1333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333B">
        <w:rPr>
          <w:rFonts w:ascii="Times New Roman" w:hAnsi="Times New Roman" w:cs="Times New Roman"/>
          <w:sz w:val="24"/>
          <w:szCs w:val="24"/>
        </w:rPr>
        <w:t>data sources</w:t>
      </w:r>
    </w:p>
    <w:p w14:paraId="426E5A49" w14:textId="77777777" w:rsidR="004B6A35" w:rsidRDefault="004B6A35" w:rsidP="00646852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3F1BEB6" w14:textId="050A18C6" w:rsidR="004B6A35" w:rsidRDefault="00FC3C54" w:rsidP="004B6A35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Dictionary of terms from 3 documents</w:t>
      </w:r>
      <w:r w:rsidR="004B6A35">
        <w:rPr>
          <w:rFonts w:ascii="Times New Roman" w:hAnsi="Times New Roman" w:cs="Times New Roman"/>
          <w:sz w:val="24"/>
          <w:szCs w:val="24"/>
        </w:rPr>
        <w:t>:</w:t>
      </w:r>
    </w:p>
    <w:p w14:paraId="52154507" w14:textId="77777777" w:rsidR="00AE2EEC" w:rsidRDefault="00AE2EEC" w:rsidP="00AE2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Ind w:w="2875" w:type="dxa"/>
        <w:tblLook w:val="04A0" w:firstRow="1" w:lastRow="0" w:firstColumn="1" w:lastColumn="0" w:noHBand="0" w:noVBand="1"/>
      </w:tblPr>
      <w:tblGrid>
        <w:gridCol w:w="2900"/>
      </w:tblGrid>
      <w:tr w:rsidR="004B6A35" w14:paraId="2D727942" w14:textId="77777777" w:rsidTr="004B6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0" w:type="dxa"/>
          </w:tcPr>
          <w:p w14:paraId="1BA2B032" w14:textId="723D9B7B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Bayesian</w:t>
            </w:r>
          </w:p>
          <w:p w14:paraId="4B4E3220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information</w:t>
            </w:r>
          </w:p>
          <w:p w14:paraId="11E5C5CD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build</w:t>
            </w:r>
          </w:p>
          <w:p w14:paraId="36E20A96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interaction</w:t>
            </w:r>
          </w:p>
          <w:p w14:paraId="18BCF06A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causal</w:t>
            </w:r>
          </w:p>
          <w:p w14:paraId="235FD6C5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combine</w:t>
            </w:r>
          </w:p>
          <w:p w14:paraId="2EBF0940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large</w:t>
            </w:r>
          </w:p>
          <w:p w14:paraId="71D2B33D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complex</w:t>
            </w:r>
          </w:p>
          <w:p w14:paraId="3B3326F1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learning</w:t>
            </w:r>
          </w:p>
          <w:p w14:paraId="3469C817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computational</w:t>
            </w:r>
          </w:p>
          <w:p w14:paraId="592DDA58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machine</w:t>
            </w:r>
          </w:p>
          <w:p w14:paraId="4F1E4074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</w:t>
            </w:r>
          </w:p>
          <w:p w14:paraId="569B7DDA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models</w:t>
            </w:r>
          </w:p>
          <w:p w14:paraId="2637FAA0" w14:textId="5EF73478" w:rsidR="004B6A35" w:rsidRPr="004049E5" w:rsidRDefault="004A2723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datasets</w:t>
            </w:r>
          </w:p>
          <w:p w14:paraId="4C968B37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phenotyping</w:t>
            </w:r>
          </w:p>
          <w:p w14:paraId="46679492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develop</w:t>
            </w:r>
          </w:p>
          <w:p w14:paraId="0EBB8BD8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prediction</w:t>
            </w:r>
          </w:p>
          <w:p w14:paraId="4BF09909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lastRenderedPageBreak/>
              <w:t>disease</w:t>
            </w:r>
          </w:p>
          <w:p w14:paraId="682BD79E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produce</w:t>
            </w:r>
          </w:p>
          <w:p w14:paraId="74FBB112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disparate</w:t>
            </w:r>
          </w:p>
          <w:p w14:paraId="76C4F639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researchers</w:t>
            </w:r>
          </w:p>
          <w:p w14:paraId="7D26DE1E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engine</w:t>
            </w:r>
          </w:p>
          <w:p w14:paraId="57241703" w14:textId="7AF8669E" w:rsidR="004B6A35" w:rsidRPr="004049E5" w:rsidRDefault="0085622F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sources</w:t>
            </w:r>
          </w:p>
          <w:p w14:paraId="1E93C082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focus</w:t>
            </w:r>
          </w:p>
          <w:p w14:paraId="254CFCB7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statistical</w:t>
            </w:r>
          </w:p>
          <w:p w14:paraId="1587C8E2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tools</w:t>
            </w:r>
          </w:p>
          <w:p w14:paraId="153235C2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tools.</w:t>
            </w:r>
          </w:p>
          <w:p w14:paraId="42451B09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function</w:t>
            </w:r>
          </w:p>
          <w:p w14:paraId="702AEDA7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</w:t>
            </w:r>
          </w:p>
          <w:p w14:paraId="39EC0126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generate</w:t>
            </w:r>
          </w:p>
          <w:p w14:paraId="2DF4F4C9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genomic</w:t>
            </w:r>
          </w:p>
          <w:p w14:paraId="295F7EAA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</w:t>
            </w:r>
          </w:p>
          <w:p w14:paraId="4F8B09B6" w14:textId="77777777" w:rsidR="004B6A35" w:rsidRPr="004049E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uses</w:t>
            </w:r>
          </w:p>
          <w:p w14:paraId="4E0B957B" w14:textId="3FC8EA2F" w:rsidR="004B6A35" w:rsidRPr="004B6A35" w:rsidRDefault="004B6A35" w:rsidP="004B6A35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049E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will</w:t>
            </w:r>
          </w:p>
        </w:tc>
      </w:tr>
    </w:tbl>
    <w:p w14:paraId="150603F9" w14:textId="77777777" w:rsidR="00AE2EEC" w:rsidRPr="00B614B1" w:rsidRDefault="00AE2EEC" w:rsidP="00AE2EE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676494" w14:textId="16C72D4C" w:rsidR="00983BEC" w:rsidRDefault="00D470FA" w:rsidP="00037E3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b</w:t>
      </w:r>
      <w:r w:rsidR="00983BEC">
        <w:rPr>
          <w:rFonts w:ascii="Times New Roman" w:eastAsia="Times New Roman" w:hAnsi="Times New Roman" w:cs="Times New Roman"/>
          <w:sz w:val="26"/>
          <w:szCs w:val="26"/>
          <w:lang w:eastAsia="en-IN"/>
        </w:rPr>
        <w:t>)</w:t>
      </w:r>
    </w:p>
    <w:p w14:paraId="24424CDB" w14:textId="77777777" w:rsidR="004A2723" w:rsidRDefault="004A2723" w:rsidP="00037E3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72217900" w14:textId="5B8E645B" w:rsidR="00D470FA" w:rsidRPr="00037E37" w:rsidRDefault="00D470FA" w:rsidP="00D470FA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E37">
        <w:rPr>
          <w:rFonts w:ascii="Times New Roman" w:hAnsi="Times New Roman" w:cs="Times New Roman"/>
          <w:color w:val="000000" w:themeColor="text1"/>
          <w:sz w:val="24"/>
          <w:szCs w:val="24"/>
        </w:rPr>
        <w:t>Document vectors by computing TF-IDF weights:</w:t>
      </w:r>
    </w:p>
    <w:p w14:paraId="00ACD8EB" w14:textId="77777777" w:rsidR="00D470FA" w:rsidRDefault="00D470FA" w:rsidP="00D470FA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57" w:type="dxa"/>
        <w:tblInd w:w="-825" w:type="dxa"/>
        <w:tblLook w:val="04A0" w:firstRow="1" w:lastRow="0" w:firstColumn="1" w:lastColumn="0" w:noHBand="0" w:noVBand="1"/>
      </w:tblPr>
      <w:tblGrid>
        <w:gridCol w:w="780"/>
        <w:gridCol w:w="1170"/>
        <w:gridCol w:w="1444"/>
        <w:gridCol w:w="801"/>
        <w:gridCol w:w="1328"/>
        <w:gridCol w:w="866"/>
        <w:gridCol w:w="1170"/>
        <w:gridCol w:w="823"/>
        <w:gridCol w:w="1170"/>
        <w:gridCol w:w="1155"/>
      </w:tblGrid>
      <w:tr w:rsidR="00983BEC" w14:paraId="6FF9377B" w14:textId="77777777" w:rsidTr="00763151">
        <w:tc>
          <w:tcPr>
            <w:tcW w:w="780" w:type="dxa"/>
          </w:tcPr>
          <w:p w14:paraId="698A491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70" w:type="dxa"/>
          </w:tcPr>
          <w:p w14:paraId="79231AE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16784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Bayesian</w:t>
            </w:r>
          </w:p>
        </w:tc>
        <w:tc>
          <w:tcPr>
            <w:tcW w:w="1444" w:type="dxa"/>
          </w:tcPr>
          <w:p w14:paraId="52CCBD94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information</w:t>
            </w:r>
          </w:p>
        </w:tc>
        <w:tc>
          <w:tcPr>
            <w:tcW w:w="751" w:type="dxa"/>
          </w:tcPr>
          <w:p w14:paraId="1391BBB2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build</w:t>
            </w:r>
          </w:p>
        </w:tc>
        <w:tc>
          <w:tcPr>
            <w:tcW w:w="1328" w:type="dxa"/>
          </w:tcPr>
          <w:p w14:paraId="58DA68D7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interaction</w:t>
            </w:r>
          </w:p>
        </w:tc>
        <w:tc>
          <w:tcPr>
            <w:tcW w:w="866" w:type="dxa"/>
          </w:tcPr>
          <w:p w14:paraId="4DF4DD64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causal</w:t>
            </w:r>
          </w:p>
        </w:tc>
        <w:tc>
          <w:tcPr>
            <w:tcW w:w="1170" w:type="dxa"/>
          </w:tcPr>
          <w:p w14:paraId="45DE24A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Combine</w:t>
            </w:r>
          </w:p>
        </w:tc>
        <w:tc>
          <w:tcPr>
            <w:tcW w:w="823" w:type="dxa"/>
          </w:tcPr>
          <w:p w14:paraId="76305CD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Large</w:t>
            </w:r>
          </w:p>
        </w:tc>
        <w:tc>
          <w:tcPr>
            <w:tcW w:w="1170" w:type="dxa"/>
          </w:tcPr>
          <w:p w14:paraId="3866F6A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Complex</w:t>
            </w:r>
          </w:p>
        </w:tc>
        <w:tc>
          <w:tcPr>
            <w:tcW w:w="1155" w:type="dxa"/>
          </w:tcPr>
          <w:p w14:paraId="61114E6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Learning</w:t>
            </w:r>
          </w:p>
        </w:tc>
      </w:tr>
      <w:tr w:rsidR="00983BEC" w14:paraId="4ABBAF4E" w14:textId="77777777" w:rsidTr="00763151">
        <w:tc>
          <w:tcPr>
            <w:tcW w:w="780" w:type="dxa"/>
          </w:tcPr>
          <w:p w14:paraId="46D24BC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70" w:type="dxa"/>
          </w:tcPr>
          <w:p w14:paraId="0CB16F3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14:paraId="0E03DEE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</w:tcPr>
          <w:p w14:paraId="458C1D6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2B5133E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6540772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7527543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00D71F1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57D0B67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7CF47F1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</w:tr>
      <w:tr w:rsidR="00983BEC" w14:paraId="19382EC0" w14:textId="77777777" w:rsidTr="00763151">
        <w:tc>
          <w:tcPr>
            <w:tcW w:w="780" w:type="dxa"/>
          </w:tcPr>
          <w:p w14:paraId="1D410E3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70" w:type="dxa"/>
          </w:tcPr>
          <w:p w14:paraId="63CA32E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444" w:type="dxa"/>
          </w:tcPr>
          <w:p w14:paraId="5F0EF41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0.575</w:t>
            </w:r>
          </w:p>
        </w:tc>
        <w:tc>
          <w:tcPr>
            <w:tcW w:w="751" w:type="dxa"/>
          </w:tcPr>
          <w:p w14:paraId="5BB64CE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7BB1F9A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75C2BE6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4B0E52E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7F8F1C4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303D41D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55" w:type="dxa"/>
          </w:tcPr>
          <w:p w14:paraId="3912970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983BEC" w14:paraId="25DECDD6" w14:textId="77777777" w:rsidTr="00763151">
        <w:tc>
          <w:tcPr>
            <w:tcW w:w="780" w:type="dxa"/>
          </w:tcPr>
          <w:p w14:paraId="1B663B5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70" w:type="dxa"/>
          </w:tcPr>
          <w:p w14:paraId="3C0040C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14:paraId="70C275B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0.575</w:t>
            </w:r>
          </w:p>
        </w:tc>
        <w:tc>
          <w:tcPr>
            <w:tcW w:w="751" w:type="dxa"/>
          </w:tcPr>
          <w:p w14:paraId="6F2A389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28" w:type="dxa"/>
          </w:tcPr>
          <w:p w14:paraId="41C97CF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66" w:type="dxa"/>
          </w:tcPr>
          <w:p w14:paraId="69CC5C5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6000119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23" w:type="dxa"/>
          </w:tcPr>
          <w:p w14:paraId="7DAF6B0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4DA8D217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6090963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</w:tr>
    </w:tbl>
    <w:p w14:paraId="6F8B6421" w14:textId="77777777" w:rsidR="00983BEC" w:rsidRDefault="00983BEC" w:rsidP="00983BEC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57" w:type="dxa"/>
        <w:tblInd w:w="-825" w:type="dxa"/>
        <w:tblLook w:val="04A0" w:firstRow="1" w:lastRow="0" w:firstColumn="1" w:lastColumn="0" w:noHBand="0" w:noVBand="1"/>
      </w:tblPr>
      <w:tblGrid>
        <w:gridCol w:w="780"/>
        <w:gridCol w:w="1704"/>
        <w:gridCol w:w="1183"/>
        <w:gridCol w:w="801"/>
        <w:gridCol w:w="1112"/>
        <w:gridCol w:w="1040"/>
        <w:gridCol w:w="1018"/>
        <w:gridCol w:w="1155"/>
        <w:gridCol w:w="975"/>
        <w:gridCol w:w="889"/>
      </w:tblGrid>
      <w:tr w:rsidR="00983BEC" w14:paraId="6B23DBA0" w14:textId="77777777" w:rsidTr="00763151">
        <w:tc>
          <w:tcPr>
            <w:tcW w:w="780" w:type="dxa"/>
          </w:tcPr>
          <w:p w14:paraId="518D3A9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70" w:type="dxa"/>
          </w:tcPr>
          <w:p w14:paraId="320D0B85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computational</w:t>
            </w:r>
          </w:p>
        </w:tc>
        <w:tc>
          <w:tcPr>
            <w:tcW w:w="1444" w:type="dxa"/>
          </w:tcPr>
          <w:p w14:paraId="397FB94B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machine</w:t>
            </w:r>
          </w:p>
        </w:tc>
        <w:tc>
          <w:tcPr>
            <w:tcW w:w="751" w:type="dxa"/>
          </w:tcPr>
          <w:p w14:paraId="73F45320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</w:t>
            </w:r>
          </w:p>
        </w:tc>
        <w:tc>
          <w:tcPr>
            <w:tcW w:w="1328" w:type="dxa"/>
          </w:tcPr>
          <w:p w14:paraId="7F25ED81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datasets</w:t>
            </w:r>
          </w:p>
        </w:tc>
        <w:tc>
          <w:tcPr>
            <w:tcW w:w="866" w:type="dxa"/>
          </w:tcPr>
          <w:p w14:paraId="6D1569DE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develop</w:t>
            </w:r>
          </w:p>
        </w:tc>
        <w:tc>
          <w:tcPr>
            <w:tcW w:w="1170" w:type="dxa"/>
          </w:tcPr>
          <w:p w14:paraId="698B5B2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disease</w:t>
            </w:r>
          </w:p>
        </w:tc>
        <w:tc>
          <w:tcPr>
            <w:tcW w:w="823" w:type="dxa"/>
          </w:tcPr>
          <w:p w14:paraId="22353B4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disparate</w:t>
            </w:r>
          </w:p>
        </w:tc>
        <w:tc>
          <w:tcPr>
            <w:tcW w:w="1170" w:type="dxa"/>
          </w:tcPr>
          <w:p w14:paraId="6F30685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engine</w:t>
            </w:r>
          </w:p>
        </w:tc>
        <w:tc>
          <w:tcPr>
            <w:tcW w:w="1155" w:type="dxa"/>
          </w:tcPr>
          <w:p w14:paraId="2F1F9F0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focus</w:t>
            </w:r>
          </w:p>
        </w:tc>
      </w:tr>
      <w:tr w:rsidR="00983BEC" w14:paraId="315E0D25" w14:textId="77777777" w:rsidTr="00763151">
        <w:tc>
          <w:tcPr>
            <w:tcW w:w="780" w:type="dxa"/>
          </w:tcPr>
          <w:p w14:paraId="59AD8967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70" w:type="dxa"/>
          </w:tcPr>
          <w:p w14:paraId="717D0D0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444" w:type="dxa"/>
          </w:tcPr>
          <w:p w14:paraId="656ACDB7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751" w:type="dxa"/>
          </w:tcPr>
          <w:p w14:paraId="4D62DA9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6468CF6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23E8DE7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37AB120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23" w:type="dxa"/>
          </w:tcPr>
          <w:p w14:paraId="38DEB8F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536A6DD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35058F7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</w:tr>
      <w:tr w:rsidR="00983BEC" w14:paraId="6FFC965F" w14:textId="77777777" w:rsidTr="00763151">
        <w:tc>
          <w:tcPr>
            <w:tcW w:w="780" w:type="dxa"/>
          </w:tcPr>
          <w:p w14:paraId="002B056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70" w:type="dxa"/>
          </w:tcPr>
          <w:p w14:paraId="0D7B2CC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14:paraId="497127B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</w:tcPr>
          <w:p w14:paraId="150D1E0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14:paraId="3346E03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66" w:type="dxa"/>
          </w:tcPr>
          <w:p w14:paraId="4113A13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291CF75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574A03E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4D845DF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14:paraId="6A162E5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983BEC" w14:paraId="066CDD60" w14:textId="77777777" w:rsidTr="00763151">
        <w:tc>
          <w:tcPr>
            <w:tcW w:w="780" w:type="dxa"/>
          </w:tcPr>
          <w:p w14:paraId="4821A16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70" w:type="dxa"/>
          </w:tcPr>
          <w:p w14:paraId="4D393BF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444" w:type="dxa"/>
          </w:tcPr>
          <w:p w14:paraId="27BD526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751" w:type="dxa"/>
          </w:tcPr>
          <w:p w14:paraId="250E5E8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28" w:type="dxa"/>
          </w:tcPr>
          <w:p w14:paraId="334D549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14:paraId="38B2B56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14:paraId="3AE682D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14:paraId="3835679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14:paraId="73D2DEC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55" w:type="dxa"/>
          </w:tcPr>
          <w:p w14:paraId="7BB9152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14:paraId="19755085" w14:textId="77777777" w:rsidR="00983BEC" w:rsidRDefault="00983BEC" w:rsidP="00983BEC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1068" w:type="dxa"/>
        <w:tblInd w:w="-825" w:type="dxa"/>
        <w:tblLook w:val="04A0" w:firstRow="1" w:lastRow="0" w:firstColumn="1" w:lastColumn="0" w:noHBand="0" w:noVBand="1"/>
      </w:tblPr>
      <w:tblGrid>
        <w:gridCol w:w="780"/>
        <w:gridCol w:w="1083"/>
        <w:gridCol w:w="801"/>
        <w:gridCol w:w="1097"/>
        <w:gridCol w:w="1112"/>
        <w:gridCol w:w="968"/>
        <w:gridCol w:w="1516"/>
        <w:gridCol w:w="1271"/>
        <w:gridCol w:w="1054"/>
        <w:gridCol w:w="1386"/>
      </w:tblGrid>
      <w:tr w:rsidR="00A74218" w14:paraId="62C5448A" w14:textId="77777777" w:rsidTr="00A74218">
        <w:trPr>
          <w:trHeight w:val="272"/>
        </w:trPr>
        <w:tc>
          <w:tcPr>
            <w:tcW w:w="780" w:type="dxa"/>
          </w:tcPr>
          <w:p w14:paraId="449EAAF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083" w:type="dxa"/>
          </w:tcPr>
          <w:p w14:paraId="1611F63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function</w:t>
            </w:r>
          </w:p>
        </w:tc>
        <w:tc>
          <w:tcPr>
            <w:tcW w:w="801" w:type="dxa"/>
          </w:tcPr>
          <w:p w14:paraId="4A1E6036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</w:t>
            </w:r>
          </w:p>
        </w:tc>
        <w:tc>
          <w:tcPr>
            <w:tcW w:w="1097" w:type="dxa"/>
          </w:tcPr>
          <w:p w14:paraId="0A5DCA1E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generate</w:t>
            </w:r>
          </w:p>
        </w:tc>
        <w:tc>
          <w:tcPr>
            <w:tcW w:w="1112" w:type="dxa"/>
          </w:tcPr>
          <w:p w14:paraId="4B1F93D9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genomic</w:t>
            </w:r>
          </w:p>
        </w:tc>
        <w:tc>
          <w:tcPr>
            <w:tcW w:w="968" w:type="dxa"/>
          </w:tcPr>
          <w:p w14:paraId="1577D974" w14:textId="77777777" w:rsidR="00983BEC" w:rsidRPr="00281475" w:rsidRDefault="00983BEC" w:rsidP="00763151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models</w:t>
            </w:r>
          </w:p>
        </w:tc>
        <w:tc>
          <w:tcPr>
            <w:tcW w:w="1516" w:type="dxa"/>
          </w:tcPr>
          <w:p w14:paraId="31DE070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phenotyping</w:t>
            </w:r>
          </w:p>
        </w:tc>
        <w:tc>
          <w:tcPr>
            <w:tcW w:w="1271" w:type="dxa"/>
          </w:tcPr>
          <w:p w14:paraId="2DBFF00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prediction</w:t>
            </w:r>
          </w:p>
        </w:tc>
        <w:tc>
          <w:tcPr>
            <w:tcW w:w="1054" w:type="dxa"/>
          </w:tcPr>
          <w:p w14:paraId="37692D7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produce</w:t>
            </w:r>
          </w:p>
        </w:tc>
        <w:tc>
          <w:tcPr>
            <w:tcW w:w="1386" w:type="dxa"/>
          </w:tcPr>
          <w:p w14:paraId="5902FD8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researchers</w:t>
            </w:r>
          </w:p>
        </w:tc>
      </w:tr>
      <w:tr w:rsidR="00A74218" w14:paraId="3C3B7533" w14:textId="77777777" w:rsidTr="00A74218">
        <w:trPr>
          <w:trHeight w:val="252"/>
        </w:trPr>
        <w:tc>
          <w:tcPr>
            <w:tcW w:w="780" w:type="dxa"/>
          </w:tcPr>
          <w:p w14:paraId="44E33ED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083" w:type="dxa"/>
          </w:tcPr>
          <w:p w14:paraId="5CEDCC37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01" w:type="dxa"/>
          </w:tcPr>
          <w:p w14:paraId="29C0303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097" w:type="dxa"/>
          </w:tcPr>
          <w:p w14:paraId="4D06D72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2" w:type="dxa"/>
          </w:tcPr>
          <w:p w14:paraId="1A796C0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968" w:type="dxa"/>
          </w:tcPr>
          <w:p w14:paraId="3F3144F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516" w:type="dxa"/>
          </w:tcPr>
          <w:p w14:paraId="602FB96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271" w:type="dxa"/>
          </w:tcPr>
          <w:p w14:paraId="21E99AE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054" w:type="dxa"/>
          </w:tcPr>
          <w:p w14:paraId="19E8B05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86" w:type="dxa"/>
          </w:tcPr>
          <w:p w14:paraId="0EC1CF5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A74218" w14:paraId="59F05AE1" w14:textId="77777777" w:rsidTr="00A74218">
        <w:trPr>
          <w:trHeight w:val="272"/>
        </w:trPr>
        <w:tc>
          <w:tcPr>
            <w:tcW w:w="780" w:type="dxa"/>
          </w:tcPr>
          <w:p w14:paraId="500BFB6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083" w:type="dxa"/>
          </w:tcPr>
          <w:p w14:paraId="76B831A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01" w:type="dxa"/>
          </w:tcPr>
          <w:p w14:paraId="1356877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097" w:type="dxa"/>
          </w:tcPr>
          <w:p w14:paraId="79980DB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2" w:type="dxa"/>
          </w:tcPr>
          <w:p w14:paraId="595205E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968" w:type="dxa"/>
          </w:tcPr>
          <w:p w14:paraId="3AB88D2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516" w:type="dxa"/>
          </w:tcPr>
          <w:p w14:paraId="550B4FF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271" w:type="dxa"/>
          </w:tcPr>
          <w:p w14:paraId="2E0828F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054" w:type="dxa"/>
          </w:tcPr>
          <w:p w14:paraId="0A18BBA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86" w:type="dxa"/>
          </w:tcPr>
          <w:p w14:paraId="71E42F1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A74218" w14:paraId="684E41D5" w14:textId="77777777" w:rsidTr="00A74218">
        <w:trPr>
          <w:trHeight w:val="252"/>
        </w:trPr>
        <w:tc>
          <w:tcPr>
            <w:tcW w:w="780" w:type="dxa"/>
          </w:tcPr>
          <w:p w14:paraId="74DB409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083" w:type="dxa"/>
          </w:tcPr>
          <w:p w14:paraId="1A495B9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01" w:type="dxa"/>
          </w:tcPr>
          <w:p w14:paraId="0B4C549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1.386</w:t>
            </w:r>
          </w:p>
        </w:tc>
        <w:tc>
          <w:tcPr>
            <w:tcW w:w="1097" w:type="dxa"/>
          </w:tcPr>
          <w:p w14:paraId="0A56652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2" w:type="dxa"/>
          </w:tcPr>
          <w:p w14:paraId="2F72338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968" w:type="dxa"/>
          </w:tcPr>
          <w:p w14:paraId="4B30612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516" w:type="dxa"/>
          </w:tcPr>
          <w:p w14:paraId="1A0C8A4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271" w:type="dxa"/>
          </w:tcPr>
          <w:p w14:paraId="6E20E56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054" w:type="dxa"/>
          </w:tcPr>
          <w:p w14:paraId="7F0EBCE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86" w:type="dxa"/>
          </w:tcPr>
          <w:p w14:paraId="73719AD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14:paraId="4EC1D971" w14:textId="77777777" w:rsidR="00983BEC" w:rsidRPr="004049E5" w:rsidRDefault="00983BEC" w:rsidP="00A7421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1935"/>
        <w:gridCol w:w="1124"/>
        <w:gridCol w:w="1198"/>
        <w:gridCol w:w="1118"/>
        <w:gridCol w:w="1115"/>
        <w:gridCol w:w="1117"/>
        <w:gridCol w:w="3013"/>
      </w:tblGrid>
      <w:tr w:rsidR="00D45761" w14:paraId="3EFFC0F0" w14:textId="77777777" w:rsidTr="00D45761">
        <w:tc>
          <w:tcPr>
            <w:tcW w:w="1935" w:type="dxa"/>
          </w:tcPr>
          <w:p w14:paraId="7DBF90B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24" w:type="dxa"/>
          </w:tcPr>
          <w:p w14:paraId="391F1C4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sources</w:t>
            </w:r>
          </w:p>
        </w:tc>
        <w:tc>
          <w:tcPr>
            <w:tcW w:w="1198" w:type="dxa"/>
          </w:tcPr>
          <w:p w14:paraId="798C0C4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statistical</w:t>
            </w:r>
          </w:p>
        </w:tc>
        <w:tc>
          <w:tcPr>
            <w:tcW w:w="1118" w:type="dxa"/>
          </w:tcPr>
          <w:p w14:paraId="0CC00D1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tools</w:t>
            </w:r>
          </w:p>
        </w:tc>
        <w:tc>
          <w:tcPr>
            <w:tcW w:w="1115" w:type="dxa"/>
          </w:tcPr>
          <w:p w14:paraId="3EC3B4D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</w:t>
            </w:r>
          </w:p>
        </w:tc>
        <w:tc>
          <w:tcPr>
            <w:tcW w:w="1117" w:type="dxa"/>
          </w:tcPr>
          <w:p w14:paraId="74FCF1B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uses</w:t>
            </w:r>
          </w:p>
        </w:tc>
        <w:tc>
          <w:tcPr>
            <w:tcW w:w="3013" w:type="dxa"/>
          </w:tcPr>
          <w:p w14:paraId="26D11AD9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will</w:t>
            </w:r>
          </w:p>
        </w:tc>
      </w:tr>
      <w:tr w:rsidR="00D45761" w14:paraId="10FBE1F6" w14:textId="77777777" w:rsidTr="00D45761">
        <w:trPr>
          <w:trHeight w:val="332"/>
        </w:trPr>
        <w:tc>
          <w:tcPr>
            <w:tcW w:w="1935" w:type="dxa"/>
          </w:tcPr>
          <w:p w14:paraId="74998350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24" w:type="dxa"/>
          </w:tcPr>
          <w:p w14:paraId="404F82E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98" w:type="dxa"/>
          </w:tcPr>
          <w:p w14:paraId="455CE47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118" w:type="dxa"/>
          </w:tcPr>
          <w:p w14:paraId="17B5138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5" w:type="dxa"/>
          </w:tcPr>
          <w:p w14:paraId="18B9FBC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7" w:type="dxa"/>
          </w:tcPr>
          <w:p w14:paraId="31FCD8CF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3013" w:type="dxa"/>
          </w:tcPr>
          <w:p w14:paraId="4C165D0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D45761" w14:paraId="0C52AA98" w14:textId="77777777" w:rsidTr="00D45761">
        <w:tc>
          <w:tcPr>
            <w:tcW w:w="1935" w:type="dxa"/>
          </w:tcPr>
          <w:p w14:paraId="2A185CFB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24" w:type="dxa"/>
          </w:tcPr>
          <w:p w14:paraId="03B3CF05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98" w:type="dxa"/>
          </w:tcPr>
          <w:p w14:paraId="2419B162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8" w:type="dxa"/>
          </w:tcPr>
          <w:p w14:paraId="08B6C9C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5" w:type="dxa"/>
          </w:tcPr>
          <w:p w14:paraId="6767B49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7" w:type="dxa"/>
          </w:tcPr>
          <w:p w14:paraId="10877114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3013" w:type="dxa"/>
          </w:tcPr>
          <w:p w14:paraId="3709C18A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D45761" w14:paraId="0DFEEFDD" w14:textId="77777777" w:rsidTr="00D45761">
        <w:trPr>
          <w:trHeight w:val="242"/>
        </w:trPr>
        <w:tc>
          <w:tcPr>
            <w:tcW w:w="1935" w:type="dxa"/>
          </w:tcPr>
          <w:p w14:paraId="5A674C6E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24" w:type="dxa"/>
          </w:tcPr>
          <w:p w14:paraId="47EBEF2D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98" w:type="dxa"/>
          </w:tcPr>
          <w:p w14:paraId="41437BAC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8" w:type="dxa"/>
          </w:tcPr>
          <w:p w14:paraId="54EC45A8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5" w:type="dxa"/>
          </w:tcPr>
          <w:p w14:paraId="07392583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7" w:type="dxa"/>
          </w:tcPr>
          <w:p w14:paraId="3660C026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3013" w:type="dxa"/>
          </w:tcPr>
          <w:p w14:paraId="38B83611" w14:textId="77777777" w:rsidR="00983BEC" w:rsidRDefault="00983BEC" w:rsidP="0076315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14:paraId="0844A1EB" w14:textId="77777777" w:rsidR="00983BEC" w:rsidRDefault="00983BEC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4C04636D" w14:textId="77777777" w:rsidR="00983BEC" w:rsidRDefault="00983BEC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5F672922" w14:textId="77777777" w:rsidR="00983BEC" w:rsidRDefault="00983BEC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Calculation of TF-IDF:</w:t>
      </w:r>
    </w:p>
    <w:p w14:paraId="3338914A" w14:textId="279BAEC8" w:rsidR="00D470FA" w:rsidRDefault="00D470FA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</w:p>
    <w:p w14:paraId="1C2A8E24" w14:textId="0AC257D4" w:rsidR="00D470FA" w:rsidRDefault="00D470FA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  <w:t>T: term, D: document, F: frequency</w:t>
      </w:r>
    </w:p>
    <w:p w14:paraId="020A6B65" w14:textId="77777777" w:rsidR="00D470FA" w:rsidRDefault="00D470FA" w:rsidP="00983B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13A1E3B5" w14:textId="7FDC13FD" w:rsidR="00983BEC" w:rsidRDefault="00983BEC" w:rsidP="00983BEC">
      <w:pPr>
        <w:shd w:val="clear" w:color="auto" w:fill="FFFFFF"/>
        <w:spacing w:line="240" w:lineRule="auto"/>
        <w:ind w:left="1440" w:firstLine="720"/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IDF</w:t>
      </w:r>
      <w:r w:rsidR="00D470FA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D470FA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D470FA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=</w:t>
      </w:r>
      <w:r w:rsidR="00D470FA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D470FA" w:rsidRPr="009C711F">
        <w:rPr>
          <w:rStyle w:val="mi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log</w:t>
      </w:r>
      <w:r w:rsidR="00D470FA">
        <w:rPr>
          <w:rStyle w:val="mi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|+</w:t>
      </w:r>
      <w:r w:rsidRPr="009C711F"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/</w:t>
      </w:r>
      <w:r w:rsidR="00D470FA"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DF</w:t>
      </w:r>
      <w:r w:rsidR="00D470FA"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D470FA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D470FA"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="00D470FA"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 +</w:t>
      </w:r>
      <w:r w:rsidRPr="009C711F"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))</w:t>
      </w:r>
    </w:p>
    <w:p w14:paraId="44A94EE0" w14:textId="77777777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2E43C317" w14:textId="7494B2A7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Ex</w:t>
      </w:r>
      <w:r w:rsidR="00D470FA">
        <w:rPr>
          <w:rFonts w:ascii="Times New Roman" w:eastAsia="Times New Roman" w:hAnsi="Times New Roman" w:cs="Times New Roman"/>
          <w:sz w:val="28"/>
          <w:szCs w:val="28"/>
          <w:lang w:eastAsia="en-IN"/>
        </w:rPr>
        <w:t>ample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for gene </w:t>
      </w:r>
    </w:p>
    <w:p w14:paraId="78A0096B" w14:textId="4D751C4B" w:rsidR="00983BEC" w:rsidRPr="009C711F" w:rsidRDefault="00D470FA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(Log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503B77">
        <w:rPr>
          <w:rFonts w:ascii="Times New Roman" w:eastAsia="Times New Roman" w:hAnsi="Times New Roman" w:cs="Times New Roman"/>
          <w:sz w:val="28"/>
          <w:szCs w:val="28"/>
          <w:lang w:eastAsia="en-IN"/>
        </w:rPr>
        <w:t>(3 + 1 / 1</w:t>
      </w:r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+1)</w:t>
      </w:r>
      <w:r w:rsidR="00CE1808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2E963353" w14:textId="61B3EC76" w:rsidR="00983BEC" w:rsidRPr="009C711F" w:rsidRDefault="00D470FA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 </w:t>
      </w:r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Log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983BEC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(2) = 0.693</w:t>
      </w:r>
    </w:p>
    <w:p w14:paraId="533BCEE4" w14:textId="1E5CB501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|D| = No of documents in the </w:t>
      </w:r>
      <w:r w:rsidR="00D470FA"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corpse =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3</w:t>
      </w:r>
    </w:p>
    <w:p w14:paraId="387CF591" w14:textId="39E9D9E5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r w:rsidR="00D470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(t,</w:t>
      </w:r>
      <w:r w:rsidR="00D470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D) = No of documents the term is present = 1 (Doc3)</w:t>
      </w:r>
    </w:p>
    <w:p w14:paraId="2CE5955E" w14:textId="77777777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7E9FFAE1" w14:textId="2F5DE100" w:rsidR="00983BEC" w:rsidRPr="009C711F" w:rsidRDefault="00D470FA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TFIDF (</w:t>
      </w:r>
      <w:r w:rsidR="00983BEC"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t,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983BEC"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d,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D) =TF (</w:t>
      </w:r>
      <w:r w:rsidR="00983BEC"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t,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d)</w:t>
      </w:r>
      <w:r w:rsidRPr="009C711F">
        <w:rPr>
          <w:rFonts w:ascii="Cambria Math" w:eastAsia="Times New Roman" w:hAnsi="Cambria Math" w:cs="Cambria Math"/>
          <w:b/>
          <w:sz w:val="28"/>
          <w:szCs w:val="28"/>
          <w:lang w:eastAsia="en-IN"/>
        </w:rPr>
        <w:t xml:space="preserve"> ⋅</w:t>
      </w:r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IDF (</w:t>
      </w:r>
      <w:r w:rsidR="00983BEC"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t,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983BEC"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D).</w:t>
      </w:r>
    </w:p>
    <w:p w14:paraId="5A6891BB" w14:textId="77777777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= 2 * 0.693</w:t>
      </w:r>
    </w:p>
    <w:p w14:paraId="78ABA6D8" w14:textId="77777777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= 1.386</w:t>
      </w:r>
    </w:p>
    <w:p w14:paraId="6C2CAC98" w14:textId="77777777" w:rsidR="00983BEC" w:rsidRPr="009C711F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8E63470" w14:textId="20CB3EE4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TF</w:t>
      </w:r>
      <w:r w:rsidR="00503B7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(t,</w:t>
      </w:r>
      <w:r w:rsidR="00D470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d) = No of times the term appears in a document.</w:t>
      </w:r>
    </w:p>
    <w:p w14:paraId="027671DA" w14:textId="77777777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4FA5E69" w14:textId="77777777" w:rsidR="00983BEC" w:rsidRDefault="00983BEC" w:rsidP="00983BEC">
      <w:pPr>
        <w:shd w:val="clear" w:color="auto" w:fill="FFFFFF"/>
        <w:spacing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The logarithmic base is e.</w:t>
      </w:r>
    </w:p>
    <w:p w14:paraId="521EAA47" w14:textId="48E97ED1" w:rsidR="00E35B4E" w:rsidRDefault="00E35B4E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8DF9282" w14:textId="3CF9EC4F" w:rsidR="00844CF5" w:rsidRPr="00301016" w:rsidRDefault="00844CF5" w:rsidP="00844CF5">
      <w:pPr>
        <w:rPr>
          <w:szCs w:val="22"/>
        </w:rPr>
      </w:pPr>
      <w:bookmarkStart w:id="0" w:name="_GoBack"/>
      <w:bookmarkEnd w:id="0"/>
    </w:p>
    <w:sectPr w:rsidR="00844CF5" w:rsidRPr="003010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037A"/>
    <w:multiLevelType w:val="hybridMultilevel"/>
    <w:tmpl w:val="36F00590"/>
    <w:lvl w:ilvl="0" w:tplc="49360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271C3"/>
    <w:multiLevelType w:val="hybridMultilevel"/>
    <w:tmpl w:val="5A781B26"/>
    <w:lvl w:ilvl="0" w:tplc="49360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1046CC"/>
    <w:multiLevelType w:val="hybridMultilevel"/>
    <w:tmpl w:val="9BC096B4"/>
    <w:lvl w:ilvl="0" w:tplc="E1C2788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C3E477E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74434"/>
    <w:multiLevelType w:val="hybridMultilevel"/>
    <w:tmpl w:val="D2E67D28"/>
    <w:lvl w:ilvl="0" w:tplc="7E5C11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4E"/>
    <w:rsid w:val="00037E37"/>
    <w:rsid w:val="00076A46"/>
    <w:rsid w:val="000D0D5A"/>
    <w:rsid w:val="001679F6"/>
    <w:rsid w:val="00171575"/>
    <w:rsid w:val="001D0E8F"/>
    <w:rsid w:val="002229A7"/>
    <w:rsid w:val="002759BB"/>
    <w:rsid w:val="00301016"/>
    <w:rsid w:val="00313807"/>
    <w:rsid w:val="003A6FA1"/>
    <w:rsid w:val="003C2323"/>
    <w:rsid w:val="003F5060"/>
    <w:rsid w:val="0044456E"/>
    <w:rsid w:val="00461BA2"/>
    <w:rsid w:val="004A2723"/>
    <w:rsid w:val="004B6A35"/>
    <w:rsid w:val="00500A20"/>
    <w:rsid w:val="00503B77"/>
    <w:rsid w:val="00544E92"/>
    <w:rsid w:val="005A1792"/>
    <w:rsid w:val="005C45E7"/>
    <w:rsid w:val="00646852"/>
    <w:rsid w:val="006A0CA7"/>
    <w:rsid w:val="006B3403"/>
    <w:rsid w:val="00761FA4"/>
    <w:rsid w:val="00765475"/>
    <w:rsid w:val="007B1591"/>
    <w:rsid w:val="007C2953"/>
    <w:rsid w:val="007E5EFE"/>
    <w:rsid w:val="00844CF5"/>
    <w:rsid w:val="0085622F"/>
    <w:rsid w:val="00883F45"/>
    <w:rsid w:val="008B1154"/>
    <w:rsid w:val="00967C53"/>
    <w:rsid w:val="00983BEC"/>
    <w:rsid w:val="00A1333B"/>
    <w:rsid w:val="00A74218"/>
    <w:rsid w:val="00A74985"/>
    <w:rsid w:val="00AD3AF6"/>
    <w:rsid w:val="00AE2EEC"/>
    <w:rsid w:val="00AF10F4"/>
    <w:rsid w:val="00B614B1"/>
    <w:rsid w:val="00BA530C"/>
    <w:rsid w:val="00C053E0"/>
    <w:rsid w:val="00C33C6C"/>
    <w:rsid w:val="00C35DB7"/>
    <w:rsid w:val="00C74094"/>
    <w:rsid w:val="00CE07EF"/>
    <w:rsid w:val="00CE1808"/>
    <w:rsid w:val="00D44706"/>
    <w:rsid w:val="00D45761"/>
    <w:rsid w:val="00D470FA"/>
    <w:rsid w:val="00D85909"/>
    <w:rsid w:val="00DE294B"/>
    <w:rsid w:val="00E356C4"/>
    <w:rsid w:val="00E35B4E"/>
    <w:rsid w:val="00E50B9B"/>
    <w:rsid w:val="00EA77AB"/>
    <w:rsid w:val="00ED7EC4"/>
    <w:rsid w:val="00F0503D"/>
    <w:rsid w:val="00F71EDB"/>
    <w:rsid w:val="00FC0417"/>
    <w:rsid w:val="00FC3C54"/>
    <w:rsid w:val="00FF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875A"/>
  <w15:docId w15:val="{F62325A6-8E72-45B3-B072-A0E715E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8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80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85909"/>
    <w:pPr>
      <w:autoSpaceDE w:val="0"/>
      <w:autoSpaceDN w:val="0"/>
      <w:adjustRightInd w:val="0"/>
      <w:spacing w:line="240" w:lineRule="auto"/>
    </w:pPr>
    <w:rPr>
      <w:rFonts w:ascii="Tahoma" w:eastAsiaTheme="minorEastAsia" w:hAnsi="Tahoma" w:cs="Tahoma"/>
      <w:sz w:val="24"/>
      <w:szCs w:val="24"/>
    </w:rPr>
  </w:style>
  <w:style w:type="table" w:styleId="TableGrid">
    <w:name w:val="Table Grid"/>
    <w:basedOn w:val="TableNormal"/>
    <w:uiPriority w:val="39"/>
    <w:rsid w:val="004B6A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6A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n-IN" w:eastAsia="en-US"/>
    </w:rPr>
  </w:style>
  <w:style w:type="table" w:styleId="TableGridLight">
    <w:name w:val="Grid Table Light"/>
    <w:basedOn w:val="TableNormal"/>
    <w:uiPriority w:val="40"/>
    <w:rsid w:val="004B6A35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B6A35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DefaultParagraphFont"/>
    <w:rsid w:val="00983BEC"/>
  </w:style>
  <w:style w:type="character" w:customStyle="1" w:styleId="mo">
    <w:name w:val="mo"/>
    <w:basedOn w:val="DefaultParagraphFont"/>
    <w:rsid w:val="00983BEC"/>
  </w:style>
  <w:style w:type="character" w:customStyle="1" w:styleId="mn">
    <w:name w:val="mn"/>
    <w:basedOn w:val="DefaultParagraphFont"/>
    <w:rsid w:val="00983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423A3C-7F02-F24F-8A5E-A9F266D5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470</Words>
  <Characters>2685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CS590BD-JC2-0619.docx</vt:lpstr>
    </vt:vector>
  </TitlesOfParts>
  <Company>UMKC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CS590BD-JC2-0619.docx</dc:title>
  <dc:creator>Lee, Yugyung</dc:creator>
  <cp:lastModifiedBy>Nagulapati, Rohithkumar (UMKC-Student)</cp:lastModifiedBy>
  <cp:revision>4</cp:revision>
  <cp:lastPrinted>2015-03-17T21:41:00Z</cp:lastPrinted>
  <dcterms:created xsi:type="dcterms:W3CDTF">2017-06-26T07:18:00Z</dcterms:created>
  <dcterms:modified xsi:type="dcterms:W3CDTF">2017-06-26T17:47:00Z</dcterms:modified>
</cp:coreProperties>
</file>