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Investiture Ceremony</w:t>
        <w:br w:type="textWrapping"/>
        <w:t xml:space="preserve">The school held its Investiture Ceremony for classes 6 to 10 with great enthusiasm, conferring badges and sashes upon the newly elected student council leaders. As the young office bearers took their solemn pledge to serve the institution with integrity and dedication, the event marked an inspiring milestone in cultivating responsibility and leadership.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