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Retain all contents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Applies for class 1 to 10 only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Calendar of Events  refer Mandatory Disclosure folder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