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04 - Modelo Base de Datos</w:t>
      </w:r>
    </w:p>
    <w:p>
      <w:pPr>
        <w:pStyle w:val="Heading2"/>
      </w:pPr>
      <w:r>
        <w:t>Entidades</w:t>
      </w:r>
    </w:p>
    <w:p>
      <w:pPr>
        <w:pStyle w:val="ListBullet"/>
      </w:pPr>
      <w:r>
        <w:t>Usuarios</w:t>
      </w:r>
    </w:p>
    <w:p>
      <w:pPr>
        <w:pStyle w:val="ListBullet"/>
      </w:pPr>
      <w:r>
        <w:t>Alumnos</w:t>
      </w:r>
    </w:p>
    <w:p>
      <w:pPr>
        <w:pStyle w:val="ListBullet"/>
      </w:pPr>
      <w:r>
        <w:t>Acudientes</w:t>
      </w:r>
    </w:p>
    <w:p>
      <w:pPr>
        <w:pStyle w:val="ListBullet"/>
      </w:pPr>
      <w:r>
        <w:t>Pagos</w:t>
      </w:r>
    </w:p>
    <w:p>
      <w:pPr>
        <w:pStyle w:val="ListBullet"/>
      </w:pPr>
      <w:r>
        <w:t>Inscripciones</w:t>
      </w:r>
    </w:p>
    <w:p>
      <w:pPr>
        <w:pStyle w:val="ListBullet"/>
      </w:pPr>
      <w:r>
        <w:t>Configuración</w:t>
      </w:r>
    </w:p>
    <w:p>
      <w:pPr>
        <w:pStyle w:val="Heading2"/>
      </w:pPr>
      <w:r>
        <w:t>Relaciones</w:t>
      </w:r>
    </w:p>
    <w:p>
      <w:r>
        <w:t>Un alumno puede tener múltiples pagos; cada inscripción pertenece a un alumno; la configuración almacena los valores generales.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