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Xd1f69237f784d36658d838d0a4997ba3a5cf932"/>
      <w:bookmarkEnd w:id="0"/>
      <w:r>
        <w:rPr/>
        <w:t>Guía de Lectura de Planos de Cocina para Elaboración de Presupuestos</w:t>
      </w:r>
    </w:p>
    <w:p>
      <w:pPr>
        <w:pStyle w:val="FirstParagraph"/>
        <w:rPr/>
      </w:pPr>
      <w:r>
        <w:rPr/>
        <w:t xml:space="preserve">Esta guía proporciona un </w:t>
      </w:r>
      <w:r>
        <w:rPr>
          <w:b/>
          <w:bCs/>
        </w:rPr>
        <w:t>protocolo estructurado</w:t>
      </w:r>
      <w:r>
        <w:rPr/>
        <w:t xml:space="preserve"> para interpretar planos de diseño de cocinas (vista en planta) y extraer todas las medidas necesarias para elaborar un presupuesto de encimera y sus componentes. Se definen términos de forma consistente y se describen pasos concretos para identificar cada elemento (encimera, chapeados, copetes, rodapiés, huecos, cantos pulidos e ingletados) con </w:t>
      </w:r>
      <w:r>
        <w:rPr>
          <w:b/>
          <w:bCs/>
        </w:rPr>
        <w:t>precisión técnica</w:t>
      </w:r>
      <w:r>
        <w:rPr/>
        <w:t xml:space="preserve"> y mínima ambigüedad. Las unidades de medida se presentan de forma uniforme (en metros, con decimales) y se establecen criterios claros para casos por defecto y excepciones. A continuación, se detallan los pasos y consideraciones para </w:t>
      </w:r>
      <w:r>
        <w:rPr>
          <w:b/>
          <w:bCs/>
        </w:rPr>
        <w:t>leer un plano</w:t>
      </w:r>
      <w:r>
        <w:rPr/>
        <w:t xml:space="preserve"> de cocina y obtener las medidas requeridas:</w:t>
      </w:r>
    </w:p>
    <w:p>
      <w:pPr>
        <w:pStyle w:val="Heading2"/>
        <w:rPr/>
      </w:pPr>
      <w:bookmarkStart w:id="3" w:name="paso-1-encimera-superficie-principal"/>
      <w:r>
        <w:rPr/>
        <w:t>Paso 1: Encimera (Superficie Principal)</w:t>
      </w:r>
    </w:p>
    <w:p>
      <w:pPr>
        <w:pStyle w:val="Normal"/>
        <w:numPr>
          <w:ilvl w:val="0"/>
          <w:numId w:val="1"/>
        </w:numPr>
        <w:rPr/>
      </w:pPr>
      <w:r>
        <w:rPr>
          <w:b/>
          <w:bCs/>
        </w:rPr>
        <w:t>Identificación:</w:t>
      </w:r>
      <w:r>
        <w:rPr/>
        <w:t xml:space="preserve"> La </w:t>
      </w:r>
      <w:r>
        <w:rPr>
          <w:i/>
          <w:iCs/>
        </w:rPr>
        <w:t>encimera</w:t>
      </w:r>
      <w:r>
        <w:rPr/>
        <w:t xml:space="preserve"> es la superficie de trabajo principal representada en el plano. Por lo general aparece como uno o varios rectángulos en la vista en planta de la cocina. Puede haber más de una encimera en el diseño (por ejemplo, encimera principal y una isla independiente). Se reconoce fácilmente porque suele tener dibujados o indicados los huecos del fregadero y la placa de cocina, elementos que van </w:t>
      </w:r>
      <w:r>
        <w:rPr>
          <w:i/>
          <w:iCs/>
        </w:rPr>
        <w:t>encastrados</w:t>
      </w:r>
      <w:r>
        <w:rPr/>
        <w:t xml:space="preserve"> en ella. Antes de medir, determinar cuántas encimeras distintas hay en el plano (cada sección independiente se considerará una unidad). También identificar si la encimera está delimitada por paredes, forma ángulos (L o U) o es tipo isla (exenta), ya que esto influye en cómo se miden y qué bordes quedan expuestos.</w:t>
      </w:r>
    </w:p>
    <w:p>
      <w:pPr>
        <w:pStyle w:val="Normal"/>
        <w:numPr>
          <w:ilvl w:val="0"/>
          <w:numId w:val="1"/>
        </w:numPr>
        <w:rPr/>
      </w:pPr>
      <w:r>
        <w:rPr>
          <w:b/>
          <w:bCs/>
        </w:rPr>
        <w:t>Medición base:</w:t>
      </w:r>
      <w:r>
        <w:rPr/>
        <w:t xml:space="preserve"> Para cada encimera, localizar las </w:t>
      </w:r>
      <w:r>
        <w:rPr>
          <w:i/>
          <w:iCs/>
        </w:rPr>
        <w:t>cotas</w:t>
      </w:r>
      <w:r>
        <w:rPr/>
        <w:t xml:space="preserve"> (dimensiones numéricas) que corresponden </w:t>
      </w:r>
      <w:r>
        <w:rPr>
          <w:b/>
          <w:bCs/>
        </w:rPr>
        <w:t>únicamente</w:t>
      </w:r>
      <w:r>
        <w:rPr/>
        <w:t xml:space="preserve"> a esa pieza. En el plano, las cotas de la encimera suelen estar marcadas cerca de sus bordes. </w:t>
      </w:r>
      <w:r>
        <w:rPr>
          <w:b/>
          <w:bCs/>
        </w:rPr>
        <w:t>Ignorar</w:t>
      </w:r>
      <w:r>
        <w:rPr/>
        <w:t xml:space="preserve"> cotas que pertenezcan a otros elementos (por ejemplo, alturas de frontal o rodapié, u otras anotaciones decorativas) y utilizar solo las que definen el largo y el ancho de la encimera. Anotar las dimensiones en </w:t>
      </w:r>
      <w:r>
        <w:rPr>
          <w:b/>
          <w:bCs/>
        </w:rPr>
        <w:t>metros</w:t>
      </w:r>
      <w:r>
        <w:rPr/>
        <w:t xml:space="preserve"> con dos decimales para precisión. Ejemplo: una encimera rectangular clásica podría leerse como </w:t>
      </w:r>
      <w:r>
        <w:rPr>
          <w:rStyle w:val="VerbatimChar"/>
        </w:rPr>
        <w:t>3,06 m (largo) x 0,79 m (ancho)</w:t>
      </w:r>
      <w:r>
        <w:rPr/>
        <w:t xml:space="preserve">. Si el plano solo muestra una dimensión parcial que requiera suma de segmentos (p. ej., dos números que suman el largo total), sumarlos para obtener la longitud completa. </w:t>
      </w:r>
      <w:r>
        <w:rPr>
          <w:b/>
          <w:bCs/>
        </w:rPr>
        <w:t>Importante:</w:t>
      </w:r>
      <w:r>
        <w:rPr/>
        <w:t xml:space="preserve"> Si la anchura indicada es ligeramente menor que la estándar (p. ej., 0,61 m), asumir la medida </w:t>
      </w:r>
      <w:r>
        <w:rPr>
          <w:i/>
          <w:iCs/>
        </w:rPr>
        <w:t>mínima estándar de 0,62 m</w:t>
      </w:r>
      <w:r>
        <w:rPr/>
        <w:t xml:space="preserve"> de profundidad para la encimera, a menos que se especifique lo contrario. Esto se hace porque normalmente las encimeras de cocina tienen al menos ~62 cm para acomodar correctamente los electrodomésticos y el espacio de trabajo.</w:t>
      </w:r>
    </w:p>
    <w:p>
      <w:pPr>
        <w:pStyle w:val="Normal"/>
        <w:numPr>
          <w:ilvl w:val="0"/>
          <w:numId w:val="1"/>
        </w:numPr>
        <w:rPr/>
      </w:pPr>
      <w:r>
        <w:rPr>
          <w:b/>
          <w:bCs/>
        </w:rPr>
        <w:t>Encimera entre paredes:</w:t>
      </w:r>
      <w:r>
        <w:rPr/>
        <w:t xml:space="preserve"> Si la encimera está </w:t>
      </w:r>
      <w:r>
        <w:rPr>
          <w:b/>
          <w:bCs/>
        </w:rPr>
        <w:t>“entre paredes”</w:t>
      </w:r>
      <w:r>
        <w:rPr/>
        <w:t>, significa que sus extremos izquierdo y derecho tocan pared (no quedan lados libres a la vista). En el plano esto se ve porque el rectángulo de la encimera termina en las líneas de las paredes en ambos extremos. En tal caso, ninguna de esas cabezas laterales estará expuesta (no se pulen cantos en los extremos porque van ocultos contra la pared). La medida de largo abarcará de pared a pared. Para presupuesto, se cuenta como una sola pieza (1 unidad) con sus dimensiones largo × ancho determinados.</w:t>
      </w:r>
    </w:p>
    <w:p>
      <w:pPr>
        <w:pStyle w:val="Normal"/>
        <w:numPr>
          <w:ilvl w:val="0"/>
          <w:numId w:val="1"/>
        </w:numPr>
        <w:rPr/>
      </w:pPr>
      <w:r>
        <w:rPr>
          <w:b/>
          <w:bCs/>
        </w:rPr>
        <w:t>Encimera tipo isla (pieza exenta):</w:t>
      </w:r>
      <w:r>
        <w:rPr/>
        <w:t xml:space="preserve"> Si la encimera es una </w:t>
      </w:r>
      <w:r>
        <w:rPr>
          <w:b/>
          <w:bCs/>
        </w:rPr>
        <w:t>isla</w:t>
      </w:r>
      <w:r>
        <w:rPr/>
        <w:t xml:space="preserve"> o península (es decir, no está pegada a la pared por uno o más lados), entonces tendrá bordes libres en todos los lados expuestos. En el plano suele aparecer separada de las paredes de la habitación. Sus dimensiones se toman directamente de las cotas que delimitan su largo y ancho. Por ejemplo, una isla podría medirse como </w:t>
      </w:r>
      <w:r>
        <w:rPr>
          <w:rStyle w:val="VerbatimChar"/>
        </w:rPr>
        <w:t>2,62 m x 0,92 m</w:t>
      </w:r>
      <w:r>
        <w:rPr/>
        <w:t xml:space="preserve">. Para el presupuesto, también cuenta como otra unidad de encimera. Todos sus bordes perimetrales serán considerados </w:t>
      </w:r>
      <w:r>
        <w:rPr>
          <w:i/>
          <w:iCs/>
        </w:rPr>
        <w:t>vistos</w:t>
      </w:r>
      <w:r>
        <w:rPr/>
        <w:t xml:space="preserve"> (ver Paso 6 para acabado pulido). Si la isla está unida parcialmente a una pared o mueble por un lado corto, tratarla según corresponda (p. ej., si un lado menor toca pared, ese lado no es visto).</w:t>
      </w:r>
    </w:p>
    <w:p>
      <w:pPr>
        <w:pStyle w:val="Normal"/>
        <w:numPr>
          <w:ilvl w:val="0"/>
          <w:numId w:val="1"/>
        </w:numPr>
        <w:rPr/>
      </w:pPr>
      <w:r>
        <w:rPr>
          <w:b/>
          <w:bCs/>
        </w:rPr>
        <w:t>Encimera en L o U:</w:t>
      </w:r>
      <w:r>
        <w:rPr/>
        <w:t xml:space="preserve"> En diseños donde la encimera tiene </w:t>
      </w:r>
      <w:r>
        <w:rPr>
          <w:b/>
          <w:bCs/>
        </w:rPr>
        <w:t>forma de L o de U</w:t>
      </w:r>
      <w:r>
        <w:rPr/>
        <w:t xml:space="preserve"> (encimeras angulares que cubren más de un frente de la cocina), es común que se componga de dos o más tramos que forman esquinas. Para efectos de medición y coste, se recomienda sumar los tramos como si fuera una única encimera extendida a lo largo de la </w:t>
      </w:r>
      <w:r>
        <w:rPr>
          <w:i/>
          <w:iCs/>
        </w:rPr>
        <w:t>parte exterior</w:t>
      </w:r>
      <w:r>
        <w:rPr/>
        <w:t xml:space="preserve"> de la forma. Es decir, sumar las longitudes de los bordes exteriores continuos. Por ejemplo, si una encimera en L tiene un tramo largo de 3,222 m y un retorno de 1,051 m + 0,238 m (segmentos a lo largo de la esquina), se consideraría una sola encimera de </w:t>
      </w:r>
      <w:r>
        <w:rPr>
          <w:rStyle w:val="VerbatimChar"/>
        </w:rPr>
        <w:t>4,511 m</w:t>
      </w:r>
      <w:r>
        <w:rPr/>
        <w:t xml:space="preserve"> de largo total. En cuanto al ancho, si en el plano se proporcionan dos medidas (por ejemplo 0,662 m en un lado y 0,680 m en el otro debido a pequeñas diferencias o irregularidades), se puede tomar un </w:t>
      </w:r>
      <w:r>
        <w:rPr>
          <w:b/>
          <w:bCs/>
        </w:rPr>
        <w:t>ancho promedio</w:t>
      </w:r>
      <w:r>
        <w:rPr/>
        <w:t xml:space="preserve"> uniforme para todo (en este caso, ~0,67 m) a fin de simplificar el presupuesto manteniendo un margen de seguridad. Cada tramo que constituye la L/U se contabiliza juntos como una sola encimera </w:t>
      </w:r>
      <w:r>
        <w:rPr>
          <w:i/>
          <w:iCs/>
        </w:rPr>
        <w:t>compuesta</w:t>
      </w:r>
      <w:r>
        <w:rPr/>
        <w:t xml:space="preserve"> (salvo que se especifique que son piezas separadas). </w:t>
      </w:r>
      <w:r>
        <w:rPr>
          <w:i/>
          <w:iCs/>
        </w:rPr>
        <w:t>Nota:</w:t>
      </w:r>
      <w:r>
        <w:rPr/>
        <w:t xml:space="preserve"> Las uniones en la esquina de una encimera en L típicamente son juntas rectas (no ingleteadas) a no ser que se indique un corte a 45° por motivos estéticos; por lo general, basta con medir la longitud exterior total como se indicó.</w:t>
      </w:r>
    </w:p>
    <w:p>
      <w:pPr>
        <w:pStyle w:val="Normal"/>
        <w:numPr>
          <w:ilvl w:val="0"/>
          <w:numId w:val="1"/>
        </w:numPr>
        <w:rPr/>
      </w:pPr>
      <w:r>
        <w:rPr>
          <w:b/>
          <w:bCs/>
        </w:rPr>
        <w:t>Extremo en cascada (pata lateral):</w:t>
      </w:r>
      <w:r>
        <w:rPr/>
        <w:t xml:space="preserve"> Algunos diseños incluyen una </w:t>
      </w:r>
      <w:r>
        <w:rPr>
          <w:i/>
          <w:iCs/>
        </w:rPr>
        <w:t>extensión vertical de encimera</w:t>
      </w:r>
      <w:r>
        <w:rPr/>
        <w:t xml:space="preserve">, a menudo llamada </w:t>
      </w:r>
      <w:r>
        <w:rPr>
          <w:b/>
          <w:bCs/>
        </w:rPr>
        <w:t>“caída”, “pata” o “cascada”</w:t>
      </w:r>
      <w:r>
        <w:rPr/>
        <w:t xml:space="preserve">, que es un panel de encimera que baja por un extremo hasta el suelo. En el plano suele estar anotado al lado de la isla o encimera como una pieza rectangular estrecha adosada verticalmente. Para el presupuesto, esta pieza </w:t>
      </w:r>
      <w:r>
        <w:rPr>
          <w:i/>
          <w:iCs/>
        </w:rPr>
        <w:t>se considera parte de la encimera</w:t>
      </w:r>
      <w:r>
        <w:rPr/>
        <w:t xml:space="preserve">, ya que suele fabricarse del mismo material y grosor. La forma de contabilizarla es </w:t>
      </w:r>
      <w:r>
        <w:rPr>
          <w:b/>
          <w:bCs/>
        </w:rPr>
        <w:t>sumar su longitud vertical</w:t>
      </w:r>
      <w:r>
        <w:rPr/>
        <w:t xml:space="preserve"> al largo total de la encimera, manteniendo el mismo ancho. Por ejemplo, si una isla de 2,62 m de largo × 0,92 m de ancho lleva una pata de ancho 0,92 m bajando al suelo, se sumaría 0,92 m al largo, resultando en una encimera total equivalente de </w:t>
      </w:r>
      <w:r>
        <w:rPr>
          <w:rStyle w:val="VerbatimChar"/>
        </w:rPr>
        <w:t>3,54 m x 0,92 m</w:t>
      </w:r>
      <w:r>
        <w:rPr/>
        <w:t xml:space="preserve">. </w:t>
      </w:r>
      <w:r>
        <w:rPr>
          <w:i/>
          <w:iCs/>
        </w:rPr>
        <w:t>(Esto equivale a añadir la “pieza cascada” de 0,92 m de alto como si fuera un tramo adicional de encimera del mismo ancho.)</w:t>
      </w:r>
      <w:r>
        <w:rPr/>
        <w:t xml:space="preserve"> </w:t>
      </w:r>
      <w:r>
        <w:rPr>
          <w:b/>
          <w:bCs/>
        </w:rPr>
        <w:t>Importante:</w:t>
      </w:r>
      <w:r>
        <w:rPr/>
        <w:t xml:space="preserve"> aunque en la práctica la pata es una pieza separada, a efectos de cálculo de material se agrega como prolongación de la encimera. No confundir esta medida con el espesor; aquí estamos sumando la dimensión de longitud/alto de la pata, porque el ancho permanece igual al de la encimera.</w:t>
      </w:r>
    </w:p>
    <w:p>
      <w:pPr>
        <w:pStyle w:val="Normal"/>
        <w:numPr>
          <w:ilvl w:val="0"/>
          <w:numId w:val="1"/>
        </w:numPr>
        <w:rPr/>
      </w:pPr>
      <w:r>
        <w:rPr>
          <w:b/>
          <w:bCs/>
        </w:rPr>
        <w:t>Consideraciones iniciales:</w:t>
      </w:r>
      <w:r>
        <w:rPr/>
        <w:t xml:space="preserve"> Al iniciar la lectura del plano, también conviene identificar elementos arquitectónicos que puedan afectar la encimera:</w:t>
      </w:r>
    </w:p>
    <w:p>
      <w:pPr>
        <w:pStyle w:val="Compact"/>
        <w:numPr>
          <w:ilvl w:val="0"/>
          <w:numId w:val="1"/>
        </w:numPr>
        <w:rPr/>
      </w:pPr>
      <w:r>
        <w:rPr/>
        <w:t xml:space="preserve">Si hay </w:t>
      </w:r>
      <w:r>
        <w:rPr>
          <w:b/>
          <w:bCs/>
        </w:rPr>
        <w:t>ventanas</w:t>
      </w:r>
      <w:r>
        <w:rPr/>
        <w:t xml:space="preserve"> por encima de la encimera (aperturas en la pared), anotar su posición porque en esos tramos normalmente </w:t>
      </w:r>
      <w:r>
        <w:rPr>
          <w:b/>
          <w:bCs/>
        </w:rPr>
        <w:t>no habrá chapeado</w:t>
      </w:r>
      <w:r>
        <w:rPr/>
        <w:t xml:space="preserve"> (frontal) detrás de la encimera, y podría requerirse copete (Paso 3) en lugar de frontal.</w:t>
      </w:r>
    </w:p>
    <w:p>
      <w:pPr>
        <w:pStyle w:val="Compact"/>
        <w:numPr>
          <w:ilvl w:val="0"/>
          <w:numId w:val="1"/>
        </w:numPr>
        <w:rPr/>
      </w:pPr>
      <w:r>
        <w:rPr/>
        <w:t xml:space="preserve">Si hay </w:t>
      </w:r>
      <w:r>
        <w:rPr>
          <w:b/>
          <w:bCs/>
        </w:rPr>
        <w:t>puertas</w:t>
      </w:r>
      <w:r>
        <w:rPr/>
        <w:t xml:space="preserve"> u otras aberturas a nivel de suelo en las paredes de la cocina, suelen ser irrelevantes para las medidas de encimera y sus accesorios (se ignoran para el cálculo, ya que no influyen en encimera, frontal, etc., salvo que condicionen la longitud disponible de encimera).</w:t>
      </w:r>
    </w:p>
    <w:p>
      <w:pPr>
        <w:pStyle w:val="Compact"/>
        <w:numPr>
          <w:ilvl w:val="0"/>
          <w:numId w:val="1"/>
        </w:numPr>
        <w:rPr/>
      </w:pPr>
      <w:r>
        <w:rPr/>
        <w:t xml:space="preserve">Si se observa un </w:t>
      </w:r>
      <w:r>
        <w:rPr>
          <w:b/>
          <w:bCs/>
        </w:rPr>
        <w:t>pilar</w:t>
      </w:r>
      <w:r>
        <w:rPr/>
        <w:t xml:space="preserve"> u obstáculo estructural atravesando la encimera (por ejemplo, un pilar en medio de una encimera en forma de U), determinar cómo se ha dibujado: a veces se “corta” la encimera alrededor de él, y puede llevar piezas de chapeado cubriendo sus caras. Estos casos se abordarán en chapeados, pulidos e ingletados más adelante.</w:t>
      </w:r>
      <w:bookmarkEnd w:id="3"/>
    </w:p>
    <w:p>
      <w:pPr>
        <w:pStyle w:val="Heading2"/>
        <w:rPr/>
      </w:pPr>
      <w:bookmarkStart w:id="4" w:name="paso-2-chapeados-frontal-de-pared"/>
      <w:r>
        <w:rPr/>
        <w:t>Paso 2: Chapeados (Frontal de Pared)</w:t>
      </w:r>
    </w:p>
    <w:p>
      <w:pPr>
        <w:pStyle w:val="Normal"/>
        <w:numPr>
          <w:ilvl w:val="0"/>
          <w:numId w:val="10"/>
        </w:numPr>
        <w:rPr/>
      </w:pPr>
      <w:r>
        <w:rPr>
          <w:b/>
          <w:bCs/>
        </w:rPr>
        <w:t>Definición:</w:t>
      </w:r>
      <w:r>
        <w:rPr/>
        <w:t xml:space="preserve"> El </w:t>
      </w:r>
      <w:r>
        <w:rPr>
          <w:i/>
          <w:iCs/>
        </w:rPr>
        <w:t>chapeado</w:t>
      </w:r>
      <w:r>
        <w:rPr/>
        <w:t xml:space="preserve"> (también llamado </w:t>
      </w:r>
      <w:r>
        <w:rPr>
          <w:b/>
          <w:bCs/>
        </w:rPr>
        <w:t>frontal</w:t>
      </w:r>
      <w:r>
        <w:rPr/>
        <w:t xml:space="preserve"> o </w:t>
      </w:r>
      <w:r>
        <w:rPr>
          <w:b/>
          <w:bCs/>
        </w:rPr>
        <w:t>entrepaño de pared</w:t>
      </w:r>
      <w:r>
        <w:rPr/>
        <w:t xml:space="preserve">) es el revestimiento de material de encimera que se coloca verticalmente en la pared, justo encima de la encimera, a modo de </w:t>
      </w:r>
      <w:r>
        <w:rPr>
          <w:b/>
          <w:bCs/>
        </w:rPr>
        <w:t>salpicadero</w:t>
      </w:r>
      <w:r>
        <w:rPr/>
        <w:t xml:space="preserve"> o protector. Normalmente tiene una altura estándar (suele rondar los 0,58 m, equivalente a 58 cm, si llega hasta los muebles altos típicos) u otra altura indicada en el plano. Este elemento protege la pared y estéticamente continua el material de la encimera en el muro.</w:t>
      </w:r>
    </w:p>
    <w:p>
      <w:pPr>
        <w:pStyle w:val="Normal"/>
        <w:numPr>
          <w:ilvl w:val="0"/>
          <w:numId w:val="11"/>
        </w:numPr>
        <w:rPr/>
      </w:pPr>
      <w:r>
        <w:rPr>
          <w:b/>
          <w:bCs/>
        </w:rPr>
        <w:t>Identificación en plano:</w:t>
      </w:r>
      <w:r>
        <w:rPr/>
        <w:t xml:space="preserve"> En los planos de cocina, las zonas de pared que llevan chapeado suelen indicarse con texto (p. ej. “FRONTAL H:58 CM”) y/o con un trazo o sombreado de color diferente a las paredes desnudas. Pueden aparecer medidas acotadas que correspondan al </w:t>
      </w:r>
      <w:r>
        <w:rPr>
          <w:b/>
          <w:bCs/>
        </w:rPr>
        <w:t>largo de cada tramo de frontal</w:t>
      </w:r>
      <w:r>
        <w:rPr/>
        <w:t xml:space="preserve">. Por ejemplo, a lo largo de la pared detrás de la encimera principal puede haber varios segmentos dimensionados (descontando ventanas u huecos). Todas aquellas cotas marcadas como </w:t>
      </w:r>
      <w:r>
        <w:rPr>
          <w:i/>
          <w:iCs/>
        </w:rPr>
        <w:t>“Frontal”</w:t>
      </w:r>
      <w:r>
        <w:rPr/>
        <w:t xml:space="preserve"> con una altura asociada indican los tramos de chapeado a considerar. Un primer filtro para reconocerlos es: </w:t>
      </w:r>
      <w:r>
        <w:rPr>
          <w:i/>
          <w:iCs/>
        </w:rPr>
        <w:t>si no hay pared detrás de la encimera, no habrá frontal</w:t>
      </w:r>
      <w:r>
        <w:rPr/>
        <w:t xml:space="preserve">. Así, tramos abiertos (ej. barras o islas) no llevan chapeado, y en tramos donde exista una ventana u vano, </w:t>
      </w:r>
      <w:r>
        <w:rPr>
          <w:b/>
          <w:bCs/>
        </w:rPr>
        <w:t>esa sección de pared no tendrá frontal</w:t>
      </w:r>
      <w:r>
        <w:rPr/>
        <w:t xml:space="preserve"> (porque la ventana interrumpe).</w:t>
      </w:r>
    </w:p>
    <w:p>
      <w:pPr>
        <w:pStyle w:val="Normal"/>
        <w:numPr>
          <w:ilvl w:val="0"/>
          <w:numId w:val="12"/>
        </w:numPr>
        <w:rPr/>
      </w:pPr>
      <w:r>
        <w:rPr>
          <w:b/>
          <w:bCs/>
        </w:rPr>
        <w:t>Medición:</w:t>
      </w:r>
      <w:r>
        <w:rPr/>
        <w:t xml:space="preserve"> Sumar la longitud de </w:t>
      </w:r>
      <w:r>
        <w:rPr>
          <w:b/>
          <w:bCs/>
        </w:rPr>
        <w:t>todas las secciones de pared que lleven chapeado</w:t>
      </w:r>
      <w:r>
        <w:rPr/>
        <w:t xml:space="preserve"> detrás de las encimeras. Muchas veces el plano desglosa la pared en segmentos con sus longitudes; simplemente se deben agregar. Por ejemplo, imaginemos que detrás de una encimera recta se indican los siguientes tramos con frontal: 0,79 m + 1,49 m + 0,18 m + 0,60 m + 0,18 m + 0,97 m + 0,79 m (estos segmentos pueden incluir secciones sobre encimera principal y alrededor de, digamos, un pilar central). Al sumarlos, obtendríamos una longitud total de frontal de ~5,00 m. La altura común indicada (58 cm en este caso) se toma como el ancho del frontal. Así se expresaría el total como </w:t>
      </w:r>
      <w:r>
        <w:rPr>
          <w:rStyle w:val="VerbatimChar"/>
          <w:b/>
          <w:bCs/>
        </w:rPr>
        <w:t>5,00 m (largo) x 0,58 m (alto)</w:t>
      </w:r>
      <w:r>
        <w:rPr/>
        <w:t xml:space="preserve"> de chapeado. Si hubiera distintas alturas en distintos tramos (por ejemplo, en una zona sin muebles altos podría subir más, o si hay un desnivel), entonces se tratan por separado esas partes o se toma nota de cada altura por tramo. En la mayoría de casos, la altura es uniforme a lo largo de toda la longitud (excepto interrupciones por ventanas).</w:t>
      </w:r>
    </w:p>
    <w:p>
      <w:pPr>
        <w:pStyle w:val="Normal"/>
        <w:numPr>
          <w:ilvl w:val="0"/>
          <w:numId w:val="13"/>
        </w:numPr>
        <w:rPr/>
      </w:pPr>
      <w:r>
        <w:rPr>
          <w:b/>
          <w:bCs/>
        </w:rPr>
        <w:t>Cobertura en obstáculos:</w:t>
      </w:r>
      <w:r>
        <w:rPr/>
        <w:t xml:space="preserve"> Si existe un </w:t>
      </w:r>
      <w:r>
        <w:rPr>
          <w:b/>
          <w:bCs/>
        </w:rPr>
        <w:t>pilar</w:t>
      </w:r>
      <w:r>
        <w:rPr/>
        <w:t xml:space="preserve"> u otro elemento vertical sobresaliendo sobre la encimera adosada a la pared, a menudo </w:t>
      </w:r>
      <w:r>
        <w:rPr>
          <w:b/>
          <w:bCs/>
        </w:rPr>
        <w:t>también se reviste</w:t>
      </w:r>
      <w:r>
        <w:rPr/>
        <w:t xml:space="preserve"> con el mismo material (chapeado) en sus caras verticales visibles. El plano podría indicar frontal en esas caras del pilar. Deben incluirse esas superficies en la medida total. Por ejemplo, en el caso previo de 5,00 m, se mencionó que incluía el revestimiento en un pilar central. Asegurarse de no omitir piezas pequeñas como esas: suelen estar marcadas con texto “Frontal” en el plano del pilar o con dimensiones añadidas (p. ej., 0,18 m etc. podrían corresponder a ancho del pilar).</w:t>
      </w:r>
    </w:p>
    <w:p>
      <w:pPr>
        <w:pStyle w:val="Normal"/>
        <w:numPr>
          <w:ilvl w:val="0"/>
          <w:numId w:val="14"/>
        </w:numPr>
        <w:rPr/>
      </w:pPr>
      <w:r>
        <w:rPr>
          <w:b/>
          <w:bCs/>
        </w:rPr>
        <w:t>Reglas de inclusión/exclusión:</w:t>
      </w:r>
    </w:p>
    <w:p>
      <w:pPr>
        <w:pStyle w:val="Compact"/>
        <w:numPr>
          <w:ilvl w:val="0"/>
          <w:numId w:val="15"/>
        </w:numPr>
        <w:rPr/>
      </w:pPr>
      <w:r>
        <w:rPr/>
        <w:t>Incluir todos los tramos donde haya pared directamente detrás de la encimera (salvo que explícitamente indiquen que no lleva material).</w:t>
      </w:r>
    </w:p>
    <w:p>
      <w:pPr>
        <w:pStyle w:val="Compact"/>
        <w:numPr>
          <w:ilvl w:val="0"/>
          <w:numId w:val="16"/>
        </w:numPr>
        <w:rPr/>
      </w:pPr>
      <w:r>
        <w:rPr/>
        <w:t xml:space="preserve">Excluir (no contar) los tramos donde hay ventanas u huecos en la pared: esas secciones </w:t>
      </w:r>
      <w:r>
        <w:rPr>
          <w:i/>
          <w:iCs/>
        </w:rPr>
        <w:t>no</w:t>
      </w:r>
      <w:r>
        <w:rPr/>
        <w:t xml:space="preserve"> llevan frontal (se dejan descubiertas o con otro acabado que no es nuestro material). Por ejemplo, si en medio de una pared de 3 m hay una ventana de 1 m, solo se contará frontal en los segmentos de pared a los lados de la ventana.</w:t>
      </w:r>
    </w:p>
    <w:p>
      <w:pPr>
        <w:pStyle w:val="Normal"/>
        <w:numPr>
          <w:ilvl w:val="0"/>
          <w:numId w:val="17"/>
        </w:numPr>
        <w:rPr/>
      </w:pPr>
      <w:r>
        <w:rPr/>
        <w:t xml:space="preserve">Si en el plano se marca un frontal muy </w:t>
      </w:r>
      <w:r>
        <w:rPr>
          <w:b/>
          <w:bCs/>
        </w:rPr>
        <w:t>estrecho (≤ 0,10 m)</w:t>
      </w:r>
      <w:r>
        <w:rPr/>
        <w:t xml:space="preserve"> a lo largo de un borde, atención: por convención cualquier pieza de revestimiento de </w:t>
      </w:r>
      <w:r>
        <w:rPr>
          <w:b/>
          <w:bCs/>
        </w:rPr>
        <w:t>10 cm o más de altura</w:t>
      </w:r>
      <w:r>
        <w:rPr/>
        <w:t xml:space="preserve"> se considera chapeado; si fuera más estrecha (una tira de ≤9 cm) encaja más en la categoría de </w:t>
      </w:r>
      <w:r>
        <w:rPr>
          <w:i/>
          <w:iCs/>
        </w:rPr>
        <w:t>copete</w:t>
      </w:r>
      <w:r>
        <w:rPr/>
        <w:t xml:space="preserve"> (remate pequeño). En otras palabras, </w:t>
      </w:r>
      <w:r>
        <w:rPr>
          <w:b/>
          <w:bCs/>
        </w:rPr>
        <w:t>ancho ≥0,10 m ⇒ chapeado</w:t>
      </w:r>
      <w:r>
        <w:rPr/>
        <w:t xml:space="preserve">, </w:t>
      </w:r>
      <w:r>
        <w:rPr>
          <w:b/>
          <w:bCs/>
        </w:rPr>
        <w:t>ancho &lt;0,10 m ⇒ copete</w:t>
      </w:r>
      <w:r>
        <w:rPr/>
        <w:t>. Esto sirve para clarificar casos dudosos en los planos: por ejemplo, a veces un diseñador podría anotar “copete 10 cm” pero según nuestro criterio eso ya se contabilizaría como frontal por dimensiones. (Lo habitual es que los copetes sean de ~5 cm; ver Paso 3).</w:t>
      </w:r>
    </w:p>
    <w:p>
      <w:pPr>
        <w:pStyle w:val="Normal"/>
        <w:numPr>
          <w:ilvl w:val="0"/>
          <w:numId w:val="18"/>
        </w:numPr>
        <w:rPr/>
      </w:pPr>
      <w:r>
        <w:rPr>
          <w:b/>
          <w:bCs/>
        </w:rPr>
        <w:t>Unidades:</w:t>
      </w:r>
      <w:r>
        <w:rPr/>
        <w:t xml:space="preserve"> El chapeado generalmente se cobrará por área (m²) o por longitud lineal fija de cierto alto. En esta guía lo expresamos en dimensiones para claridad. Tras sumar, mantendremos la notación de largo total × alto. Por defecto, la altura estándar de 0,58 m se aplicará a todo el largo sumado salvo indicación contraria.</w:t>
      </w:r>
      <w:bookmarkEnd w:id="4"/>
    </w:p>
    <w:p>
      <w:pPr>
        <w:pStyle w:val="Heading2"/>
        <w:rPr/>
      </w:pPr>
      <w:bookmarkStart w:id="5" w:name="paso-3-copetes-remates-pequeños"/>
      <w:r>
        <w:rPr/>
        <w:t>Paso 3: Copetes (Remates Pequeños)</w:t>
      </w:r>
    </w:p>
    <w:p>
      <w:pPr>
        <w:pStyle w:val="Normal"/>
        <w:numPr>
          <w:ilvl w:val="0"/>
          <w:numId w:val="19"/>
        </w:numPr>
        <w:rPr/>
      </w:pPr>
      <w:r>
        <w:rPr>
          <w:b/>
          <w:bCs/>
        </w:rPr>
        <w:t>Definición:</w:t>
      </w:r>
      <w:r>
        <w:rPr/>
        <w:t xml:space="preserve"> El </w:t>
      </w:r>
      <w:r>
        <w:rPr>
          <w:i/>
          <w:iCs/>
        </w:rPr>
        <w:t>copete</w:t>
      </w:r>
      <w:r>
        <w:rPr/>
        <w:t xml:space="preserve"> es una pieza larga y estrecha de material (generalmente de 4–6 cm de alto, típico 5 cm) que se coloca en la unión entre la encimera y la pared </w:t>
      </w:r>
      <w:r>
        <w:rPr>
          <w:b/>
          <w:bCs/>
        </w:rPr>
        <w:t>cuando no hay un frontal alto cubriendo la pared</w:t>
      </w:r>
      <w:r>
        <w:rPr/>
        <w:t xml:space="preserve">. Su función es tapar la pequeña unión contra la pared para evitar filtraciones y dar un acabado estético, en lugar de un frontal completo. Es básicamente un </w:t>
      </w:r>
      <w:r>
        <w:rPr>
          <w:b/>
          <w:bCs/>
        </w:rPr>
        <w:t>zócalo superior</w:t>
      </w:r>
      <w:r>
        <w:rPr/>
        <w:t xml:space="preserve"> muy bajo, siguiendo la encimera por detrás.</w:t>
      </w:r>
    </w:p>
    <w:p>
      <w:pPr>
        <w:pStyle w:val="Normal"/>
        <w:numPr>
          <w:ilvl w:val="0"/>
          <w:numId w:val="20"/>
        </w:numPr>
        <w:rPr/>
      </w:pPr>
      <w:r>
        <w:rPr>
          <w:b/>
          <w:bCs/>
        </w:rPr>
        <w:t>Cuándo se usa:</w:t>
      </w:r>
      <w:r>
        <w:rPr/>
        <w:t xml:space="preserve"> Siempre que un borde posterior de la encimera </w:t>
      </w:r>
      <w:r>
        <w:rPr>
          <w:i/>
          <w:iCs/>
        </w:rPr>
        <w:t>toque pared y no tenga chapeado</w:t>
      </w:r>
      <w:r>
        <w:rPr/>
        <w:t xml:space="preserve">, se debe colocar un copete en ese tramo. Es decir, tras identificar los chapeados en el paso anterior, cualquier sección del perímetro de la encimera adyacente a un muro que </w:t>
      </w:r>
      <w:r>
        <w:rPr>
          <w:i/>
          <w:iCs/>
        </w:rPr>
        <w:t>quedó sin frontal</w:t>
      </w:r>
      <w:r>
        <w:rPr/>
        <w:t xml:space="preserve"> requerirá copete. Ejemplos típicos:</w:t>
      </w:r>
    </w:p>
    <w:p>
      <w:pPr>
        <w:pStyle w:val="Compact"/>
        <w:numPr>
          <w:ilvl w:val="0"/>
          <w:numId w:val="21"/>
        </w:numPr>
        <w:rPr/>
      </w:pPr>
      <w:r>
        <w:rPr/>
        <w:t>Tramo de pared sobre la encimera interrumpido por una ventana: debajo de la ventana no hay frontal, por lo que esa longitud corresponderá a un copete.</w:t>
      </w:r>
    </w:p>
    <w:p>
      <w:pPr>
        <w:pStyle w:val="Compact"/>
        <w:numPr>
          <w:ilvl w:val="0"/>
          <w:numId w:val="22"/>
        </w:numPr>
        <w:rPr/>
      </w:pPr>
      <w:r>
        <w:rPr/>
        <w:t>Encimera de isla o península adosada a pared solo en un lado corto: si no se decidió poner frontal allí (p. ej., porque podría ser un extremo), quizá se use solo un pequeño remate.</w:t>
      </w:r>
    </w:p>
    <w:p>
      <w:pPr>
        <w:pStyle w:val="Normal"/>
        <w:numPr>
          <w:ilvl w:val="0"/>
          <w:numId w:val="23"/>
        </w:numPr>
        <w:rPr/>
      </w:pPr>
      <w:r>
        <w:rPr/>
        <w:t>En general, diseños sin frontal elevado (por preferencia) usarían copete a lo largo de toda la pared.</w:t>
      </w:r>
    </w:p>
    <w:p>
      <w:pPr>
        <w:pStyle w:val="Normal"/>
        <w:numPr>
          <w:ilvl w:val="0"/>
          <w:numId w:val="24"/>
        </w:numPr>
        <w:rPr/>
      </w:pPr>
      <w:r>
        <w:rPr>
          <w:b/>
          <w:bCs/>
        </w:rPr>
        <w:t>Identificación en plano:</w:t>
      </w:r>
      <w:r>
        <w:rPr/>
        <w:t xml:space="preserve"> Los copetes a veces no están dibujados explícitamente en el plano (ya que son detalles de acabado), pero pueden estar anotados en textos o notas. Por ejemplo, puede aparecer la palabra </w:t>
      </w:r>
      <w:r>
        <w:rPr>
          <w:i/>
          <w:iCs/>
        </w:rPr>
        <w:t>“Copete”</w:t>
      </w:r>
      <w:r>
        <w:rPr/>
        <w:t xml:space="preserve"> junto a una dimensión corta (normalmente en cm). Si un plano indica algo como "Copete 5 cm" o simplemente muestra una cota muy pequeña junto al muro (ej. 0,05 m a escala), se refiere a este remate. Sin embargo, aunque no esté marcado, se </w:t>
      </w:r>
      <w:r>
        <w:rPr>
          <w:b/>
          <w:bCs/>
        </w:rPr>
        <w:t>asume por defecto</w:t>
      </w:r>
      <w:r>
        <w:rPr/>
        <w:t xml:space="preserve"> donde corresponda (según la regla anterior: pared sin frontal ⇒ llevar copete).</w:t>
      </w:r>
    </w:p>
    <w:p>
      <w:pPr>
        <w:pStyle w:val="Normal"/>
        <w:numPr>
          <w:ilvl w:val="0"/>
          <w:numId w:val="25"/>
        </w:numPr>
        <w:rPr/>
      </w:pPr>
      <w:r>
        <w:rPr>
          <w:b/>
          <w:bCs/>
        </w:rPr>
        <w:t>Medición:</w:t>
      </w:r>
      <w:r>
        <w:rPr/>
        <w:t xml:space="preserve"> Sumar la longitud de todos los segmentos donde se debe colocar copete. Generalmente esto equivaldrá a las secciones de pared sin frontal detrás de cada encimera. Si, por ejemplo, en una pared de 3 m con una ventana de 1 m de ancho, había frontal a ambos lados de la ventana pero no debajo de ella, entonces habrá un tramo de copete correspondiente a los ~1 m bajo la ventana. Otro caso: si toda una encimera no tiene frontal (por diseño), entonces todo el largo de esa encimera contra pared llevará copete. </w:t>
      </w:r>
      <w:r>
        <w:rPr>
          <w:b/>
          <w:bCs/>
        </w:rPr>
        <w:t>Ojo:</w:t>
      </w:r>
      <w:r>
        <w:rPr/>
        <w:t xml:space="preserve"> No considerar copete en lados </w:t>
      </w:r>
      <w:r>
        <w:rPr>
          <w:b/>
          <w:bCs/>
        </w:rPr>
        <w:t>no</w:t>
      </w:r>
      <w:r>
        <w:rPr/>
        <w:t xml:space="preserve"> adyacentes a pared (los bordes libres se pulen pero no llevan este tipo de pieza). Tampoco se coloca copete en zonas donde se instaló un frontal alto (sería redundante).</w:t>
      </w:r>
    </w:p>
    <w:p>
      <w:pPr>
        <w:pStyle w:val="Normal"/>
        <w:numPr>
          <w:ilvl w:val="0"/>
          <w:numId w:val="26"/>
        </w:numPr>
        <w:rPr/>
      </w:pPr>
      <w:r>
        <w:rPr>
          <w:b/>
          <w:bCs/>
        </w:rPr>
        <w:t>Dimensiones estándar:</w:t>
      </w:r>
      <w:r>
        <w:rPr/>
        <w:t xml:space="preserve"> Como referencia, el copete típico tiene ~0,05 m (5 cm) de alto. En presupuestos, el copete suele cuantificarse por metro lineal, sin necesidad de detallar el alto (puesto que es estándar). Nosotros listaremos simplemente el </w:t>
      </w:r>
      <w:r>
        <w:rPr>
          <w:b/>
          <w:bCs/>
        </w:rPr>
        <w:t>total de metros lineales</w:t>
      </w:r>
      <w:r>
        <w:rPr/>
        <w:t xml:space="preserve"> de copete necesario. Si excepcionalmente en el plano se dibujó un remate más ancho (ej. 8 cm), se sigue considerándolo copete mientras sea &lt;0,10 m. De lo contrario, pasaría a ser un frontal bajo según la convención mencionada.</w:t>
      </w:r>
    </w:p>
    <w:p>
      <w:pPr>
        <w:pStyle w:val="Normal"/>
        <w:numPr>
          <w:ilvl w:val="0"/>
          <w:numId w:val="27"/>
        </w:numPr>
        <w:rPr/>
      </w:pPr>
      <w:r>
        <w:rPr>
          <w:b/>
          <w:bCs/>
        </w:rPr>
        <w:t>Caso especial – copete explícito vs. frontal corto:</w:t>
      </w:r>
      <w:r>
        <w:rPr/>
        <w:t xml:space="preserve"> Si el plano o cliente especifica un remate de, por ejemplo, 0,10 m o más pero lo llama "copete", debemos </w:t>
      </w:r>
      <w:r>
        <w:rPr>
          <w:b/>
          <w:bCs/>
        </w:rPr>
        <w:t>clarificar</w:t>
      </w:r>
      <w:r>
        <w:rPr/>
        <w:t xml:space="preserve"> que lo trataremos como frontal. Este detalle de nomenclatura es importante para no duplicar ni omitir piezas: usar la regla de 10 cm como umbral.</w:t>
      </w:r>
      <w:bookmarkEnd w:id="5"/>
    </w:p>
    <w:p>
      <w:pPr>
        <w:pStyle w:val="Heading2"/>
        <w:rPr/>
      </w:pPr>
      <w:bookmarkStart w:id="6" w:name="paso-4-rodapiés-zócalos-inferiores"/>
      <w:r>
        <w:rPr/>
        <w:t>Paso 4: Rodapiés (Zócalos Inferiores)</w:t>
      </w:r>
    </w:p>
    <w:p>
      <w:pPr>
        <w:pStyle w:val="Normal"/>
        <w:numPr>
          <w:ilvl w:val="0"/>
          <w:numId w:val="28"/>
        </w:numPr>
        <w:rPr/>
      </w:pPr>
      <w:r>
        <w:rPr>
          <w:b/>
          <w:bCs/>
        </w:rPr>
        <w:t>Definición:</w:t>
      </w:r>
      <w:r>
        <w:rPr/>
        <w:t xml:space="preserve"> El </w:t>
      </w:r>
      <w:r>
        <w:rPr>
          <w:i/>
          <w:iCs/>
        </w:rPr>
        <w:t>rodapié</w:t>
      </w:r>
      <w:r>
        <w:rPr/>
        <w:t xml:space="preserve"> (también llamado </w:t>
      </w:r>
      <w:r>
        <w:rPr>
          <w:b/>
          <w:bCs/>
        </w:rPr>
        <w:t>zócalo</w:t>
      </w:r>
      <w:r>
        <w:rPr/>
        <w:t xml:space="preserve"> en muebles de cocina) es la banda longitudinal que cubre la base de los muebles bajos, tocando el suelo. Sirve para tapar las patas de los módulos de cocina y unificar la apariencia al ras del suelo, además de evitar que se meta suciedad debajo de los muebles. Su altura típica es </w:t>
      </w:r>
      <w:r>
        <w:rPr>
          <w:b/>
          <w:bCs/>
        </w:rPr>
        <w:t>0,10 m</w:t>
      </w:r>
      <w:r>
        <w:rPr/>
        <w:t xml:space="preserve"> (10 cm), aunque podría variar según el modelo de cocina.</w:t>
      </w:r>
    </w:p>
    <w:p>
      <w:pPr>
        <w:pStyle w:val="Normal"/>
        <w:numPr>
          <w:ilvl w:val="0"/>
          <w:numId w:val="29"/>
        </w:numPr>
        <w:rPr/>
      </w:pPr>
      <w:r>
        <w:rPr>
          <w:b/>
          <w:bCs/>
        </w:rPr>
        <w:t>Ubicación:</w:t>
      </w:r>
      <w:r>
        <w:rPr/>
        <w:t xml:space="preserve"> Por defecto, </w:t>
      </w:r>
      <w:r>
        <w:rPr>
          <w:b/>
          <w:bCs/>
        </w:rPr>
        <w:t>todos los tramos al frente de muebles bajos llevan rodapié</w:t>
      </w:r>
      <w:r>
        <w:rPr/>
        <w:t>, excepto donde haya electrodomésticos integrados que ocupen todo el hueco. En la práctica:</w:t>
      </w:r>
    </w:p>
    <w:p>
      <w:pPr>
        <w:pStyle w:val="Compact"/>
        <w:numPr>
          <w:ilvl w:val="0"/>
          <w:numId w:val="30"/>
        </w:numPr>
        <w:rPr/>
      </w:pPr>
      <w:r>
        <w:rPr/>
        <w:t>A lo largo de la base de los armarios inferiores bajo la encimera principal, se coloca un rodapié continuo.</w:t>
      </w:r>
    </w:p>
    <w:p>
      <w:pPr>
        <w:pStyle w:val="Compact"/>
        <w:numPr>
          <w:ilvl w:val="0"/>
          <w:numId w:val="31"/>
        </w:numPr>
        <w:rPr/>
      </w:pPr>
      <w:r>
        <w:rPr/>
        <w:t>En cocinas con distribución en L o U, habrá un rodapié en cada frente de muebles bajos.</w:t>
      </w:r>
    </w:p>
    <w:p>
      <w:pPr>
        <w:pStyle w:val="Compact"/>
        <w:numPr>
          <w:ilvl w:val="0"/>
          <w:numId w:val="32"/>
        </w:numPr>
        <w:rPr/>
      </w:pPr>
      <w:r>
        <w:rPr/>
        <w:t>Si hay islas o penínsulas con muebles (cajoneras, armarios) asentados al suelo, también se les coloca rodapié en los lados expuestos.</w:t>
      </w:r>
    </w:p>
    <w:p>
      <w:pPr>
        <w:pStyle w:val="Normal"/>
        <w:numPr>
          <w:ilvl w:val="0"/>
          <w:numId w:val="33"/>
        </w:numPr>
        <w:rPr/>
      </w:pPr>
      <w:r>
        <w:rPr>
          <w:b/>
          <w:bCs/>
        </w:rPr>
        <w:t>Excepciones:</w:t>
      </w:r>
      <w:r>
        <w:rPr/>
        <w:t xml:space="preserve"> Frente a electrodomésticos como lavavajillas integrables o frigoríficos de integración, no se pone rodapié independiente porque esos aparatos suelen venir con su propio frente hasta el suelo o requieren un espacio abierto de ventilación. Por ejemplo, en un tramo de 60 cm de ancho donde va un lavavajillas, el rodapié se interrumpe; en el plano esto puede estar indicado o deducirse (se suele dejar un hueco sin la línea de rodapié o puede anotarse "lavavajillas" allí). También los hornos en columna o similares no afectan al rodapié porque están en muebles altos, no en el zócalo.</w:t>
      </w:r>
    </w:p>
    <w:p>
      <w:pPr>
        <w:pStyle w:val="Normal"/>
        <w:numPr>
          <w:ilvl w:val="0"/>
          <w:numId w:val="34"/>
        </w:numPr>
        <w:rPr/>
      </w:pPr>
      <w:r>
        <w:rPr>
          <w:b/>
          <w:bCs/>
        </w:rPr>
        <w:t>Identificación en plano:</w:t>
      </w:r>
      <w:r>
        <w:rPr/>
        <w:t xml:space="preserve"> Los rodapiés a veces se dibujan con una línea paralela a la base de los muebles o se anotan con texto tipo "ZÓCALO H:10 CM". En planos detallados, pueden aparecer cotas que indiquen su longitud. Por ejemplo, en una pared de 3,06 m de encimera, tal vez figure "2430" (2,430 m) como longitud de rodapié, descontando un hueco de lavavajillas ~0,60 m (de modo que 3,06 - 0,60 = 2,46 ≈ 2,43 m, coincidente con la cota). También podría indicarse otro tramo de rodapié de 1,20 m en otro frente (por ejemplo, en una ala de la cocina o en muebles altos bajos independientes). Esté atento a notas escritas a mano o textos cerca del suelo en elevaciones.</w:t>
      </w:r>
    </w:p>
    <w:p>
      <w:pPr>
        <w:pStyle w:val="Normal"/>
        <w:numPr>
          <w:ilvl w:val="0"/>
          <w:numId w:val="35"/>
        </w:numPr>
        <w:rPr/>
      </w:pPr>
      <w:r>
        <w:rPr>
          <w:b/>
          <w:bCs/>
        </w:rPr>
        <w:t>Medición:</w:t>
      </w:r>
      <w:r>
        <w:rPr/>
        <w:t xml:space="preserve"> Sumar las longitudes de todos los rodapiés necesarios:</w:t>
      </w:r>
    </w:p>
    <w:p>
      <w:pPr>
        <w:pStyle w:val="Compact"/>
        <w:numPr>
          <w:ilvl w:val="0"/>
          <w:numId w:val="36"/>
        </w:numPr>
        <w:rPr/>
      </w:pPr>
      <w:r>
        <w:rPr>
          <w:b/>
          <w:bCs/>
        </w:rPr>
        <w:t>Frentes de cocina principales:</w:t>
      </w:r>
      <w:r>
        <w:rPr/>
        <w:t xml:space="preserve"> medir el largo total de la línea de muebles bajos continuo, restando las anchuras de las zonas sin rodapié (electrodomésticos empotrados, espacios abiertos). Si el plano no desglosa claramente, aplicar la lógica: </w:t>
      </w:r>
      <w:r>
        <w:rPr>
          <w:i/>
          <w:iCs/>
        </w:rPr>
        <w:t>largo total de encimera en ese frente menos ancho de lavavajillas (0,60) menos ancho de cualquier otro hueco sin mueble base</w:t>
      </w:r>
      <w:r>
        <w:rPr/>
        <w:t>.</w:t>
      </w:r>
    </w:p>
    <w:p>
      <w:pPr>
        <w:pStyle w:val="Compact"/>
        <w:numPr>
          <w:ilvl w:val="0"/>
          <w:numId w:val="37"/>
        </w:numPr>
        <w:rPr/>
      </w:pPr>
      <w:r>
        <w:rPr>
          <w:b/>
          <w:bCs/>
        </w:rPr>
        <w:t>Otros tramos:</w:t>
      </w:r>
      <w:r>
        <w:rPr/>
        <w:t xml:space="preserve"> incluir rodapiés en islas o penínsulas. En una isla rectangular, típicamente tres lados tendrán rodapié (los lados donde hay muebles); el lado que sirve de barra volada para taburetes no tiene porque debajo no hay muebles. Por ejemplo, si una isla es 2,62 m x 0,92 m y tiene 1,38 m de zona volada sin muebles, el rodapié de ese lado largo será la porción donde sí hay muebles: 2,62 - 1,38 = 1,24 m en cada extremo (posiblemente dividido en dos tramos a izquierda y derecha del espacio central abierto). Los lados cortos de la isla, si no hay obstáculos, llevarán rodapié completo de 0,92 m cada uno; sin embargo, si en un lado corto hay una pata cascada, </w:t>
      </w:r>
      <w:r>
        <w:rPr>
          <w:i/>
          <w:iCs/>
        </w:rPr>
        <w:t>ese lado no lleva rodapié</w:t>
      </w:r>
      <w:r>
        <w:rPr/>
        <w:t xml:space="preserve"> porque la propia pata cubre visualmente hasta el suelo.</w:t>
      </w:r>
    </w:p>
    <w:p>
      <w:pPr>
        <w:pStyle w:val="Normal"/>
        <w:numPr>
          <w:ilvl w:val="0"/>
          <w:numId w:val="38"/>
        </w:numPr>
        <w:rPr/>
      </w:pPr>
      <w:r>
        <w:rPr>
          <w:b/>
          <w:bCs/>
        </w:rPr>
        <w:t>Indicar por separado tramos distintos</w:t>
      </w:r>
      <w:r>
        <w:rPr/>
        <w:t xml:space="preserve"> si fuese necesario (por ejemplo, "2,43 m de rodapié frontal + 1,20 m de rodapié en muebles altos", etc.), aunque para el presupuesto total normalmente solo importa la suma total en metros. En caso de que el plano entregue la medida ya sumada (como ocurrió en un ejemplo), se puede usar directamente esa cifra.</w:t>
      </w:r>
    </w:p>
    <w:p>
      <w:pPr>
        <w:pStyle w:val="Normal"/>
        <w:numPr>
          <w:ilvl w:val="0"/>
          <w:numId w:val="39"/>
        </w:numPr>
        <w:rPr/>
      </w:pPr>
      <w:r>
        <w:rPr>
          <w:b/>
          <w:bCs/>
        </w:rPr>
        <w:t>Verificación de huecos:</w:t>
      </w:r>
      <w:r>
        <w:rPr/>
        <w:t xml:space="preserve"> Use el plano para verificar visualmente dónde faltan tramos de rodapié. Si se ve un espacio (generalmente ~60 cm) marcado donde iría un lavavajillas u otro, confirmar que en el cálculo se restó. Por ejemplo, en un plano se subrayó un tramo de ~0,60 m sin rodapié, correspondiendo al lavavajillas. Estos detalles aseguran no contar de más.</w:t>
      </w:r>
    </w:p>
    <w:p>
      <w:pPr>
        <w:pStyle w:val="Normal"/>
        <w:numPr>
          <w:ilvl w:val="0"/>
          <w:numId w:val="40"/>
        </w:numPr>
        <w:rPr/>
      </w:pPr>
      <w:r>
        <w:rPr>
          <w:b/>
          <w:bCs/>
        </w:rPr>
        <w:t>Unidades:</w:t>
      </w:r>
      <w:r>
        <w:rPr/>
        <w:t xml:space="preserve"> El rodapié se suele presupuestar por metro lineal (con altura fija). Indicaremos el total en metros lineales. Ejemplo final: rodapié total = </w:t>
      </w:r>
      <w:r>
        <w:rPr>
          <w:rStyle w:val="VerbatimChar"/>
        </w:rPr>
        <w:t>3,63 m</w:t>
      </w:r>
      <w:r>
        <w:rPr/>
        <w:t xml:space="preserve"> (si sumáramos 2,43 + 1,20 del ejemplo anterior).</w:t>
      </w:r>
      <w:bookmarkEnd w:id="6"/>
    </w:p>
    <w:p>
      <w:pPr>
        <w:pStyle w:val="Normal"/>
        <w:numPr>
          <w:ilvl w:val="0"/>
          <w:numId w:val="41"/>
        </w:numPr>
        <w:rPr/>
      </w:pPr>
      <w:r>
        <w:rPr>
          <w:b/>
          <w:bCs/>
        </w:rPr>
        <w:t xml:space="preserve">Modulos altos: </w:t>
      </w:r>
      <w:r>
        <w:rPr/>
        <w:t>En los modulos altos, excepto los que claramente se muestren en las imagenes o tengan enchufes visibles en el diseño, se les deberá añadir tambien rodapié.</w:t>
      </w:r>
    </w:p>
    <w:p>
      <w:pPr>
        <w:pStyle w:val="Heading2"/>
        <w:rPr/>
      </w:pPr>
      <w:bookmarkStart w:id="7" w:name="paso-5-huecos-aberturas-y-perforaciones"/>
      <w:r>
        <w:rPr/>
        <w:t>Paso 5: Huecos (Aberturas y Perforaciones)</w:t>
      </w:r>
    </w:p>
    <w:p>
      <w:pPr>
        <w:pStyle w:val="Compact"/>
        <w:numPr>
          <w:ilvl w:val="0"/>
          <w:numId w:val="42"/>
        </w:numPr>
        <w:rPr/>
      </w:pPr>
      <w:r>
        <w:rPr>
          <w:b/>
          <w:bCs/>
        </w:rPr>
        <w:t>Definición:</w:t>
      </w:r>
      <w:r>
        <w:rPr/>
        <w:t xml:space="preserve"> Los </w:t>
      </w:r>
      <w:r>
        <w:rPr>
          <w:i/>
          <w:iCs/>
        </w:rPr>
        <w:t>huecos</w:t>
      </w:r>
      <w:r>
        <w:rPr/>
        <w:t xml:space="preserve"> son todos los cortes, perforaciones o vaciados necesarios en la encimera (o en los chapeados) para instalar accesorios y equipamiento. Incluyen:</w:t>
      </w:r>
    </w:p>
    <w:p>
      <w:pPr>
        <w:pStyle w:val="Compact"/>
        <w:numPr>
          <w:ilvl w:val="0"/>
          <w:numId w:val="43"/>
        </w:numPr>
        <w:rPr/>
      </w:pPr>
      <w:r>
        <w:rPr>
          <w:b/>
          <w:bCs/>
        </w:rPr>
        <w:t>Hueco de fregadero:</w:t>
      </w:r>
      <w:r>
        <w:rPr/>
        <w:t xml:space="preserve"> abertura generalmente rectangular u oval donde encaja el fregadero.</w:t>
      </w:r>
    </w:p>
    <w:p>
      <w:pPr>
        <w:pStyle w:val="Compact"/>
        <w:numPr>
          <w:ilvl w:val="0"/>
          <w:numId w:val="44"/>
        </w:numPr>
        <w:rPr/>
      </w:pPr>
      <w:r>
        <w:rPr>
          <w:b/>
          <w:bCs/>
        </w:rPr>
        <w:t>Hueco de placa de cocción (vitrocerámica/inducción):</w:t>
      </w:r>
      <w:r>
        <w:rPr/>
        <w:t xml:space="preserve"> abertura para la placa de cocina.</w:t>
      </w:r>
    </w:p>
    <w:p>
      <w:pPr>
        <w:pStyle w:val="Compact"/>
        <w:numPr>
          <w:ilvl w:val="0"/>
          <w:numId w:val="45"/>
        </w:numPr>
        <w:rPr/>
      </w:pPr>
      <w:r>
        <w:rPr>
          <w:b/>
          <w:bCs/>
        </w:rPr>
        <w:t>Hueco de grifo:</w:t>
      </w:r>
      <w:r>
        <w:rPr/>
        <w:t xml:space="preserve"> perforación circular para el grifo mezclador (si el fregadero es de montaje sobre encimera con grifería independiente, o si va en encimera directamente).</w:t>
      </w:r>
    </w:p>
    <w:p>
      <w:pPr>
        <w:pStyle w:val="Compact"/>
        <w:numPr>
          <w:ilvl w:val="0"/>
          <w:numId w:val="46"/>
        </w:numPr>
        <w:rPr/>
      </w:pPr>
      <w:r>
        <w:rPr>
          <w:b/>
          <w:bCs/>
        </w:rPr>
        <w:t>Huecos de enchufe/tomacorriente en frontal:</w:t>
      </w:r>
      <w:r>
        <w:rPr/>
        <w:t xml:space="preserve"> perforaciones rectangulares o cuadradas en el chapeado para integrar enchufes o mecanismos eléctricos.</w:t>
      </w:r>
    </w:p>
    <w:p>
      <w:pPr>
        <w:pStyle w:val="Normal"/>
        <w:numPr>
          <w:ilvl w:val="0"/>
          <w:numId w:val="47"/>
        </w:numPr>
        <w:rPr/>
      </w:pPr>
      <w:r>
        <w:rPr/>
        <w:t xml:space="preserve">(Eventualmente, otros como </w:t>
      </w:r>
      <w:r>
        <w:rPr>
          <w:b/>
          <w:bCs/>
        </w:rPr>
        <w:t>dispensadores</w:t>
      </w:r>
      <w:r>
        <w:rPr/>
        <w:t xml:space="preserve">, </w:t>
      </w:r>
      <w:r>
        <w:rPr>
          <w:b/>
          <w:bCs/>
        </w:rPr>
        <w:t>pasamuros</w:t>
      </w:r>
      <w:r>
        <w:rPr/>
        <w:t>, etc., si se especifican, pero por defecto se consideran los anteriores.)</w:t>
      </w:r>
    </w:p>
    <w:p>
      <w:pPr>
        <w:pStyle w:val="Normal"/>
        <w:numPr>
          <w:ilvl w:val="0"/>
          <w:numId w:val="48"/>
        </w:numPr>
        <w:rPr/>
      </w:pPr>
      <w:r>
        <w:rPr>
          <w:b/>
          <w:bCs/>
        </w:rPr>
        <w:t>Asunción por defecto:</w:t>
      </w:r>
      <w:r>
        <w:rPr/>
        <w:t xml:space="preserve"> Salvo que se indique lo contrario, </w:t>
      </w:r>
      <w:r>
        <w:rPr>
          <w:b/>
          <w:bCs/>
        </w:rPr>
        <w:t>toda encimera de cocina se asume que tendrá al menos</w:t>
      </w:r>
      <w:r>
        <w:rPr/>
        <w:t>:</w:t>
      </w:r>
    </w:p>
    <w:p>
      <w:pPr>
        <w:pStyle w:val="Compact"/>
        <w:numPr>
          <w:ilvl w:val="0"/>
          <w:numId w:val="49"/>
        </w:numPr>
        <w:rPr/>
      </w:pPr>
      <w:r>
        <w:rPr/>
        <w:t>1 hueco de fregadero (estándar de un seno, sobreencimera).</w:t>
      </w:r>
    </w:p>
    <w:p>
      <w:pPr>
        <w:pStyle w:val="Compact"/>
        <w:numPr>
          <w:ilvl w:val="0"/>
          <w:numId w:val="50"/>
        </w:numPr>
        <w:rPr/>
      </w:pPr>
      <w:r>
        <w:rPr/>
        <w:t>1 hueco para placa de cocina.</w:t>
      </w:r>
    </w:p>
    <w:p>
      <w:pPr>
        <w:pStyle w:val="Compact"/>
        <w:numPr>
          <w:ilvl w:val="0"/>
          <w:numId w:val="51"/>
        </w:numPr>
        <w:rPr/>
      </w:pPr>
      <w:r>
        <w:rPr/>
        <w:t>1 hueco para grifo (taladro).</w:t>
      </w:r>
    </w:p>
    <w:p>
      <w:pPr>
        <w:pStyle w:val="Normal"/>
        <w:numPr>
          <w:ilvl w:val="0"/>
          <w:numId w:val="52"/>
        </w:numPr>
        <w:rPr/>
      </w:pPr>
      <w:r>
        <w:rPr/>
        <w:t xml:space="preserve">Además, </w:t>
      </w:r>
      <w:r>
        <w:rPr>
          <w:b/>
          <w:bCs/>
        </w:rPr>
        <w:t>en el frontal</w:t>
      </w:r>
      <w:r>
        <w:rPr/>
        <w:t xml:space="preserve">: 1 hueco de enchufe </w:t>
      </w:r>
      <w:r>
        <w:rPr>
          <w:b/>
          <w:bCs/>
        </w:rPr>
        <w:t>por cada 1,5 m</w:t>
      </w:r>
      <w:r>
        <w:rPr/>
        <w:t xml:space="preserve"> lineales de chapeado instalado. Esta es una regla general para distribuir enchufes equitativamente; si no hay especificación, se añade así redondeando por exceso (por ejemplo, hasta 1,5 m ⇒ 1 enchufe, más de 1,5 m hasta 3 m ⇒ 2 enchufes, etc.).</w:t>
      </w:r>
    </w:p>
    <w:p>
      <w:pPr>
        <w:pStyle w:val="Normal"/>
        <w:numPr>
          <w:ilvl w:val="0"/>
          <w:numId w:val="53"/>
        </w:numPr>
        <w:rPr/>
      </w:pPr>
      <w:r>
        <w:rPr>
          <w:b/>
          <w:bCs/>
        </w:rPr>
        <w:t>Ajustes según plano:</w:t>
      </w:r>
      <w:r>
        <w:rPr/>
        <w:t xml:space="preserve"> Si el plano </w:t>
      </w:r>
      <w:r>
        <w:rPr>
          <w:b/>
          <w:bCs/>
        </w:rPr>
        <w:t>dibuja explícitamente</w:t>
      </w:r>
      <w:r>
        <w:rPr/>
        <w:t xml:space="preserve"> estos huecos, o los menciona en notas, se debe seguir esa indicación. Muchas veces en la vista en planta se verán rectángulos pequeños dentro de la encimera que representan el fregadero y la placa. También pueden dibujar un pequeño círculo para el grifo (o este puede darse por implícito). En un ejemplo práctico:</w:t>
      </w:r>
    </w:p>
    <w:p>
      <w:pPr>
        <w:pStyle w:val="Compact"/>
        <w:numPr>
          <w:ilvl w:val="0"/>
          <w:numId w:val="54"/>
        </w:numPr>
        <w:rPr/>
      </w:pPr>
      <w:r>
        <w:rPr/>
        <w:t>En la encimera principal se observan dos rectángulos dibujados: uno corresponde al fregadero y otro a la placa ⇒ contar esos dos huecos, más añadir el de grifería (que no siempre se dibuja, pero se asume).</w:t>
      </w:r>
    </w:p>
    <w:p>
      <w:pPr>
        <w:pStyle w:val="Compact"/>
        <w:numPr>
          <w:ilvl w:val="0"/>
          <w:numId w:val="55"/>
        </w:numPr>
        <w:rPr/>
      </w:pPr>
      <w:r>
        <w:rPr/>
        <w:t>En el frontal detrás de esa encimera se ven dibujados dos pequeños rectángulos, indicando enchufes ⇒ contar 2 huecos de enchufe (en lugar del cálculo por defecto, si el diseño ya los definió).</w:t>
      </w:r>
    </w:p>
    <w:p>
      <w:pPr>
        <w:pStyle w:val="Compact"/>
        <w:numPr>
          <w:ilvl w:val="0"/>
          <w:numId w:val="56"/>
        </w:numPr>
        <w:rPr/>
      </w:pPr>
      <w:r>
        <w:rPr>
          <w:b/>
          <w:bCs/>
        </w:rPr>
        <w:t>Si el plano especifica más elementos</w:t>
      </w:r>
      <w:r>
        <w:rPr/>
        <w:t xml:space="preserve"> (por ej., dos fregaderos, o cocina modular con dos placas, etc.), evidentemente se ajusta la cuenta de huecos a lo dado.</w:t>
      </w:r>
    </w:p>
    <w:p>
      <w:pPr>
        <w:pStyle w:val="Normal"/>
        <w:numPr>
          <w:ilvl w:val="0"/>
          <w:numId w:val="57"/>
        </w:numPr>
        <w:rPr/>
      </w:pPr>
      <w:r>
        <w:rPr/>
        <w:t>Si alguna toma es opcional o futura y no de recorte en nuestro material (por ejemplo, enchufe que irá en pared pero no implica hueco en el frontal de piedra), aclararlo y no contarlo como hueco en material. Generalmente, sin embargo, los enchufes en cocinas integrados requieren reserva en el material del frontal.</w:t>
      </w:r>
    </w:p>
    <w:p>
      <w:pPr>
        <w:pStyle w:val="Normal"/>
        <w:numPr>
          <w:ilvl w:val="0"/>
          <w:numId w:val="58"/>
        </w:numPr>
        <w:rPr/>
      </w:pPr>
      <w:r>
        <w:rPr>
          <w:b/>
          <w:bCs/>
        </w:rPr>
        <w:t>Detalles de instalación:</w:t>
      </w:r>
    </w:p>
    <w:p>
      <w:pPr>
        <w:pStyle w:val="Compact"/>
        <w:numPr>
          <w:ilvl w:val="0"/>
          <w:numId w:val="59"/>
        </w:numPr>
        <w:rPr/>
      </w:pPr>
      <w:r>
        <w:rPr>
          <w:b/>
          <w:bCs/>
        </w:rPr>
        <w:t>Fregadero bajo encimera:</w:t>
      </w:r>
      <w:r>
        <w:rPr/>
        <w:t xml:space="preserve"> Por defecto consideramos el fregadero </w:t>
      </w:r>
      <w:r>
        <w:rPr>
          <w:i/>
          <w:iCs/>
        </w:rPr>
        <w:t>encastrado sobre</w:t>
      </w:r>
      <w:r>
        <w:rPr/>
        <w:t xml:space="preserve"> la encimera (el borde cubre el corte). Si el cliente o plano especifica que el fregadero es </w:t>
      </w:r>
      <w:r>
        <w:rPr>
          <w:b/>
          <w:bCs/>
        </w:rPr>
        <w:t>bajo encimera</w:t>
      </w:r>
      <w:r>
        <w:rPr/>
        <w:t xml:space="preserve">, eso implica trabajo adicional: normalmente se contabilizará igual el hueco de fregadero pero </w:t>
      </w:r>
      <w:r>
        <w:rPr>
          <w:i/>
          <w:iCs/>
        </w:rPr>
        <w:t>además</w:t>
      </w:r>
      <w:r>
        <w:rPr/>
        <w:t xml:space="preserve"> se añadirá un concepto de </w:t>
      </w:r>
      <w:r>
        <w:rPr>
          <w:b/>
          <w:bCs/>
        </w:rPr>
        <w:t>pegado o sellado de fregadero</w:t>
      </w:r>
      <w:r>
        <w:rPr/>
        <w:t xml:space="preserve"> (ya que hay que pulir el contorno interior del hueco y pegar el fregadero por debajo). Este último es un extra que suele indicarse en presupuesto por unidad de fregadero bajo encimera.</w:t>
      </w:r>
    </w:p>
    <w:p>
      <w:pPr>
        <w:pStyle w:val="Normal"/>
        <w:numPr>
          <w:ilvl w:val="0"/>
          <w:numId w:val="60"/>
        </w:numPr>
        <w:rPr/>
      </w:pPr>
      <w:r>
        <w:rPr>
          <w:b/>
          <w:bCs/>
        </w:rPr>
        <w:t>Otros extras no estándar:</w:t>
      </w:r>
      <w:r>
        <w:rPr/>
        <w:t xml:space="preserve"> A veces se incluyen surcos escurridores tallados en la encimera o </w:t>
      </w:r>
      <w:r>
        <w:rPr>
          <w:b/>
          <w:bCs/>
        </w:rPr>
        <w:t>ranuras de ventilación en el rodapié</w:t>
      </w:r>
      <w:r>
        <w:rPr/>
        <w:t xml:space="preserve"> para frigorífico. Estos casos deben venir </w:t>
      </w:r>
      <w:r>
        <w:rPr>
          <w:i/>
          <w:iCs/>
        </w:rPr>
        <w:t>específicamente indicados</w:t>
      </w:r>
      <w:r>
        <w:rPr/>
        <w:t xml:space="preserve"> en algún plano o nota (por ejemplo, “ranura de ventilación en zócalo” o un dibujo). Si aparecen, se añadirían como partidas separadas (p. ej., número de ranuras) pero </w:t>
      </w:r>
      <w:r>
        <w:rPr>
          <w:i/>
          <w:iCs/>
        </w:rPr>
        <w:t>no se asumen por defecto</w:t>
      </w:r>
      <w:r>
        <w:rPr/>
        <w:t>. En ausencia de indicación, no se cuenta nada de eso.</w:t>
      </w:r>
    </w:p>
    <w:p>
      <w:pPr>
        <w:pStyle w:val="Normal"/>
        <w:numPr>
          <w:ilvl w:val="0"/>
          <w:numId w:val="61"/>
        </w:numPr>
        <w:rPr/>
      </w:pPr>
      <w:r>
        <w:rPr>
          <w:b/>
          <w:bCs/>
        </w:rPr>
        <w:t>Conteo final:</w:t>
      </w:r>
      <w:r>
        <w:rPr/>
        <w:t xml:space="preserve"> Al listar los huecos para presupuesto, enumerar cada tipo y su cantidad. Por ejemplo:</w:t>
      </w:r>
    </w:p>
    <w:p>
      <w:pPr>
        <w:pStyle w:val="Compact"/>
        <w:numPr>
          <w:ilvl w:val="0"/>
          <w:numId w:val="62"/>
        </w:numPr>
        <w:rPr/>
      </w:pPr>
      <w:r>
        <w:rPr/>
        <w:t>1 hueco de fregadero,</w:t>
      </w:r>
    </w:p>
    <w:p>
      <w:pPr>
        <w:pStyle w:val="Compact"/>
        <w:numPr>
          <w:ilvl w:val="0"/>
          <w:numId w:val="63"/>
        </w:numPr>
        <w:rPr/>
      </w:pPr>
      <w:r>
        <w:rPr/>
        <w:t>1 hueco de placa,</w:t>
      </w:r>
    </w:p>
    <w:p>
      <w:pPr>
        <w:pStyle w:val="Compact"/>
        <w:numPr>
          <w:ilvl w:val="0"/>
          <w:numId w:val="64"/>
        </w:numPr>
        <w:rPr/>
      </w:pPr>
      <w:r>
        <w:rPr/>
        <w:t>1 hueco de grifo,</w:t>
      </w:r>
    </w:p>
    <w:p>
      <w:pPr>
        <w:pStyle w:val="Compact"/>
        <w:numPr>
          <w:ilvl w:val="0"/>
          <w:numId w:val="65"/>
        </w:numPr>
        <w:rPr/>
      </w:pPr>
      <w:bookmarkStart w:id="8" w:name="paso-5-huecos-aberturas-y-perforaciones"/>
      <w:r>
        <w:rPr/>
        <w:t>2 huecos de enchufe (siguiendo el ejemplo mencionado). Si hubiera otra encimera (p. ej. isla con fregadero adicional), incluirlos igualmente. Cada encimera por defecto trae esos huecos básicos, salvo que se trate de una encimera sin uso de agua ni cocina (caso raro en una cocina, pero podría ser una barra auxiliar sin fregadero; en tal caso especificaríamos la excepción).</w:t>
      </w:r>
      <w:bookmarkEnd w:id="8"/>
    </w:p>
    <w:p>
      <w:pPr>
        <w:pStyle w:val="Heading2"/>
        <w:rPr/>
      </w:pPr>
      <w:bookmarkStart w:id="9" w:name="X3d14b26ff3fba16c7d23bc6498a9775fb5d51d3"/>
      <w:r>
        <w:rPr/>
        <w:t>Paso 6: Cantos Pulidos (Acabado de Bordes Vistos)</w:t>
      </w:r>
    </w:p>
    <w:p>
      <w:pPr>
        <w:pStyle w:val="Normal"/>
        <w:numPr>
          <w:ilvl w:val="0"/>
          <w:numId w:val="66"/>
        </w:numPr>
        <w:rPr/>
      </w:pPr>
      <w:r>
        <w:rPr>
          <w:b/>
          <w:bCs/>
        </w:rPr>
        <w:t>Definición:</w:t>
      </w:r>
      <w:r>
        <w:rPr/>
        <w:t xml:space="preserve"> Los </w:t>
      </w:r>
      <w:r>
        <w:rPr>
          <w:i/>
          <w:iCs/>
        </w:rPr>
        <w:t>cantos pulidos</w:t>
      </w:r>
      <w:r>
        <w:rPr/>
        <w:t xml:space="preserve"> son los bordes de las piezas de encimera (o frontal/copete) que quedan </w:t>
      </w:r>
      <w:r>
        <w:rPr>
          <w:b/>
          <w:bCs/>
        </w:rPr>
        <w:t>a la vista</w:t>
      </w:r>
      <w:r>
        <w:rPr/>
        <w:t xml:space="preserve"> y por lo tanto requieren un acabado pulido y rectificado (frente a los bordes que van pegados contra paredes u otras piezas, que no se pulen porque no se ven). Esta tarea asegura que cualquier borde expuesto tenga el mismo acabado liso y estético que la superficie.</w:t>
      </w:r>
    </w:p>
    <w:p>
      <w:pPr>
        <w:pStyle w:val="Normal"/>
        <w:numPr>
          <w:ilvl w:val="0"/>
          <w:numId w:val="67"/>
        </w:numPr>
        <w:rPr/>
      </w:pPr>
      <w:r>
        <w:rPr>
          <w:b/>
          <w:bCs/>
        </w:rPr>
        <w:t>Regla general:</w:t>
      </w:r>
      <w:r>
        <w:rPr/>
        <w:t xml:space="preserve"> </w:t>
      </w:r>
      <w:r>
        <w:rPr>
          <w:b/>
          <w:bCs/>
        </w:rPr>
        <w:t>Todo borde que no esté apoyado contra una pared u oculto por otra pieza debe ser pulido.</w:t>
      </w:r>
      <w:r>
        <w:rPr/>
        <w:t xml:space="preserve"> Esto se aplica a encimeras, chapeados, copetes, patas verticales, etc. Para identificar cuáles cantos pulir, repasemos por tipo de elemento:</w:t>
      </w:r>
    </w:p>
    <w:p>
      <w:pPr>
        <w:pStyle w:val="Compact"/>
        <w:numPr>
          <w:ilvl w:val="0"/>
          <w:numId w:val="68"/>
        </w:numPr>
        <w:rPr/>
      </w:pPr>
      <w:r>
        <w:rPr>
          <w:i/>
          <w:iCs/>
        </w:rPr>
        <w:t>Encimera principal contra pared:</w:t>
      </w:r>
      <w:r>
        <w:rPr/>
        <w:t xml:space="preserve"> usualmente solo su borde frontal (el largo delantero) queda libre, ya que la parte trasera toca la pared y los extremos tocan paredes laterales (en el caso de “entre paredes”). Por tanto, en una encimera entre paredes se pulirá </w:t>
      </w:r>
      <w:r>
        <w:rPr>
          <w:b/>
          <w:bCs/>
        </w:rPr>
        <w:t>el canto frontal largo</w:t>
      </w:r>
      <w:r>
        <w:rPr/>
        <w:t xml:space="preserve"> completo. Si por diseño uno de los extremos de la encimera no termina en pared (ej. termina al aire porque la encimera no abarca toda la pared), entonces ese extremo </w:t>
      </w:r>
      <w:r>
        <w:rPr>
          <w:i/>
          <w:iCs/>
        </w:rPr>
        <w:t>sí</w:t>
      </w:r>
      <w:r>
        <w:rPr/>
        <w:t xml:space="preserve"> sería un borde visto a pulir.</w:t>
      </w:r>
    </w:p>
    <w:p>
      <w:pPr>
        <w:pStyle w:val="Compact"/>
        <w:numPr>
          <w:ilvl w:val="0"/>
          <w:numId w:val="69"/>
        </w:numPr>
        <w:rPr/>
      </w:pPr>
      <w:r>
        <w:rPr>
          <w:i/>
          <w:iCs/>
        </w:rPr>
        <w:t>Encimera isla o península:</w:t>
      </w:r>
      <w:r>
        <w:rPr/>
        <w:t xml:space="preserve"> al no estar pegada a paredes en sus lados, </w:t>
      </w:r>
      <w:r>
        <w:rPr>
          <w:b/>
          <w:bCs/>
        </w:rPr>
        <w:t>todos sus bordes perimetrales</w:t>
      </w:r>
      <w:r>
        <w:rPr/>
        <w:t xml:space="preserve"> quedan expuestos y se deben pulir: ambos lados largos y ambos cortos en el caso de un rectángulo. Una salvedad: si uno de esos bordes se une a otra pieza mediante inglete (por ejemplo, unión a una pata cascada), entonces ese borde en realidad no queda “visto libremente” sino que forma esquina con la otra pieza. En las uniones ingleteadas, </w:t>
      </w:r>
      <w:r>
        <w:rPr>
          <w:b/>
          <w:bCs/>
        </w:rPr>
        <w:t>solo uno de los dos cantos se pule</w:t>
      </w:r>
      <w:r>
        <w:rPr/>
        <w:t xml:space="preserve"> (ver también Paso 7), preferiblemente el que quedará en el lado externo visible de la esquina.</w:t>
      </w:r>
    </w:p>
    <w:p>
      <w:pPr>
        <w:pStyle w:val="Compact"/>
        <w:numPr>
          <w:ilvl w:val="0"/>
          <w:numId w:val="70"/>
        </w:numPr>
        <w:rPr/>
      </w:pPr>
      <w:r>
        <w:rPr>
          <w:i/>
          <w:iCs/>
        </w:rPr>
        <w:t>Pata cascada (panel vertical):</w:t>
      </w:r>
      <w:r>
        <w:rPr/>
        <w:t xml:space="preserve"> sus bordes verticales delantero y trasero estarán a la vista (el superior se une a la encimera por inglete y el inferior apoya en el suelo). Por tanto, se pulen </w:t>
      </w:r>
      <w:r>
        <w:rPr>
          <w:b/>
          <w:bCs/>
        </w:rPr>
        <w:t>los dos cantos verticales</w:t>
      </w:r>
      <w:r>
        <w:rPr/>
        <w:t xml:space="preserve"> expuestos de la pata. El canto superior de la pata no se considera aquí porque va unido por inglete a la encimera (no visible como borde individual).</w:t>
      </w:r>
    </w:p>
    <w:p>
      <w:pPr>
        <w:pStyle w:val="Compact"/>
        <w:numPr>
          <w:ilvl w:val="0"/>
          <w:numId w:val="71"/>
        </w:numPr>
        <w:rPr/>
      </w:pPr>
      <w:r>
        <w:rPr>
          <w:i/>
          <w:iCs/>
        </w:rPr>
        <w:t>Chapeado (frontal):</w:t>
      </w:r>
      <w:r>
        <w:rPr/>
        <w:t xml:space="preserve"> normalmente un frontal va pegado a la pared en su lado posterior y apoyado sobre la encimera por abajo, así que esos bordes no se ven. Quedan expuestos el </w:t>
      </w:r>
      <w:r>
        <w:rPr>
          <w:b/>
          <w:bCs/>
        </w:rPr>
        <w:t>canto superior</w:t>
      </w:r>
      <w:r>
        <w:rPr/>
        <w:t xml:space="preserve"> (si no está rematado por ningún mueble; por ejemplo, si no hay muebles altos tocando el tope del frontal, el borde superior del frontal sí se verá y conviene pulirlo) y </w:t>
      </w:r>
      <w:r>
        <w:rPr>
          <w:b/>
          <w:bCs/>
        </w:rPr>
        <w:t>los cantos verticales en los extremos laterales</w:t>
      </w:r>
      <w:r>
        <w:rPr/>
        <w:t xml:space="preserve"> de cada pieza de frontal. En una instalación típica con muebles altos, el frontal de 58 cm ocupa justo el espacio hasta los muebles, con lo cual el canto superior podría quedar oculto o semioculto; aun así, se suele dar un acabado porque puede haber ligera separación. En cualquier extremo donde termine un frontal (p. ej., al final de la pared o junto a una ventana/pilar), ese borde lateral se pule. Si el frontal envuelve un pilar u esquina externa, los bordes que forman la esquina también van pulidos (y generalmente ingletados, pero la parte vista de la unión ha de estar pulida).</w:t>
      </w:r>
    </w:p>
    <w:p>
      <w:pPr>
        <w:pStyle w:val="Compact"/>
        <w:numPr>
          <w:ilvl w:val="0"/>
          <w:numId w:val="72"/>
        </w:numPr>
        <w:rPr/>
      </w:pPr>
      <w:r>
        <w:rPr>
          <w:i/>
          <w:iCs/>
        </w:rPr>
        <w:t>Copete:</w:t>
      </w:r>
      <w:r>
        <w:rPr/>
        <w:t xml:space="preserve"> siendo una pieza estrecha contra la pared, su canto inferior toca la encimera y su canto posterior la pared, por lo que </w:t>
      </w:r>
      <w:r>
        <w:rPr>
          <w:b/>
          <w:bCs/>
        </w:rPr>
        <w:t>solo el canto superior longitudinal</w:t>
      </w:r>
      <w:r>
        <w:rPr/>
        <w:t xml:space="preserve"> queda expuesto al aire. Ese borde superior del copete se pule entero. Adicionalmente, si los extremos del copete (donde termina la encimera o hay un corte) quedan visibles, también </w:t>
      </w:r>
      <w:r>
        <w:rPr>
          <w:b/>
          <w:bCs/>
        </w:rPr>
        <w:t>se pulen los extremos</w:t>
      </w:r>
      <w:r>
        <w:rPr/>
        <w:t xml:space="preserve"> de la pieza de copete. Por ejemplo, en una encimera que termina libre en un lado y llevaba copete detrás, el copete acabará en un pequeño tramo vertical expuesto en ese extremo que hay que pulir.</w:t>
      </w:r>
    </w:p>
    <w:p>
      <w:pPr>
        <w:pStyle w:val="Normal"/>
        <w:numPr>
          <w:ilvl w:val="0"/>
          <w:numId w:val="73"/>
        </w:numPr>
        <w:rPr/>
      </w:pPr>
      <w:r>
        <w:rPr>
          <w:i/>
          <w:iCs/>
        </w:rPr>
        <w:t>Otros casos:</w:t>
      </w:r>
      <w:r>
        <w:rPr/>
        <w:t xml:space="preserve"> cualquier borde resultante de cortes especiales (p. ej. un recorte decorativo) que quede expuesto contaría igualmente.</w:t>
      </w:r>
    </w:p>
    <w:p>
      <w:pPr>
        <w:pStyle w:val="Normal"/>
        <w:numPr>
          <w:ilvl w:val="0"/>
          <w:numId w:val="74"/>
        </w:numPr>
        <w:rPr/>
      </w:pPr>
      <w:r>
        <w:rPr>
          <w:b/>
          <w:bCs/>
        </w:rPr>
        <w:t>Cálculo de longitud pulida:</w:t>
      </w:r>
      <w:r>
        <w:rPr/>
        <w:t xml:space="preserve"> Tras identificar todos los tramos anteriores, se suman sus longitudes para obtener los </w:t>
      </w:r>
      <w:r>
        <w:rPr>
          <w:b/>
          <w:bCs/>
        </w:rPr>
        <w:t>metros lineales de canto pulido</w:t>
      </w:r>
      <w:r>
        <w:rPr/>
        <w:t>. Conviene hacerlo sistemáticamente:</w:t>
      </w:r>
    </w:p>
    <w:p>
      <w:pPr>
        <w:pStyle w:val="Compact"/>
        <w:numPr>
          <w:ilvl w:val="0"/>
          <w:numId w:val="75"/>
        </w:numPr>
        <w:rPr/>
      </w:pPr>
      <w:r>
        <w:rPr/>
        <w:t>Sumar largo(s) de todos los bordes frontales de encimeras que queden libres. (Ej: encimera principal entre paredes → sumar largo frontal; encimera isla → sumar todos sus lados; encimera en L → sumar bordes exteriores).</w:t>
      </w:r>
    </w:p>
    <w:p>
      <w:pPr>
        <w:pStyle w:val="Compact"/>
        <w:numPr>
          <w:ilvl w:val="0"/>
          <w:numId w:val="76"/>
        </w:numPr>
        <w:rPr/>
      </w:pPr>
      <w:r>
        <w:rPr/>
        <w:t>Sumar largos de bordes expuestos de patas cascada (verticales).</w:t>
      </w:r>
    </w:p>
    <w:p>
      <w:pPr>
        <w:pStyle w:val="Compact"/>
        <w:numPr>
          <w:ilvl w:val="0"/>
          <w:numId w:val="77"/>
        </w:numPr>
        <w:rPr/>
      </w:pPr>
      <w:r>
        <w:rPr/>
        <w:t>Sumar altura de bordes expuestos de frontal(es) y pilares revestidos (típicamente la altura del frontal por cada lado expuesto de un pilar, etc.).</w:t>
      </w:r>
    </w:p>
    <w:p>
      <w:pPr>
        <w:pStyle w:val="Compact"/>
        <w:numPr>
          <w:ilvl w:val="0"/>
          <w:numId w:val="78"/>
        </w:numPr>
        <w:rPr/>
      </w:pPr>
      <w:r>
        <w:rPr/>
        <w:t>Sumar largos de copetes (longitud superior de cada segmento de copete) y pequeñas cabezas si proceden.</w:t>
      </w:r>
    </w:p>
    <w:p>
      <w:pPr>
        <w:pStyle w:val="Normal"/>
        <w:numPr>
          <w:ilvl w:val="0"/>
          <w:numId w:val="79"/>
        </w:numPr>
        <w:rPr/>
      </w:pPr>
      <w:r>
        <w:rPr>
          <w:b/>
          <w:bCs/>
        </w:rPr>
        <w:t>No contar dos veces</w:t>
      </w:r>
      <w:r>
        <w:rPr/>
        <w:t xml:space="preserve"> un borde que en realidad será cubierto por otro o unido en inglete. Aquí es importante recordar: si dos piezas se juntan en esquina y se ingletan, aunque ambas tienen un canto, solo uno queda como exterior continuo. Por ejemplo, en el caso de un pilar con dos piezas de frontal formando esquina: la arista externa continua corresponde a una de las piezas, aunque ambas tengan corte a 45°; por tanto solo se pule la arista visible continua (generalmente la del frente principal) y la otra se une perpendicularmente. En nuestros cálculos, podemos simplificar asumiendo pulido en </w:t>
      </w:r>
      <w:r>
        <w:rPr>
          <w:i/>
          <w:iCs/>
        </w:rPr>
        <w:t>la pieza que da al exterior de la esquina</w:t>
      </w:r>
      <w:r>
        <w:rPr/>
        <w:t>. (De todos modos, para no omitir, suele ser buena práctica inicialmente listar ambos cantos y luego restar los duplicados ocultos; pero con la regla anterior se evita confusión.)</w:t>
      </w:r>
    </w:p>
    <w:p>
      <w:pPr>
        <w:pStyle w:val="Normal"/>
        <w:numPr>
          <w:ilvl w:val="0"/>
          <w:numId w:val="80"/>
        </w:numPr>
        <w:rPr/>
      </w:pPr>
      <w:r>
        <w:rPr>
          <w:b/>
          <w:bCs/>
        </w:rPr>
        <w:t>Ejemplo ilustrativo:</w:t>
      </w:r>
      <w:r>
        <w:rPr/>
        <w:t xml:space="preserve"> Consideremos la encimera de una isla con pata cascada y un frontal con pilar, como en pasos anteriores, para visualizar el cálculo:</w:t>
      </w:r>
    </w:p>
    <w:p>
      <w:pPr>
        <w:pStyle w:val="Compact"/>
        <w:numPr>
          <w:ilvl w:val="0"/>
          <w:numId w:val="81"/>
        </w:numPr>
        <w:rPr/>
      </w:pPr>
      <w:r>
        <w:rPr/>
        <w:t xml:space="preserve">Encimera isla: tiene 2,62 m (lado largo derecho) + 2,62 m (lado largo izquierdo) + 0,92 m (lado corto frontal) + 0,92 m (lado corto trasero) = </w:t>
      </w:r>
      <w:r>
        <w:rPr>
          <w:b/>
          <w:bCs/>
        </w:rPr>
        <w:t>6,08 m</w:t>
      </w:r>
      <w:r>
        <w:rPr/>
        <w:t xml:space="preserve"> de perímetro pulido. </w:t>
      </w:r>
      <w:r>
        <w:rPr>
          <w:i/>
          <w:iCs/>
        </w:rPr>
        <w:t>Sin embargo</w:t>
      </w:r>
      <w:r>
        <w:rPr/>
        <w:t>, supongamos que el lado corto trasero izquierdo está unido a la pata cascada por inglete; entonces ese canto corto trasero en realidad no queda libre – en su lugar, la pata cubre esa esquina externa – por lo que de esos 0,92 m consideramos pulir solo uno de los dos cantos del ángulo (ver siguiente punto).</w:t>
      </w:r>
    </w:p>
    <w:p>
      <w:pPr>
        <w:pStyle w:val="Compact"/>
        <w:numPr>
          <w:ilvl w:val="0"/>
          <w:numId w:val="82"/>
        </w:numPr>
        <w:rPr/>
      </w:pPr>
      <w:r>
        <w:rPr/>
        <w:t xml:space="preserve">Pata cascada: tiene dos cantos verticales de 0,92 m = </w:t>
      </w:r>
      <w:r>
        <w:rPr>
          <w:b/>
          <w:bCs/>
        </w:rPr>
        <w:t>1,84 m</w:t>
      </w:r>
      <w:r>
        <w:rPr/>
        <w:t xml:space="preserve"> pulidos (frontal y trasero de la pata). En la unión con la encimera (arriba) no hay canto libre, y en la base va al suelo.</w:t>
      </w:r>
    </w:p>
    <w:p>
      <w:pPr>
        <w:pStyle w:val="Compact"/>
        <w:numPr>
          <w:ilvl w:val="0"/>
          <w:numId w:val="83"/>
        </w:numPr>
        <w:rPr/>
      </w:pPr>
      <w:r>
        <w:rPr/>
        <w:t xml:space="preserve">Encimera principal entre paredes: solo su frente de 3,80 m = </w:t>
      </w:r>
      <w:r>
        <w:rPr>
          <w:b/>
          <w:bCs/>
        </w:rPr>
        <w:t>3,80 m</w:t>
      </w:r>
      <w:r>
        <w:rPr/>
        <w:t xml:space="preserve"> pulidos (ejemplo con largo 3,80 m).</w:t>
      </w:r>
    </w:p>
    <w:p>
      <w:pPr>
        <w:pStyle w:val="Compact"/>
        <w:numPr>
          <w:ilvl w:val="0"/>
          <w:numId w:val="84"/>
        </w:numPr>
        <w:rPr/>
      </w:pPr>
      <w:r>
        <w:rPr/>
        <w:t xml:space="preserve">Copetes: sumemos la longitud total de copetes en este ejemplo (supongamos 0,78 m distribuidos en varias secciones) = </w:t>
      </w:r>
      <w:r>
        <w:rPr>
          <w:b/>
          <w:bCs/>
        </w:rPr>
        <w:t>0,78 m</w:t>
      </w:r>
      <w:r>
        <w:rPr/>
        <w:t xml:space="preserve"> pulidos (borde superior). Además, sus extremos, digamos dos extremos expuestos de ~0,05 m cada uno = </w:t>
      </w:r>
      <w:r>
        <w:rPr>
          <w:b/>
          <w:bCs/>
        </w:rPr>
        <w:t>0,10 m</w:t>
      </w:r>
      <w:r>
        <w:rPr/>
        <w:t xml:space="preserve"> adicionales.</w:t>
      </w:r>
    </w:p>
    <w:p>
      <w:pPr>
        <w:pStyle w:val="Compact"/>
        <w:numPr>
          <w:ilvl w:val="0"/>
          <w:numId w:val="85"/>
        </w:numPr>
        <w:rPr/>
      </w:pPr>
      <w:r>
        <w:rPr/>
        <w:t xml:space="preserve">Frontal en pilar: supongamos altura 0,56 m, y que dos piezas forman la esquina del pilar. Aunque ambas piezas suman 0,56+0,56, solo se pule una cara externa de esa esquina: </w:t>
      </w:r>
      <w:r>
        <w:rPr>
          <w:b/>
          <w:bCs/>
        </w:rPr>
        <w:t>0,56 m</w:t>
      </w:r>
      <w:r>
        <w:rPr/>
        <w:t xml:space="preserve"> pulidos.</w:t>
      </w:r>
    </w:p>
    <w:p>
      <w:pPr>
        <w:pStyle w:val="Normal"/>
        <w:numPr>
          <w:ilvl w:val="0"/>
          <w:numId w:val="86"/>
        </w:numPr>
        <w:rPr/>
      </w:pPr>
      <w:r>
        <w:rPr/>
        <w:t xml:space="preserve">Sumando todo: 6,08 - 0,92 (canto cubierto por pata) + 1,84 + 3,80 + 0,78 + 0,10 + 0,56 ≈ </w:t>
      </w:r>
      <w:r>
        <w:rPr>
          <w:b/>
          <w:bCs/>
        </w:rPr>
        <w:t>12,24 m</w:t>
      </w:r>
      <w:r>
        <w:rPr/>
        <w:t xml:space="preserve"> de cantos pulidos en total. </w:t>
      </w:r>
      <w:r>
        <w:rPr>
          <w:i/>
          <w:iCs/>
        </w:rPr>
        <w:t>(Este número es un ejemplo aproximado; en el caso real calculado anteriormente fue 14,16 m porque incluía otros cantos adicionales, pero lo importante es entender el método.)</w:t>
      </w:r>
    </w:p>
    <w:p>
      <w:pPr>
        <w:pStyle w:val="Normal"/>
        <w:numPr>
          <w:ilvl w:val="0"/>
          <w:numId w:val="87"/>
        </w:numPr>
        <w:rPr/>
      </w:pPr>
      <w:r>
        <w:rPr>
          <w:b/>
          <w:bCs/>
        </w:rPr>
        <w:t>Verificación:</w:t>
      </w:r>
      <w:r>
        <w:rPr/>
        <w:t xml:space="preserve"> Es útil marcar en un esquema todos los bordes considerados pulidos para comprobar que se incluyeron todos los vistos y se excluyeron los ocultos. En los ejemplos originales, se subrayaban en rojo los tramos correspondientes a cantos vistos. Hacer un chequeo cruzado con la vista isométrica mental o dibujada de la cocina ayuda: cualquier línea en el dibujo 3D que esté roja (vista) corresponde a algún canto que debemos haber sumado aquí.</w:t>
      </w:r>
      <w:bookmarkEnd w:id="9"/>
    </w:p>
    <w:p>
      <w:pPr>
        <w:pStyle w:val="Heading2"/>
        <w:rPr/>
      </w:pPr>
      <w:bookmarkStart w:id="10" w:name="paso-7-ingletados-uniones-a-45"/>
      <w:r>
        <w:rPr/>
        <w:t>Paso 7: Ingletados (Uniones a 45°)</w:t>
      </w:r>
    </w:p>
    <w:p>
      <w:pPr>
        <w:pStyle w:val="Compact"/>
        <w:numPr>
          <w:ilvl w:val="0"/>
          <w:numId w:val="88"/>
        </w:numPr>
        <w:rPr/>
      </w:pPr>
      <w:r>
        <w:rPr>
          <w:b/>
          <w:bCs/>
        </w:rPr>
        <w:t>Definición:</w:t>
      </w:r>
      <w:r>
        <w:rPr/>
        <w:t xml:space="preserve"> Los </w:t>
      </w:r>
      <w:r>
        <w:rPr>
          <w:i/>
          <w:iCs/>
        </w:rPr>
        <w:t>ingletados</w:t>
      </w:r>
      <w:r>
        <w:rPr/>
        <w:t xml:space="preserve"> se refieren a las uniones en esquina donde dos piezas de material se cortan en ángulo de 45° para juntarse formando un ángulo de 90° perfecto sin que se vea corte recto. Es decir, cada pieza tiene su canto cortado al sesgo (tipo muesca diagonal) y al unirse forman una esquina limpia. Este tratamiento se usa cuando queremos que la unión sea discreta y las vetas/material continúen visualmente, por ejemplo en:</w:t>
      </w:r>
    </w:p>
    <w:p>
      <w:pPr>
        <w:pStyle w:val="Compact"/>
        <w:numPr>
          <w:ilvl w:val="0"/>
          <w:numId w:val="89"/>
        </w:numPr>
        <w:rPr/>
      </w:pPr>
      <w:r>
        <w:rPr/>
        <w:t>La unión entre una encimera horizontal y una pata vertical (</w:t>
      </w:r>
      <w:r>
        <w:rPr>
          <w:i/>
          <w:iCs/>
        </w:rPr>
        <w:t>cascada</w:t>
      </w:r>
      <w:r>
        <w:rPr/>
        <w:t>).</w:t>
      </w:r>
    </w:p>
    <w:p>
      <w:pPr>
        <w:pStyle w:val="Compact"/>
        <w:numPr>
          <w:ilvl w:val="0"/>
          <w:numId w:val="90"/>
        </w:numPr>
        <w:rPr/>
      </w:pPr>
      <w:r>
        <w:rPr/>
        <w:t>Las esquinas salientes de un pilar revestido con dos placas de frontal (unión en arista externa).</w:t>
      </w:r>
    </w:p>
    <w:p>
      <w:pPr>
        <w:pStyle w:val="Normal"/>
        <w:numPr>
          <w:ilvl w:val="0"/>
          <w:numId w:val="91"/>
        </w:numPr>
        <w:rPr/>
      </w:pPr>
      <w:r>
        <w:rPr/>
        <w:t xml:space="preserve">Cualquier otra esquina </w:t>
      </w:r>
      <w:r>
        <w:rPr>
          <w:b/>
          <w:bCs/>
        </w:rPr>
        <w:t>externa</w:t>
      </w:r>
      <w:r>
        <w:rPr/>
        <w:t xml:space="preserve"> donde dos piezas de material se encuentran formando ángulo y se desee acabado continuo (a diferencia de esquinas interiores o juntas rectas donde no es necesario ingletear).</w:t>
      </w:r>
    </w:p>
    <w:p>
      <w:pPr>
        <w:pStyle w:val="Normal"/>
        <w:numPr>
          <w:ilvl w:val="0"/>
          <w:numId w:val="92"/>
        </w:numPr>
        <w:rPr/>
      </w:pPr>
      <w:r>
        <w:rPr>
          <w:b/>
          <w:bCs/>
        </w:rPr>
        <w:t>Identificación en plano:</w:t>
      </w:r>
      <w:r>
        <w:rPr/>
        <w:t xml:space="preserve"> Los planos pueden marcar explícitamente piezas ingletadas con símbolos o notas (a veces "⊾" o indicando "Inglete" en textos). Si no, se deduce: cada vez que dos piezas de piedra forman un rincón exterior visible, asumir que se ingletarán. En nuestros ejemplos:</w:t>
      </w:r>
    </w:p>
    <w:p>
      <w:pPr>
        <w:pStyle w:val="Compact"/>
        <w:numPr>
          <w:ilvl w:val="0"/>
          <w:numId w:val="93"/>
        </w:numPr>
        <w:rPr/>
      </w:pPr>
      <w:r>
        <w:rPr/>
        <w:t>La pata cascada contra la encimera: es una esquina en el borde del material, claramente una junta a 90° exterior ⇒ inglete.</w:t>
      </w:r>
    </w:p>
    <w:p>
      <w:pPr>
        <w:pStyle w:val="Compact"/>
        <w:numPr>
          <w:ilvl w:val="0"/>
          <w:numId w:val="94"/>
        </w:numPr>
        <w:rPr/>
      </w:pPr>
      <w:r>
        <w:rPr/>
        <w:t>Las piezas de chapeado encontrándose en la esquina de un pilar (cara frontal y cara lateral del pilar) ⇒ inglete en esa arista vertical.</w:t>
      </w:r>
    </w:p>
    <w:p>
      <w:pPr>
        <w:pStyle w:val="Normal"/>
        <w:numPr>
          <w:ilvl w:val="0"/>
          <w:numId w:val="95"/>
        </w:numPr>
        <w:rPr/>
      </w:pPr>
      <w:r>
        <w:rPr>
          <w:b/>
          <w:bCs/>
        </w:rPr>
        <w:t>No se suelen ingletear</w:t>
      </w:r>
      <w:r>
        <w:rPr/>
        <w:t xml:space="preserve"> las uniones de encimeras en ángulo interior (por ejemplo, unión de encimera en L adosada a pared interior), ahí normalmente es un canto recto empalmado porque no se ve la arista externa (queda hacia adentro). Por tanto, no contar inglete en esquinas interiores a 90° contra pared, solo en las exteriores.</w:t>
      </w:r>
    </w:p>
    <w:p>
      <w:pPr>
        <w:pStyle w:val="Normal"/>
        <w:numPr>
          <w:ilvl w:val="0"/>
          <w:numId w:val="96"/>
        </w:numPr>
        <w:rPr/>
      </w:pPr>
      <w:r>
        <w:rPr>
          <w:b/>
          <w:bCs/>
        </w:rPr>
        <w:t>Medición:</w:t>
      </w:r>
      <w:r>
        <w:rPr/>
        <w:t xml:space="preserve"> Los ingletes se cuantifican por la longitud de corte a 45° que hay que realizar. </w:t>
      </w:r>
      <w:r>
        <w:rPr>
          <w:b/>
          <w:bCs/>
        </w:rPr>
        <w:t>Cada pieza unida aporta un canto ingletado</w:t>
      </w:r>
      <w:r>
        <w:rPr/>
        <w:t xml:space="preserve">, por lo que esencialmente contamos </w:t>
      </w:r>
      <w:r>
        <w:rPr>
          <w:i/>
          <w:iCs/>
        </w:rPr>
        <w:t>dos ingletes por cada esquina/junta</w:t>
      </w:r>
      <w:r>
        <w:rPr/>
        <w:t>: uno por cada pieza que forma la unión. En la práctica, esto suele equivaler a duplicar la altura o ancho de la pieza, dado que ambas se cortan.</w:t>
      </w:r>
    </w:p>
    <w:p>
      <w:pPr>
        <w:pStyle w:val="Compact"/>
        <w:numPr>
          <w:ilvl w:val="0"/>
          <w:numId w:val="97"/>
        </w:numPr>
        <w:rPr/>
      </w:pPr>
      <w:r>
        <w:rPr>
          <w:i/>
          <w:iCs/>
        </w:rPr>
        <w:t>Unión encimera-pata:</w:t>
      </w:r>
      <w:r>
        <w:rPr/>
        <w:t xml:space="preserve"> aquí la dimensión relevante es el </w:t>
      </w:r>
      <w:r>
        <w:rPr>
          <w:b/>
          <w:bCs/>
        </w:rPr>
        <w:t>ancho de la encimera</w:t>
      </w:r>
      <w:r>
        <w:rPr/>
        <w:t xml:space="preserve"> (que coincide con el ancho de la pata). Por ejemplo, con una encimera/pata de 0,92 m de ancho, la encimera se corta 0,92 m en su extremo y la pata 0,92 m en su borde superior, sumando </w:t>
      </w:r>
      <w:r>
        <w:rPr>
          <w:b/>
          <w:bCs/>
        </w:rPr>
        <w:t>1,84 m</w:t>
      </w:r>
      <w:r>
        <w:rPr/>
        <w:t xml:space="preserve"> de inglete (0,92 × 2 piezas).</w:t>
      </w:r>
    </w:p>
    <w:p>
      <w:pPr>
        <w:pStyle w:val="Compact"/>
        <w:numPr>
          <w:ilvl w:val="0"/>
          <w:numId w:val="98"/>
        </w:numPr>
        <w:rPr/>
      </w:pPr>
      <w:r>
        <w:rPr>
          <w:i/>
          <w:iCs/>
        </w:rPr>
        <w:t>Unión de frontal en esquina de pilar:</w:t>
      </w:r>
      <w:r>
        <w:rPr/>
        <w:t xml:space="preserve"> la dimensión relevante es la </w:t>
      </w:r>
      <w:r>
        <w:rPr>
          <w:b/>
          <w:bCs/>
        </w:rPr>
        <w:t>altura del frontal</w:t>
      </w:r>
      <w:r>
        <w:rPr/>
        <w:t xml:space="preserve">. Por ejemplo, con frontal de 0,58 m de alto en cada lado, se corta el canto vertical de la pieza frontal 0,58 m y el canto vertical de la pieza lateral 0,58 m, sumando </w:t>
      </w:r>
      <w:r>
        <w:rPr>
          <w:b/>
          <w:bCs/>
        </w:rPr>
        <w:t>1,16 m</w:t>
      </w:r>
      <w:r>
        <w:rPr/>
        <w:t xml:space="preserve"> de inglete por esa esquina (0,58 × 2). Si el pilar tenía dos esquinas revestidas (izquierda y derecha, suponiendo un frontal envolvente), entonces habría dos esquinas ingletadas; cada una suma de forma similar.</w:t>
      </w:r>
    </w:p>
    <w:p>
      <w:pPr>
        <w:pStyle w:val="Normal"/>
        <w:numPr>
          <w:ilvl w:val="0"/>
          <w:numId w:val="99"/>
        </w:numPr>
        <w:rPr/>
      </w:pPr>
      <w:r>
        <w:rPr>
          <w:i/>
          <w:iCs/>
        </w:rPr>
        <w:t>Otras uniones externas:</w:t>
      </w:r>
      <w:r>
        <w:rPr/>
        <w:t xml:space="preserve"> aplicar el mismo principio: dos piezas, cada una aporta un corte inglete cuya longitud es la medida de la cara donde se unen. Añadir ambos.</w:t>
      </w:r>
    </w:p>
    <w:p>
      <w:pPr>
        <w:pStyle w:val="Normal"/>
        <w:numPr>
          <w:ilvl w:val="0"/>
          <w:numId w:val="100"/>
        </w:numPr>
        <w:rPr/>
      </w:pPr>
      <w:r>
        <w:rPr>
          <w:b/>
          <w:bCs/>
        </w:rPr>
        <w:t>Sumar totales:</w:t>
      </w:r>
      <w:r>
        <w:rPr/>
        <w:t xml:space="preserve"> Agregar las longitudes de todos los cortes a 45° identificados. Por ejemplo, siguiendo los casos mencionados:</w:t>
      </w:r>
    </w:p>
    <w:p>
      <w:pPr>
        <w:pStyle w:val="Compact"/>
        <w:numPr>
          <w:ilvl w:val="0"/>
          <w:numId w:val="101"/>
        </w:numPr>
        <w:rPr/>
      </w:pPr>
      <w:r>
        <w:rPr/>
        <w:t xml:space="preserve">Pata cascada + encimera: 0,92 m + 0,92 m = </w:t>
      </w:r>
      <w:r>
        <w:rPr>
          <w:b/>
          <w:bCs/>
        </w:rPr>
        <w:t>1,84 m</w:t>
      </w:r>
      <w:r>
        <w:rPr/>
        <w:t>.</w:t>
      </w:r>
    </w:p>
    <w:p>
      <w:pPr>
        <w:pStyle w:val="Compact"/>
        <w:numPr>
          <w:ilvl w:val="0"/>
          <w:numId w:val="102"/>
        </w:numPr>
        <w:rPr/>
      </w:pPr>
      <w:r>
        <w:rPr/>
        <w:t xml:space="preserve">Pilar (un lado externo): 0,58 m + 0,58 m = </w:t>
      </w:r>
      <w:r>
        <w:rPr>
          <w:b/>
          <w:bCs/>
        </w:rPr>
        <w:t>1,16 m</w:t>
      </w:r>
      <w:r>
        <w:rPr/>
        <w:t>.</w:t>
      </w:r>
    </w:p>
    <w:p>
      <w:pPr>
        <w:pStyle w:val="Compact"/>
        <w:numPr>
          <w:ilvl w:val="0"/>
          <w:numId w:val="103"/>
        </w:numPr>
        <w:rPr/>
      </w:pPr>
      <w:r>
        <w:rPr/>
        <w:t>Si hubiera otro lado de pilar similar: otro 1,16 m.</w:t>
      </w:r>
    </w:p>
    <w:p>
      <w:pPr>
        <w:pStyle w:val="Normal"/>
        <w:numPr>
          <w:ilvl w:val="0"/>
          <w:numId w:val="104"/>
        </w:numPr>
        <w:rPr/>
      </w:pPr>
      <w:r>
        <w:rPr/>
        <w:t xml:space="preserve">Total hipotético: </w:t>
      </w:r>
      <w:r>
        <w:rPr>
          <w:b/>
          <w:bCs/>
        </w:rPr>
        <w:t>2,99 m</w:t>
      </w:r>
      <w:r>
        <w:rPr/>
        <w:t xml:space="preserve"> (redondeando, cerca a 3,00 m de ingleteados). Esto concuerda con el ejemplo previo donde se obtuvo 2,96 m para esos elementos.</w:t>
      </w:r>
    </w:p>
    <w:p>
      <w:pPr>
        <w:pStyle w:val="Normal"/>
        <w:numPr>
          <w:ilvl w:val="0"/>
          <w:numId w:val="105"/>
        </w:numPr>
        <w:rPr/>
      </w:pPr>
      <w:r>
        <w:rPr>
          <w:b/>
          <w:bCs/>
        </w:rPr>
        <w:t>Consideraciones adicionales:</w:t>
      </w:r>
    </w:p>
    <w:p>
      <w:pPr>
        <w:pStyle w:val="Compact"/>
        <w:numPr>
          <w:ilvl w:val="0"/>
          <w:numId w:val="106"/>
        </w:numPr>
        <w:rPr/>
      </w:pPr>
      <w:r>
        <w:rPr/>
        <w:t xml:space="preserve">Asegurarse de no confundir </w:t>
      </w:r>
      <w:r>
        <w:rPr>
          <w:i/>
          <w:iCs/>
        </w:rPr>
        <w:t>canto pulido</w:t>
      </w:r>
      <w:r>
        <w:rPr/>
        <w:t xml:space="preserve"> con </w:t>
      </w:r>
      <w:r>
        <w:rPr>
          <w:i/>
          <w:iCs/>
        </w:rPr>
        <w:t>canto ingletado</w:t>
      </w:r>
      <w:r>
        <w:rPr/>
        <w:t xml:space="preserve">. Son independientes: un canto ingletado puede o no estar pulido en función de si queda visible externamente. Por lo general, los cantos ingletados coinciden con aquellos cantos exteriores que también contamos como pulidos (porque antes de unir, se pulen para que al unirse la junta sea casi imperceptible). Sin embargo, para cálculo, los tratamos separadamente: </w:t>
      </w:r>
      <w:r>
        <w:rPr>
          <w:b/>
          <w:bCs/>
        </w:rPr>
        <w:t>pulido</w:t>
      </w:r>
      <w:r>
        <w:rPr/>
        <w:t xml:space="preserve"> se refiere al acabado superficial liso, e </w:t>
      </w:r>
      <w:r>
        <w:rPr>
          <w:b/>
          <w:bCs/>
        </w:rPr>
        <w:t>ingletado</w:t>
      </w:r>
      <w:r>
        <w:rPr/>
        <w:t xml:space="preserve"> al tipo de corte en la unión.</w:t>
      </w:r>
    </w:p>
    <w:p>
      <w:pPr>
        <w:pStyle w:val="Compact"/>
        <w:numPr>
          <w:ilvl w:val="0"/>
          <w:numId w:val="107"/>
        </w:numPr>
        <w:rPr/>
      </w:pPr>
      <w:r>
        <w:rPr/>
        <w:t>No todas las uniones de piezas requieren inglete. Uniones rectas (solape o a bisel 90°) no las contamos aquí. Solo verdaderas esquinas estéticas.</w:t>
      </w:r>
    </w:p>
    <w:p>
      <w:pPr>
        <w:pStyle w:val="Normal"/>
        <w:numPr>
          <w:ilvl w:val="0"/>
          <w:numId w:val="108"/>
        </w:numPr>
        <w:rPr/>
      </w:pPr>
      <w:r>
        <w:rPr/>
        <w:t>Cada inglete implica trabajo extra, por eso se lista aparte. Por eso contamos cada canto por separado.</w:t>
      </w:r>
    </w:p>
    <w:p>
      <w:pPr>
        <w:pStyle w:val="Normal"/>
        <w:numPr>
          <w:ilvl w:val="0"/>
          <w:numId w:val="109"/>
        </w:numPr>
        <w:rPr/>
      </w:pPr>
      <w:r>
        <w:rPr>
          <w:b/>
          <w:bCs/>
        </w:rPr>
        <w:t>Verificación:</w:t>
      </w:r>
      <w:r>
        <w:rPr/>
        <w:t xml:space="preserve"> Revisar en la representación 3D mental o en anotaciones dónde hay esquinas a 90° formadas por nuestras piezas. Si están en un borde exterior (uno puede pasar el dedo por fuera sin toparse con un borde recto), debe haber inglete. Un truco: todas las esquinas que en los planos originales se habían marcado como pulidas y confluyendo 2 piezas, también estaban indicadas para ingletar las piezas. Por ejemplo, en un pilar se marcaron 4 cantos pulidos en las aristas exteriores, a la vez esos 4 eran 4 ingletes (2 por esquina) para juntar las 3 piezas del pilar.</w:t>
      </w:r>
      <w:bookmarkEnd w:id="10"/>
    </w:p>
    <w:p>
      <w:pPr>
        <w:pStyle w:val="Heading2"/>
        <w:rPr/>
      </w:pPr>
      <w:bookmarkStart w:id="11" w:name="notas-y-puntos-pendientes-de-validación"/>
      <w:r>
        <w:rPr/>
        <w:t>Notas y Puntos Pendientes de Validación</w:t>
      </w:r>
    </w:p>
    <w:p>
      <w:pPr>
        <w:pStyle w:val="Normal"/>
        <w:numPr>
          <w:ilvl w:val="0"/>
          <w:numId w:val="110"/>
        </w:numPr>
        <w:rPr/>
      </w:pPr>
      <w:r>
        <w:rPr>
          <w:b/>
          <w:bCs/>
        </w:rPr>
        <w:t>Módulos "altos" vs "bajos" en rodapié:</w:t>
      </w:r>
      <w:r>
        <w:rPr/>
        <w:t xml:space="preserve"> En la descripción original, la referencia a </w:t>
      </w:r>
      <w:r>
        <w:rPr>
          <w:i/>
          <w:iCs/>
        </w:rPr>
        <w:t>"muebles altos que no lleven nevera o lavavajillas"</w:t>
      </w:r>
      <w:r>
        <w:rPr/>
        <w:t xml:space="preserve"> en contexto de rodapiés es confusa. Se entiende que se quiso decir </w:t>
      </w:r>
      <w:r>
        <w:rPr>
          <w:i/>
          <w:iCs/>
        </w:rPr>
        <w:t>"módulos bajos sin electrodoméstico frontal"</w:t>
      </w:r>
      <w:r>
        <w:rPr/>
        <w:t>. El rodapié siempre va en la base de los muebles de suelo; los muebles altos (de pared) no tienen zócalo. Sería bueno confirmar con el autor si hubo un error de terminología.</w:t>
      </w:r>
    </w:p>
    <w:p>
      <w:pPr>
        <w:pStyle w:val="Normal"/>
        <w:numPr>
          <w:ilvl w:val="0"/>
          <w:numId w:val="111"/>
        </w:numPr>
        <w:rPr/>
      </w:pPr>
      <w:r>
        <w:rPr>
          <w:b/>
          <w:bCs/>
        </w:rPr>
        <w:t>Anchura mínima de encimera (0,62 m):</w:t>
      </w:r>
      <w:r>
        <w:rPr/>
        <w:t xml:space="preserve"> Se aplicó la regla de considerar 62 cm de profundidad mínima aunque el plano dibuje 61 cm. Esta parece ser una convención para prevenir errores (quizá los planos redondean o algún estándar de fabricación). Conviene ratificar que </w:t>
      </w:r>
      <w:r>
        <w:rPr>
          <w:b/>
          <w:bCs/>
        </w:rPr>
        <w:t>siempre</w:t>
      </w:r>
      <w:r>
        <w:rPr/>
        <w:t xml:space="preserve"> se debe ajustar hacia 62 cm y no tomar el valor dibujado si es menor, o bajo qué circunstancias exactas se hace esto (¿es un mínimo absoluto por encimeras standard?). Posiblemente es una guía para presupuestar a lo seguro, pero confirmar si hay excepciones (por ej., encimera realmente más angosta a petición).</w:t>
      </w:r>
    </w:p>
    <w:p>
      <w:pPr>
        <w:pStyle w:val="Normal"/>
        <w:numPr>
          <w:ilvl w:val="0"/>
          <w:numId w:val="112"/>
        </w:numPr>
        <w:rPr/>
      </w:pPr>
      <w:r>
        <w:rPr>
          <w:b/>
          <w:bCs/>
        </w:rPr>
        <w:t>Cálculo de rodapié en isla (ejemplo Tipo 2):</w:t>
      </w:r>
      <w:r>
        <w:rPr/>
        <w:t xml:space="preserve"> La interpretación de la distribución de rodapiés en la isla con zona volada fue deducida según la explicación. Sería útil validar ese cálculo detalladamente: en el ejemplo, restaron 1,38 m de zona sin mueble en un lado largo de 2,62 m, obteniendo dos segmentos de 1,24 m a cada lado. Esto implica que la apertura de 1,38 m estaba centrada o distribuida, lo cual tiene sentido si el voladizo está centrado. Confirmar si ese es el caso general (voladizos centrados) o si podría estar a un lado, lo que alteraría ligeramente el reparto de rodapié (un solo tramo en lugar de dos separados). En todo caso, el método general es válido: no contar rodapié en tramos de isla donde no hay muebles debajo.</w:t>
      </w:r>
    </w:p>
    <w:p>
      <w:pPr>
        <w:pStyle w:val="Normal"/>
        <w:numPr>
          <w:ilvl w:val="0"/>
          <w:numId w:val="113"/>
        </w:numPr>
        <w:rPr/>
      </w:pPr>
      <w:r>
        <w:rPr>
          <w:b/>
          <w:bCs/>
        </w:rPr>
        <w:t>Pulido en cantos superiores de frontal:</w:t>
      </w:r>
      <w:r>
        <w:rPr/>
        <w:t xml:space="preserve"> Se asumió que el canto superior de un frontal se pule cuando queda visible (p. ej. termina libre o no llega a techo/mueble). Si en los diseños típicos el frontal siempre termina justo bajo muebles altos, tal vez ese canto no se ve. Aclarar con el autor si por </w:t>
      </w:r>
      <w:r>
        <w:rPr>
          <w:i/>
          <w:iCs/>
        </w:rPr>
        <w:t>defecto</w:t>
      </w:r>
      <w:r>
        <w:rPr/>
        <w:t xml:space="preserve"> pulen el borde superior del frontal de 58 cm o lo dejan sin pulir por estar cubierto/pegado a algo (generalmente no pegado, queda abierto al aire unos centímetros hasta los muebles). Nuestra guía abarca el caso visible por completitud.</w:t>
      </w:r>
    </w:p>
    <w:p>
      <w:pPr>
        <w:pStyle w:val="Normal"/>
        <w:numPr>
          <w:ilvl w:val="0"/>
          <w:numId w:val="114"/>
        </w:numPr>
        <w:rPr/>
      </w:pPr>
      <w:r>
        <w:rPr>
          <w:b/>
          <w:bCs/>
        </w:rPr>
        <w:t>Encimeras en L grandes:</w:t>
      </w:r>
      <w:r>
        <w:rPr/>
        <w:t xml:space="preserve"> La guía menciona que en encimeras en L se suman tramos exteriores. En la práctica, encimeras muy grandes en L/U suelen dividirse en dos piezas unidas con junta recta (no inglete). Quizá habría que añadir cómo presupuestar esa junta (normalmente no se cobra extra, pero implica 2 piezas en vez de 1). ¿Se considera automáticamente otra unidad de encimera? En el doc original no se explicitó. Posiblemente se sigue contando como una encimera total a nivel de metros cuadrados, sin coste extra por la junta, a menos que haya tratamiento especial. Sería bueno confirmar si hay que listar </w:t>
      </w:r>
      <w:r>
        <w:rPr>
          <w:i/>
          <w:iCs/>
        </w:rPr>
        <w:t>“encimera en L compuesta de 2 piezas”</w:t>
      </w:r>
      <w:r>
        <w:rPr/>
        <w:t xml:space="preserve"> o solo por metros cuadrados totales.</w:t>
      </w:r>
    </w:p>
    <w:p>
      <w:pPr>
        <w:pStyle w:val="Normal"/>
        <w:numPr>
          <w:ilvl w:val="0"/>
          <w:numId w:val="115"/>
        </w:numPr>
        <w:rPr/>
      </w:pPr>
      <w:r>
        <w:rPr>
          <w:b/>
          <w:bCs/>
        </w:rPr>
        <w:t>Confirmar terminología normalizada:</w:t>
      </w:r>
      <w:r>
        <w:rPr/>
        <w:t xml:space="preserve"> Hemos optado por usar "chapeado" para el frontal y "rodapié" para zócalo, manteniendo "copete", etc., con aclaraciones al inicio. Sería útil verificar que estos son los términos que los modelos de IA deberán reconocer y que coinciden con la terminología preferida por el autor/empresa. Por ejemplo, si en los planos siempre aparece "Frontal" en vez de "Chapeado", quizás debamos entrenar al modelo para entender que frontal = chapeado. En esta guía lo mencionamos, pero confirmar si se necesita más énfasis en sinónimos.</w:t>
      </w:r>
    </w:p>
    <w:p>
      <w:pPr>
        <w:pStyle w:val="Normal"/>
        <w:numPr>
          <w:ilvl w:val="0"/>
          <w:numId w:val="116"/>
        </w:numPr>
        <w:rPr/>
      </w:pPr>
      <w:r>
        <w:rPr>
          <w:b/>
          <w:bCs/>
        </w:rPr>
        <w:t>Imágenes de referencia:</w:t>
      </w:r>
      <w:r>
        <w:rPr/>
        <w:t xml:space="preserve"> El documento original hacía uso de capturas con resaltados rojos para ilustrar cada elemento. En esta versión textual hemos descrito todo con palabras. Si se fuera a usar como base de entrenamiento, podría complementarse con ejemplos visuales anotados. Se sugiere validar si alguna descripción quedó poco clara sin la imagen (por ejemplo, la distribución de pulidos en la isla con pata, o los cálculos de largos) y ajustar el texto o añadir diagramas esquemáticos en el futuro dataset si fuera posible.</w:t>
      </w:r>
    </w:p>
    <w:p>
      <w:pPr>
        <w:pStyle w:val="FirstParagraph"/>
        <w:rPr/>
      </w:pPr>
      <w:bookmarkStart w:id="12" w:name="content"/>
      <w:bookmarkStart w:id="13" w:name="Xd1f69237f784d36658d838d0a4997ba3a5cf932"/>
      <w:bookmarkStart w:id="14" w:name="notas-y-puntos-pendientes-de-validación"/>
      <w:r>
        <w:rPr/>
        <w:t>En resumen, este documento reorganiza la información paso a paso, separando conceptos y estableciendo patrones claros. Cubre la identificación y medición de la encimera y elementos asociados, las reglas por defecto y las excepciones habituales. Algunos puntos específicos se han marcado para confirmación. Una vez que el contenido sea validado y refinado por el autor, el siguiente paso sería transformar estas mediciones en un formato estructurado (por ejemplo JSON u otro) para integrarlo en tareas automatizadas de presupuesto asistido por IA.</w:t>
      </w:r>
      <w:bookmarkEnd w:id="12"/>
      <w:bookmarkEnd w:id="13"/>
      <w:bookmarkEnd w:id="14"/>
    </w:p>
    <w:p>
      <w:pPr>
        <w:pStyle w:val="Normal"/>
        <w:widowControl/>
        <w:bidi w:val="0"/>
        <w:spacing w:before="0" w:after="200"/>
        <w:jc w:val="left"/>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Start w:id="15" w:name="citations"/>
      <w:bookmarkEnd w:id="1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18</Pages>
  <Words>6964</Words>
  <Characters>33956</Characters>
  <CharactersWithSpaces>40675</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2025-10-22T17:33:05Z</dcterms:created>
  <dc:creator/>
  <dc:description/>
  <dc:language>en</dc:language>
  <cp:lastModifiedBy/>
  <dcterms:modified xsi:type="dcterms:W3CDTF">2025-10-22T19:35:53Z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