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DA68" w14:textId="6A6C2EE4" w:rsidR="003E4E5E" w:rsidRPr="003E4E5E" w:rsidRDefault="003E4E5E" w:rsidP="003E4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Reunión: Proyectos UNASDG y UNGSII</w:t>
      </w:r>
      <w:r w:rsidR="00CF2300">
        <w:rPr>
          <w:rStyle w:val="Refdenotaalpie"/>
          <w:rFonts w:ascii="Times New Roman" w:eastAsia="Times New Roman" w:hAnsi="Times New Roman" w:cs="Times New Roman"/>
          <w:kern w:val="0"/>
          <w:lang w:eastAsia="es-CO"/>
          <w14:ligatures w14:val="none"/>
        </w:rPr>
        <w:footnoteReference w:id="1"/>
      </w:r>
    </w:p>
    <w:p w14:paraId="7D3C9F4B" w14:textId="77777777" w:rsidR="003E4E5E" w:rsidRPr="003E4E5E" w:rsidRDefault="003E4E5E" w:rsidP="003E4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 la reunión se presentaron los proyectos clasificados en las siguientes categorías: Energía, Transporte, Saneamiento/Agua y Telecomunicaciones.</w:t>
      </w:r>
    </w:p>
    <w:p w14:paraId="19B80672" w14:textId="77777777" w:rsidR="003E4E5E" w:rsidRPr="003E4E5E" w:rsidRDefault="003E4E5E" w:rsidP="003E4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Dr. Gustavo destacó que los proyectos serán evaluados considerando dos escenarios: el tradicional </w:t>
      </w:r>
      <w:r w:rsidRPr="003E4E5E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 xml:space="preserve">Project </w:t>
      </w:r>
      <w:proofErr w:type="spellStart"/>
      <w:r w:rsidRPr="003E4E5E">
        <w:rPr>
          <w:rFonts w:ascii="Times New Roman" w:eastAsia="Times New Roman" w:hAnsi="Times New Roman" w:cs="Times New Roman"/>
          <w:i/>
          <w:iCs/>
          <w:kern w:val="0"/>
          <w:lang w:eastAsia="es-CO"/>
          <w14:ligatures w14:val="none"/>
        </w:rPr>
        <w:t>Finance</w:t>
      </w:r>
      <w:proofErr w:type="spellEnd"/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la postulación a fuentes de financiamiento de la UNASDG o fondos verdes.</w:t>
      </w:r>
    </w:p>
    <w:p w14:paraId="43DC032E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Proyecto Piloto - "La Palma"</w:t>
      </w:r>
    </w:p>
    <w:p w14:paraId="6A72C54A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acordó utilizar este proyecto como piloto para el desarrollo de una metodología de financiamiento verde, permitiendo su presentación tanto con un aliado público como en modalidad completamente privada.</w:t>
      </w:r>
    </w:p>
    <w:p w14:paraId="50078FF5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Portafolio de Proyectos</w:t>
      </w:r>
    </w:p>
    <w:p w14:paraId="4D2A8F4E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busca conformar un portafolio de proyectos que sea apto para presentarse a inversionistas o a la UNASDG.</w:t>
      </w:r>
    </w:p>
    <w:p w14:paraId="74C8935A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Zonas Indígenas</w:t>
      </w:r>
    </w:p>
    <w:p w14:paraId="4DC9D2BD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 necesario identificar las comunidades indígenas y sus zonas de influencia en los proyectos que se desarrollen en estas áreas. El uso del SIG será clave en esta tarea, con el apoyo de Carlos Cruz.</w:t>
      </w:r>
    </w:p>
    <w:p w14:paraId="52A67DFE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Proyectos de Infraestructura Ferroviaria</w:t>
      </w:r>
    </w:p>
    <w:p w14:paraId="583C513D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debe recopilar información detallada de estos proyectos, abarcando más allá de los anuncios del gobierno o licitaciones actuales.</w:t>
      </w:r>
    </w:p>
    <w:p w14:paraId="1D057471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Aeropuerto de Punta Gallinas</w:t>
      </w:r>
    </w:p>
    <w:p w14:paraId="7550E060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acordó investigar información adicional sobre este proyecto, incluyendo la forma de pago y la posibilidad de ampliar la pista a 3.000 m para recibir aviones de mayor envergadura. También se deberá complementar información sobre los aeropuertos de Almirante Padilla y Simón Bolívar.</w:t>
      </w:r>
    </w:p>
    <w:p w14:paraId="3ABCAE19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Ley del Río Ranchería</w:t>
      </w:r>
    </w:p>
    <w:p w14:paraId="736FCC39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Revisar el alcance de esta normativa y consultar cómo la Agencia para el Desarrollo Rural puede involucrarse, alineando el proyecto con los Objetivos de Desarrollo Sostenible (ODS).</w:t>
      </w:r>
    </w:p>
    <w:p w14:paraId="22FA8A10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Problemática de la Mojana</w:t>
      </w:r>
    </w:p>
    <w:p w14:paraId="008F5C43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Incluir este tema en los proyectos relacionados.</w:t>
      </w:r>
    </w:p>
    <w:p w14:paraId="16D31EA7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Aeropuerto de Palestina (Caldas)</w:t>
      </w:r>
    </w:p>
    <w:p w14:paraId="3C4BBBDE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Dr. Gustavo coordinará una reunión con los responsables del proyecto.</w:t>
      </w:r>
    </w:p>
    <w:p w14:paraId="407318C4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Proyectos CAR</w:t>
      </w:r>
    </w:p>
    <w:p w14:paraId="1A89E295" w14:textId="77777777" w:rsidR="003E4E5E" w:rsidRPr="003E4E5E" w:rsidRDefault="003E4E5E" w:rsidP="003E4E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Investigar proyectos relacionados con plantas de tratamiento de agua potable (PTAP), plantas de tratamiento de aguas residuales (PTAR), acueductos y alcantarillados, verificando el alcance de la CAR en el ciclo de uso y aprovechamiento del agua.</w:t>
      </w:r>
    </w:p>
    <w:p w14:paraId="36C63DA1" w14:textId="77777777" w:rsidR="003E4E5E" w:rsidRPr="003E4E5E" w:rsidRDefault="003E4E5E" w:rsidP="003E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Telecomunicaciones</w:t>
      </w:r>
    </w:p>
    <w:p w14:paraId="6E37189C" w14:textId="77777777" w:rsidR="003E4E5E" w:rsidRPr="003E4E5E" w:rsidRDefault="003E4E5E" w:rsidP="003E4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Se continuará avanzando con un socio estratégico que brinde garantías técnicas suficientes para el desarrollo de los proyectos.</w:t>
      </w:r>
    </w:p>
    <w:p w14:paraId="52B811AE" w14:textId="77777777" w:rsidR="003E4E5E" w:rsidRPr="003E4E5E" w:rsidRDefault="003E4E5E" w:rsidP="003E4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Mapa de Interconexión</w:t>
      </w:r>
    </w:p>
    <w:p w14:paraId="7A8B2789" w14:textId="77777777" w:rsidR="003E4E5E" w:rsidRPr="003E4E5E" w:rsidRDefault="003E4E5E" w:rsidP="003E4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 elaborará una presentación interactiva en formato de mapa para visualizar proyectos de interconexión (redes, subestaciones, etc.), permitiendo la consulta de información al hacer clic en cada área.</w:t>
      </w:r>
    </w:p>
    <w:p w14:paraId="47789F1E" w14:textId="77777777" w:rsidR="003E4E5E" w:rsidRPr="003E4E5E" w:rsidRDefault="003E4E5E" w:rsidP="003E4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Filtro por ODS</w:t>
      </w:r>
    </w:p>
    <w:p w14:paraId="797D0E8C" w14:textId="77777777" w:rsidR="003E4E5E" w:rsidRPr="003E4E5E" w:rsidRDefault="003E4E5E" w:rsidP="003E4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Los proyectos se filtrarán y complementarán bajo el marco de los ODS, identificando oportunidades de negocio alineadas a este enfoque.</w:t>
      </w:r>
    </w:p>
    <w:p w14:paraId="4DA40A18" w14:textId="77777777" w:rsidR="003E4E5E" w:rsidRPr="003E4E5E" w:rsidRDefault="003E4E5E" w:rsidP="003E4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Modelo de Negocio en Transmisión Eléctrica</w:t>
      </w:r>
    </w:p>
    <w:p w14:paraId="292410AA" w14:textId="77777777" w:rsidR="003E4E5E" w:rsidRPr="003E4E5E" w:rsidRDefault="003E4E5E" w:rsidP="003E4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E4E5E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Definir con claridad el modelo de negocio que será adoptado por la compañía en relación con los proyectos de transmisión eléctrica.</w:t>
      </w:r>
    </w:p>
    <w:p w14:paraId="0AC0A0C9" w14:textId="350F245B" w:rsidR="0048397F" w:rsidRDefault="0048397F" w:rsidP="00663BD4">
      <w:pPr>
        <w:spacing w:after="0"/>
        <w:rPr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6"/>
        <w:gridCol w:w="2682"/>
      </w:tblGrid>
      <w:tr w:rsidR="003E4E5E" w:rsidRPr="003E4E5E" w14:paraId="0265963A" w14:textId="77777777" w:rsidTr="003E4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85972" w14:textId="77777777" w:rsidR="003E4E5E" w:rsidRPr="003E4E5E" w:rsidRDefault="003E4E5E" w:rsidP="003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Compromiso</w:t>
            </w:r>
          </w:p>
        </w:tc>
        <w:tc>
          <w:tcPr>
            <w:tcW w:w="0" w:type="auto"/>
            <w:vAlign w:val="center"/>
            <w:hideMark/>
          </w:tcPr>
          <w:p w14:paraId="142C4BD3" w14:textId="77777777" w:rsidR="003E4E5E" w:rsidRPr="003E4E5E" w:rsidRDefault="003E4E5E" w:rsidP="003E4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Responsable</w:t>
            </w:r>
          </w:p>
        </w:tc>
      </w:tr>
      <w:tr w:rsidR="003E4E5E" w:rsidRPr="003E4E5E" w14:paraId="46033E09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E7DF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Análisis de proyectos bajo dos escenarios: Project </w:t>
            </w:r>
            <w:proofErr w:type="spellStart"/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Finance</w:t>
            </w:r>
            <w:proofErr w:type="spellEnd"/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y financiamiento UNASDG/fondos verdes</w:t>
            </w:r>
          </w:p>
        </w:tc>
        <w:tc>
          <w:tcPr>
            <w:tcW w:w="0" w:type="auto"/>
            <w:vAlign w:val="center"/>
            <w:hideMark/>
          </w:tcPr>
          <w:p w14:paraId="6B0BFD59" w14:textId="11FA9403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de Proyecto</w:t>
            </w:r>
          </w:p>
        </w:tc>
      </w:tr>
      <w:tr w:rsidR="003E4E5E" w:rsidRPr="003E4E5E" w14:paraId="341BA71D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FBF1B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Desarrollo de metodología de financiamiento verde para el proyecto piloto 'La Palma'</w:t>
            </w:r>
          </w:p>
        </w:tc>
        <w:tc>
          <w:tcPr>
            <w:tcW w:w="0" w:type="auto"/>
            <w:vAlign w:val="center"/>
            <w:hideMark/>
          </w:tcPr>
          <w:p w14:paraId="2B032E80" w14:textId="2ACB57B4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de Proyecto</w:t>
            </w:r>
          </w:p>
        </w:tc>
      </w:tr>
      <w:tr w:rsidR="003E4E5E" w:rsidRPr="003E4E5E" w14:paraId="7EB7CC70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6C95F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Conformación de un portafolio de proyectos para inversionistas o UNASDG</w:t>
            </w:r>
          </w:p>
        </w:tc>
        <w:tc>
          <w:tcPr>
            <w:tcW w:w="0" w:type="auto"/>
            <w:vAlign w:val="center"/>
            <w:hideMark/>
          </w:tcPr>
          <w:p w14:paraId="67C80013" w14:textId="55F06B88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de Proyecto</w:t>
            </w:r>
          </w:p>
        </w:tc>
      </w:tr>
      <w:tr w:rsidR="003E4E5E" w:rsidRPr="003E4E5E" w14:paraId="79447ECD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AE856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Identificación de comunidades indígenas y zonas de influencia utilizando SIG</w:t>
            </w:r>
          </w:p>
        </w:tc>
        <w:tc>
          <w:tcPr>
            <w:tcW w:w="0" w:type="auto"/>
            <w:vAlign w:val="center"/>
            <w:hideMark/>
          </w:tcPr>
          <w:p w14:paraId="45200AA0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Carlos Cruz</w:t>
            </w:r>
          </w:p>
        </w:tc>
      </w:tr>
      <w:tr w:rsidR="003E4E5E" w:rsidRPr="003E4E5E" w14:paraId="046E795B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8724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Recopilación de información detallada de proyectos ferroviarios</w:t>
            </w:r>
          </w:p>
        </w:tc>
        <w:tc>
          <w:tcPr>
            <w:tcW w:w="0" w:type="auto"/>
            <w:vAlign w:val="center"/>
            <w:hideMark/>
          </w:tcPr>
          <w:p w14:paraId="426A55E8" w14:textId="221381F2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Efren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Sandoval</w:t>
            </w:r>
          </w:p>
        </w:tc>
      </w:tr>
      <w:tr w:rsidR="003E4E5E" w:rsidRPr="003E4E5E" w14:paraId="7C3ECF97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43E5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Investigación sobre el Aeropuerto de Punta Gallinas: forma de pago y ampliación de pista</w:t>
            </w:r>
          </w:p>
        </w:tc>
        <w:tc>
          <w:tcPr>
            <w:tcW w:w="0" w:type="auto"/>
            <w:vAlign w:val="center"/>
            <w:hideMark/>
          </w:tcPr>
          <w:p w14:paraId="2C6365A2" w14:textId="4E85CAAC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Efren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Sandoval</w:t>
            </w:r>
          </w:p>
        </w:tc>
      </w:tr>
      <w:tr w:rsidR="003E4E5E" w:rsidRPr="003E4E5E" w14:paraId="1BC99620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EC899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Revisión del alcance de la Ley del Río Ranchería y alineación con ODS</w:t>
            </w:r>
          </w:p>
        </w:tc>
        <w:tc>
          <w:tcPr>
            <w:tcW w:w="0" w:type="auto"/>
            <w:vAlign w:val="center"/>
            <w:hideMark/>
          </w:tcPr>
          <w:p w14:paraId="1C52490F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Legal y Proyectos</w:t>
            </w:r>
          </w:p>
        </w:tc>
      </w:tr>
      <w:tr w:rsidR="003E4E5E" w:rsidRPr="003E4E5E" w14:paraId="6C46FCF1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FCA7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Inclusión de la problemática de la Mojana en proyectos</w:t>
            </w:r>
          </w:p>
        </w:tc>
        <w:tc>
          <w:tcPr>
            <w:tcW w:w="0" w:type="auto"/>
            <w:vAlign w:val="center"/>
            <w:hideMark/>
          </w:tcPr>
          <w:p w14:paraId="183960E5" w14:textId="6197AAE2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de Proyecto</w:t>
            </w:r>
          </w:p>
        </w:tc>
      </w:tr>
      <w:tr w:rsidR="003E4E5E" w:rsidRPr="003E4E5E" w14:paraId="7FC18C73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9BE3" w14:textId="44E1F10F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</w:t>
            </w: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eunión con responsables del Aeropuerto de Palestina (Caldas)</w:t>
            </w:r>
          </w:p>
        </w:tc>
        <w:tc>
          <w:tcPr>
            <w:tcW w:w="0" w:type="auto"/>
            <w:vAlign w:val="center"/>
            <w:hideMark/>
          </w:tcPr>
          <w:p w14:paraId="34035ADC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Dr. Gustavo</w:t>
            </w:r>
          </w:p>
        </w:tc>
      </w:tr>
      <w:tr w:rsidR="003E4E5E" w:rsidRPr="003E4E5E" w14:paraId="40383DAC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1283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Investigación de proyectos CAR sobre PTAR/PTAP/acueductos/alcantarillados</w:t>
            </w:r>
          </w:p>
        </w:tc>
        <w:tc>
          <w:tcPr>
            <w:tcW w:w="0" w:type="auto"/>
            <w:vAlign w:val="center"/>
            <w:hideMark/>
          </w:tcPr>
          <w:p w14:paraId="1870F373" w14:textId="1683C130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Efren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Sandoval/Carlos Cruz/Laura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Gutierres</w:t>
            </w:r>
            <w:proofErr w:type="spellEnd"/>
          </w:p>
        </w:tc>
      </w:tr>
      <w:tr w:rsidR="003E4E5E" w:rsidRPr="003E4E5E" w14:paraId="0BBF16F2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C07B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Avance en telecomunicaciones con el socio estratégico</w:t>
            </w:r>
          </w:p>
        </w:tc>
        <w:tc>
          <w:tcPr>
            <w:tcW w:w="0" w:type="auto"/>
            <w:vAlign w:val="center"/>
            <w:hideMark/>
          </w:tcPr>
          <w:p w14:paraId="26BF1616" w14:textId="409CB056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Dr. Gustavo</w:t>
            </w:r>
          </w:p>
        </w:tc>
      </w:tr>
      <w:tr w:rsidR="003E4E5E" w:rsidRPr="003E4E5E" w14:paraId="323073E3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0A4C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lastRenderedPageBreak/>
              <w:t>Elaboración de mapa interactivo de proyectos de interconexión (redes, subestaciones, etc.)</w:t>
            </w:r>
          </w:p>
        </w:tc>
        <w:tc>
          <w:tcPr>
            <w:tcW w:w="0" w:type="auto"/>
            <w:vAlign w:val="center"/>
            <w:hideMark/>
          </w:tcPr>
          <w:p w14:paraId="79F7CAEA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de Tecnología</w:t>
            </w:r>
          </w:p>
        </w:tc>
      </w:tr>
      <w:tr w:rsidR="003E4E5E" w:rsidRPr="003E4E5E" w14:paraId="46527D7B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8F21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Filtrado y complemento de proyectos en base a los ODS</w:t>
            </w:r>
          </w:p>
        </w:tc>
        <w:tc>
          <w:tcPr>
            <w:tcW w:w="0" w:type="auto"/>
            <w:vAlign w:val="center"/>
            <w:hideMark/>
          </w:tcPr>
          <w:p w14:paraId="66B19949" w14:textId="5625A3CA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de Proyecto</w:t>
            </w:r>
          </w:p>
        </w:tc>
      </w:tr>
      <w:tr w:rsidR="003E4E5E" w:rsidRPr="003E4E5E" w14:paraId="26F2E9E9" w14:textId="77777777" w:rsidTr="003E4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AA1A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Definición del modelo de negocio en transmisión eléctrica</w:t>
            </w:r>
          </w:p>
        </w:tc>
        <w:tc>
          <w:tcPr>
            <w:tcW w:w="0" w:type="auto"/>
            <w:vAlign w:val="center"/>
            <w:hideMark/>
          </w:tcPr>
          <w:p w14:paraId="791EA027" w14:textId="77777777" w:rsidR="003E4E5E" w:rsidRPr="003E4E5E" w:rsidRDefault="003E4E5E" w:rsidP="003E4E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3E4E5E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Equipo de Energía</w:t>
            </w:r>
          </w:p>
        </w:tc>
      </w:tr>
    </w:tbl>
    <w:p w14:paraId="20F288A8" w14:textId="77777777" w:rsidR="003E4E5E" w:rsidRPr="00663BD4" w:rsidRDefault="003E4E5E" w:rsidP="00663BD4">
      <w:pPr>
        <w:spacing w:after="0"/>
        <w:rPr>
          <w:lang w:val="es-ES"/>
        </w:rPr>
      </w:pPr>
    </w:p>
    <w:sectPr w:rsidR="003E4E5E" w:rsidRPr="00663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4C85" w14:textId="77777777" w:rsidR="00BA4C7D" w:rsidRDefault="00BA4C7D" w:rsidP="00663BD4">
      <w:pPr>
        <w:spacing w:after="0" w:line="240" w:lineRule="auto"/>
      </w:pPr>
      <w:r>
        <w:separator/>
      </w:r>
    </w:p>
  </w:endnote>
  <w:endnote w:type="continuationSeparator" w:id="0">
    <w:p w14:paraId="47116476" w14:textId="77777777" w:rsidR="00BA4C7D" w:rsidRDefault="00BA4C7D" w:rsidP="0066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B6B7" w14:textId="77777777" w:rsidR="00BA4C7D" w:rsidRDefault="00BA4C7D" w:rsidP="00663BD4">
      <w:pPr>
        <w:spacing w:after="0" w:line="240" w:lineRule="auto"/>
      </w:pPr>
      <w:r>
        <w:separator/>
      </w:r>
    </w:p>
  </w:footnote>
  <w:footnote w:type="continuationSeparator" w:id="0">
    <w:p w14:paraId="3F6F3CA7" w14:textId="77777777" w:rsidR="00BA4C7D" w:rsidRDefault="00BA4C7D" w:rsidP="00663BD4">
      <w:pPr>
        <w:spacing w:after="0" w:line="240" w:lineRule="auto"/>
      </w:pPr>
      <w:r>
        <w:continuationSeparator/>
      </w:r>
    </w:p>
  </w:footnote>
  <w:footnote w:id="1">
    <w:p w14:paraId="534FDBDC" w14:textId="5548A737" w:rsidR="00CF2300" w:rsidRPr="00CF2300" w:rsidRDefault="00CF230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UNASDG (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Nations</w:t>
      </w:r>
      <w:proofErr w:type="spellEnd"/>
      <w:r>
        <w:t xml:space="preserve"> </w:t>
      </w:r>
      <w:proofErr w:type="spellStart"/>
      <w:r>
        <w:t>Advisory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- Grupo Asesor de las Naciones Unidas sobre los Objetivos de Desarrollo Sostenible) y UNGSII (UN Global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- Fundación del Índice Global de Sostenibilidad de las Naciones Unidas)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019"/>
    <w:multiLevelType w:val="multilevel"/>
    <w:tmpl w:val="F65002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16B3"/>
    <w:multiLevelType w:val="multilevel"/>
    <w:tmpl w:val="E95647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7B97"/>
    <w:multiLevelType w:val="multilevel"/>
    <w:tmpl w:val="45E6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71BB7"/>
    <w:multiLevelType w:val="multilevel"/>
    <w:tmpl w:val="F9C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65AF3"/>
    <w:multiLevelType w:val="multilevel"/>
    <w:tmpl w:val="E2FC98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72C5B"/>
    <w:multiLevelType w:val="multilevel"/>
    <w:tmpl w:val="B72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11F5F"/>
    <w:multiLevelType w:val="multilevel"/>
    <w:tmpl w:val="5AE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02A59"/>
    <w:multiLevelType w:val="multilevel"/>
    <w:tmpl w:val="A51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D4"/>
    <w:rsid w:val="000374D5"/>
    <w:rsid w:val="003E4E5E"/>
    <w:rsid w:val="0048397F"/>
    <w:rsid w:val="00663BD4"/>
    <w:rsid w:val="00B5762B"/>
    <w:rsid w:val="00BA4C7D"/>
    <w:rsid w:val="00CF2300"/>
    <w:rsid w:val="00EB39B0"/>
    <w:rsid w:val="00F134DF"/>
    <w:rsid w:val="00F16EA0"/>
    <w:rsid w:val="00F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B564"/>
  <w15:chartTrackingRefBased/>
  <w15:docId w15:val="{40B4981F-BAFB-4495-A527-2CE8E551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63BD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3BD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63BD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E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3E4E5E"/>
    <w:rPr>
      <w:i/>
      <w:iCs/>
    </w:rPr>
  </w:style>
  <w:style w:type="character" w:styleId="Textoennegrita">
    <w:name w:val="Strong"/>
    <w:basedOn w:val="Fuentedeprrafopredeter"/>
    <w:uiPriority w:val="22"/>
    <w:qFormat/>
    <w:rsid w:val="003E4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4613-B177-4A2E-BE58-A13A6547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Efren.Sandoval</dc:creator>
  <cp:keywords/>
  <dc:description/>
  <cp:lastModifiedBy>Efren.Sandoval</cp:lastModifiedBy>
  <cp:revision>5</cp:revision>
  <dcterms:created xsi:type="dcterms:W3CDTF">2024-09-23T14:18:00Z</dcterms:created>
  <dcterms:modified xsi:type="dcterms:W3CDTF">2024-09-23T15:06:00Z</dcterms:modified>
</cp:coreProperties>
</file>