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667B6">
      <w:pPr>
        <w:jc w:val="center"/>
      </w:pPr>
      <w:r>
        <w:drawing>
          <wp:inline distT="0" distB="0" distL="114300" distR="114300">
            <wp:extent cx="3957320" cy="4030980"/>
            <wp:effectExtent l="0" t="0" r="5080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0081">
      <w:pPr>
        <w:jc w:val="center"/>
      </w:pPr>
    </w:p>
    <w:p w14:paraId="5CFF8450">
      <w:pPr>
        <w:jc w:val="center"/>
      </w:pPr>
    </w:p>
    <w:p w14:paraId="2309EBD4">
      <w:pPr>
        <w:jc w:val="center"/>
      </w:pPr>
    </w:p>
    <w:p w14:paraId="19253E84">
      <w:pPr>
        <w:jc w:val="both"/>
      </w:pPr>
    </w:p>
    <w:p w14:paraId="52C61162">
      <w:pPr>
        <w:jc w:val="center"/>
      </w:pPr>
    </w:p>
    <w:p w14:paraId="4CF0D5B1">
      <w:pPr>
        <w:jc w:val="center"/>
      </w:pPr>
    </w:p>
    <w:p w14:paraId="66BEC9B4">
      <w:pPr>
        <w:jc w:val="center"/>
      </w:pPr>
    </w:p>
    <w:p w14:paraId="2070EA4D">
      <w:r>
        <w:drawing>
          <wp:inline distT="0" distB="0" distL="114300" distR="114300">
            <wp:extent cx="5273675" cy="2900680"/>
            <wp:effectExtent l="0" t="0" r="9525" b="762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35BD">
      <w:r>
        <w:br w:type="page"/>
      </w:r>
    </w:p>
    <w:p w14:paraId="1310A5F5">
      <w:pPr>
        <w:rPr>
          <w:rFonts w:hint="default" w:eastAsiaTheme="minorEastAsia"/>
          <w:sz w:val="32"/>
          <w:szCs w:val="4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-3411220</wp:posOffset>
                </wp:positionH>
                <wp:positionV relativeFrom="paragraph">
                  <wp:posOffset>145415</wp:posOffset>
                </wp:positionV>
                <wp:extent cx="3371215" cy="1383665"/>
                <wp:effectExtent l="4445" t="4445" r="15240" b="889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9620" y="1456055"/>
                          <a:ext cx="3371215" cy="1383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C634F">
                            <w:pPr>
                              <w:rPr>
                                <w:rFonts w:hint="eastAsia" w:ascii="宋体" w:hAnsi="宋体" w:eastAsia="宋体" w:cs="宋体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6"/>
                                <w:szCs w:val="16"/>
                                <w:lang w:val="en-US" w:eastAsia="zh-CN"/>
                              </w:rPr>
                              <w:t>压缩块这个操作对语言处理工作上的影响很大（因为在预测下一个token的时候极大可能前几个token的作用是很大的），并且这个压缩方法具有延迟性，必须要凑够m个token才能被压缩进块，因此对于每个query，都要保留最近的n（V4=128）个token原始的未压缩的KV，直接和筛选出来的KV进行拼接</w:t>
                            </w:r>
                          </w:p>
                          <w:p w14:paraId="744989E9">
                            <w:pPr>
                              <w:rPr>
                                <w:rFonts w:hint="eastAsia" w:ascii="宋体" w:hAnsi="宋体" w:eastAsia="宋体" w:cs="宋体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6"/>
                                <w:szCs w:val="16"/>
                              </w:rPr>
                              <w:drawing>
                                <wp:inline distT="0" distB="0" distL="114300" distR="114300">
                                  <wp:extent cx="1672590" cy="238760"/>
                                  <wp:effectExtent l="0" t="0" r="3810" b="2540"/>
                                  <wp:docPr id="14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2590" cy="238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8.6pt;margin-top:11.45pt;height:108.95pt;width:265.45pt;z-index:251663360;mso-width-relative:page;mso-height-relative:page;" fillcolor="#FFFFFF [3201]" filled="t" stroked="t" coordsize="21600,21600" o:gfxdata="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p4u1LXAAAACgEAAA8AAAAAAAAAAQAgAAAAIgAAAGRycy9kb3ducmV2LnhtbFBLAQIU&#10;ABQAAAAIAIdO4kBvQJb6ZgIAAMU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BDC634F">
                      <w:pPr>
                        <w:rPr>
                          <w:rFonts w:hint="eastAsia" w:ascii="宋体" w:hAnsi="宋体" w:eastAsia="宋体" w:cs="宋体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6"/>
                          <w:szCs w:val="16"/>
                          <w:lang w:val="en-US" w:eastAsia="zh-CN"/>
                        </w:rPr>
                        <w:t>压缩块这个操作对语言处理工作上的影响很大（因为在预测下一个token的时候极大可能前几个token的作用是很大的），并且这个压缩方法具有延迟性，必须要凑够m个token才能被压缩进块，因此对于每个query，都要保留最近的n（V4=128）个token原始的未压缩的KV，直接和筛选出来的KV进行拼接</w:t>
                      </w:r>
                    </w:p>
                    <w:p w14:paraId="744989E9">
                      <w:pPr>
                        <w:rPr>
                          <w:rFonts w:hint="eastAsia" w:ascii="宋体" w:hAnsi="宋体" w:eastAsia="宋体" w:cs="宋体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6"/>
                          <w:szCs w:val="16"/>
                        </w:rPr>
                        <w:drawing>
                          <wp:inline distT="0" distB="0" distL="114300" distR="114300">
                            <wp:extent cx="1672590" cy="238760"/>
                            <wp:effectExtent l="0" t="0" r="3810" b="2540"/>
                            <wp:docPr id="14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2590" cy="238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>CSA：Compressed Spare Attention（压缩稀疏注意力）</w:t>
      </w:r>
    </w:p>
    <w:p w14:paraId="7F0293FE"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-40005</wp:posOffset>
                </wp:positionH>
                <wp:positionV relativeFrom="paragraph">
                  <wp:posOffset>441325</wp:posOffset>
                </wp:positionV>
                <wp:extent cx="378460" cy="314325"/>
                <wp:effectExtent l="3810" t="5080" r="11430" b="1079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" idx="3"/>
                      </wps:cNvCnPr>
                      <wps:spPr>
                        <a:xfrm>
                          <a:off x="972820" y="1719580"/>
                          <a:ext cx="378460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.15pt;margin-top:34.75pt;height:24.75pt;width:29.8pt;z-index:251664384;mso-width-relative:page;mso-height-relative:page;" filled="f" stroked="t" coordsize="21600,21600" o:gfxdata="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jtrBdUAAAAIAQAADwAAAAAAAAABACAAAAAiAAAAZHJzL2Rvd25yZXYueG1sUEsBAhQAFAAA&#10;AAgAh07iQNj9A0orAgAAFwQAAA4AAAAAAAAAAQAgAAAAJAEAAGRycy9lMm9Eb2MueG1sUEsFBgAA&#10;AAAGAAYAWQEAAME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270500" cy="2607310"/>
            <wp:effectExtent l="0" t="0" r="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751840</wp:posOffset>
                </wp:positionV>
                <wp:extent cx="1005205" cy="229235"/>
                <wp:effectExtent l="6350" t="6350" r="17145" b="18415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205" cy="22923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.8pt;margin-top:59.2pt;height:18.05pt;width:79.15pt;z-index:251662336;v-text-anchor:middle;mso-width-relative:page;mso-height-relative:page;" filled="f" stroked="t" coordsize="21600,21600" arcsize="0.166666666666667" o:gfxdata="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ODPwSbYAAAACQEAAA8AAAAAAAAAAQAgAAAA&#10;IgAAAGRycy9kb3ducmV2LnhtbFBLAQIUABQAAAAIAIdO4kD8/ibrfQIAANgEAAAOAAAAAAAAAAEA&#10;IAAAACcBAABkcnMvZTJvRG9jLnhtbFBLBQYAAAAABgAGAFkBAAAWBgAAAAA=&#10;">
                <v:fill on="f" focussize="0,0"/>
                <v:stroke weight="1pt" color="#0070C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2020570</wp:posOffset>
                </wp:positionH>
                <wp:positionV relativeFrom="paragraph">
                  <wp:posOffset>212725</wp:posOffset>
                </wp:positionV>
                <wp:extent cx="762000" cy="125730"/>
                <wp:effectExtent l="6350" t="6350" r="6350" b="762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63570" y="1511935"/>
                          <a:ext cx="762000" cy="1257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9.1pt;margin-top:16.75pt;height:9.9pt;width:60pt;z-index:251661312;v-text-anchor:middle;mso-width-relative:page;mso-height-relative:page;" filled="f" stroked="t" coordsize="21600,21600" arcsize="0.166666666666667" o:gfxdata="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Vhea5tcAAAAJAQAADwAAAAAAAAAB&#10;ACAAAAAiAAAAZHJzL2Rvd25yZXYueG1sUEsBAhQAFAAAAAgAh07iQBb7hy+DAgAA4QQAAA4AAAAA&#10;AAAAAQAgAAAAJgEAAGRycy9lMm9Eb2MueG1sUEsFBgAAAAAGAAYAWQEAABs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3378835</wp:posOffset>
                </wp:positionH>
                <wp:positionV relativeFrom="paragraph">
                  <wp:posOffset>868680</wp:posOffset>
                </wp:positionV>
                <wp:extent cx="1796415" cy="602615"/>
                <wp:effectExtent l="0" t="5715" r="6985" b="2667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1"/>
                      </wps:cNvCnPr>
                      <wps:spPr>
                        <a:xfrm flipH="1">
                          <a:off x="4521835" y="1981200"/>
                          <a:ext cx="1796415" cy="6026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6.05pt;margin-top:68.4pt;height:47.45pt;width:141.45pt;z-index:251660288;mso-width-relative:page;mso-height-relative:page;" filled="f" stroked="t" coordsize="21600,21600" o:gfxdata="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BEYnY2AAAAAsBAAAPAAAAAAAAAAEAIAAAACIAAABkcnMvZG93bnJldi54bWxQSwEC&#10;FAAUAAAACACHTuJABS0JOC0CAAAgBAAADgAAAAAAAAABACAAAAAnAQAAZHJzL2Uyb0RvYy54bWxQ&#10;SwUGAAAAAAYABgBZAQAAxg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5175250</wp:posOffset>
                </wp:positionH>
                <wp:positionV relativeFrom="paragraph">
                  <wp:posOffset>326390</wp:posOffset>
                </wp:positionV>
                <wp:extent cx="1553210" cy="1084580"/>
                <wp:effectExtent l="4445" t="5080" r="17145" b="1524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09465" y="1823085"/>
                          <a:ext cx="1553210" cy="1084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BD8C5">
                            <w:pPr>
                              <w:rPr>
                                <w:rFonts w:hint="default" w:eastAsiaTheme="minorEastAsia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20"/>
                                <w:lang w:val="en-US" w:eastAsia="zh-CN"/>
                              </w:rPr>
                              <w:t>和左侧压缩器结果一致，只是输出维度比左侧要少，因为他是用作索引器作用，只需要回答谁和我相关，不需要进行复杂的语义匹配，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7.5pt;margin-top:25.7pt;height:85.4pt;width:122.3pt;z-index:251659264;mso-width-relative:page;mso-height-relative:page;" fillcolor="#FFFFFF [3201]" filled="t" stroked="t" coordsize="21600,21600" o:gfxdata="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4dxzHXAAAACwEAAA8AAAAAAAAAAQAgAAAAIgAAAGRycy9kb3ducmV2LnhtbFBLAQIU&#10;ABQAAAAIAIdO4kARrrRwZgIAAMQ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71BD8C5">
                      <w:pPr>
                        <w:rPr>
                          <w:rFonts w:hint="default" w:eastAsiaTheme="minorEastAsia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6"/>
                          <w:szCs w:val="20"/>
                          <w:lang w:val="en-US" w:eastAsia="zh-CN"/>
                        </w:rPr>
                        <w:t>和左侧压缩器结果一致，只是输出维度比左侧要少，因为他是用作索引器作用，只需要回答谁和我相关，不需要进行复杂的语义匹配，</w:t>
                      </w:r>
                    </w:p>
                  </w:txbxContent>
                </v:textbox>
              </v:shape>
            </w:pict>
          </mc:Fallback>
        </mc:AlternateContent>
      </w:r>
    </w:p>
    <w:p w14:paraId="45C8902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token-level compressor    token级压缩器</w:t>
      </w:r>
    </w:p>
    <w:p w14:paraId="2D9F706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537210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EF7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758190"/>
            <wp:effectExtent l="0" t="0" r="10160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1181">
      <w:pPr>
        <w:widowControl w:val="0"/>
        <w:numPr>
          <w:ilvl w:val="0"/>
          <w:numId w:val="0"/>
        </w:numPr>
        <w:jc w:val="both"/>
      </w:pPr>
    </w:p>
    <w:p w14:paraId="6F05A807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二、Lightning indexer and Select闪电索引器与筛选</w:t>
      </w:r>
    </w:p>
    <w:p w14:paraId="5699D9E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399540"/>
            <wp:effectExtent l="0" t="0" r="11430" b="1016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9122E">
      <w:pPr>
        <w:widowControl w:val="0"/>
        <w:numPr>
          <w:ilvl w:val="0"/>
          <w:numId w:val="0"/>
        </w:numPr>
        <w:jc w:val="both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2656840</wp:posOffset>
            </wp:positionH>
            <wp:positionV relativeFrom="paragraph">
              <wp:posOffset>137795</wp:posOffset>
            </wp:positionV>
            <wp:extent cx="2834640" cy="732155"/>
            <wp:effectExtent l="0" t="0" r="10160" b="4445"/>
            <wp:wrapSquare wrapText="bothSides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553335" cy="632460"/>
            <wp:effectExtent l="0" t="0" r="12065" b="254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7C20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FB1F13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CD8DA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160A76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20A984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BABD0C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DEAF3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三、核心注意力机制计算</w:t>
      </w:r>
    </w:p>
    <w:p w14:paraId="7E5128D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1709420"/>
            <wp:effectExtent l="0" t="0" r="0" b="508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D27E">
      <w:pPr>
        <w:widowControl w:val="0"/>
        <w:numPr>
          <w:ilvl w:val="0"/>
          <w:numId w:val="0"/>
        </w:numPr>
        <w:jc w:val="both"/>
      </w:pPr>
    </w:p>
    <w:p w14:paraId="5F5E9710">
      <w:pPr>
        <w:widowControl w:val="0"/>
        <w:numPr>
          <w:ilvl w:val="0"/>
          <w:numId w:val="0"/>
        </w:numPr>
        <w:jc w:val="both"/>
      </w:pPr>
    </w:p>
    <w:p w14:paraId="598C410B">
      <w:pPr>
        <w:widowControl w:val="0"/>
        <w:numPr>
          <w:ilvl w:val="0"/>
          <w:numId w:val="0"/>
        </w:numPr>
        <w:jc w:val="both"/>
      </w:pPr>
      <w:bookmarkStart w:id="0" w:name="_GoBack"/>
      <w:bookmarkEnd w:id="0"/>
    </w:p>
    <w:p w14:paraId="46174923">
      <w:pPr>
        <w:widowControl w:val="0"/>
        <w:numPr>
          <w:ilvl w:val="0"/>
          <w:numId w:val="0"/>
        </w:numPr>
        <w:jc w:val="both"/>
      </w:pPr>
    </w:p>
    <w:p w14:paraId="79D40CE8">
      <w:pPr>
        <w:widowControl w:val="0"/>
        <w:numPr>
          <w:ilvl w:val="0"/>
          <w:numId w:val="0"/>
        </w:numPr>
        <w:jc w:val="both"/>
      </w:pPr>
    </w:p>
    <w:p w14:paraId="57510FEE">
      <w:pPr>
        <w:widowControl w:val="0"/>
        <w:numPr>
          <w:ilvl w:val="0"/>
          <w:numId w:val="0"/>
        </w:numPr>
        <w:jc w:val="both"/>
      </w:pPr>
    </w:p>
    <w:p w14:paraId="58A290A7">
      <w:pPr>
        <w:widowControl w:val="0"/>
        <w:numPr>
          <w:ilvl w:val="0"/>
          <w:numId w:val="0"/>
        </w:numPr>
        <w:jc w:val="both"/>
      </w:pPr>
    </w:p>
    <w:p w14:paraId="6F505FCB">
      <w:pPr>
        <w:widowControl w:val="0"/>
        <w:numPr>
          <w:ilvl w:val="0"/>
          <w:numId w:val="0"/>
        </w:numPr>
        <w:jc w:val="both"/>
      </w:pPr>
    </w:p>
    <w:p w14:paraId="1FFD3729">
      <w:pPr>
        <w:widowControl w:val="0"/>
        <w:numPr>
          <w:ilvl w:val="0"/>
          <w:numId w:val="0"/>
        </w:numPr>
        <w:jc w:val="both"/>
      </w:pPr>
    </w:p>
    <w:p w14:paraId="00BD80D1">
      <w:pPr>
        <w:widowControl w:val="0"/>
        <w:numPr>
          <w:ilvl w:val="0"/>
          <w:numId w:val="0"/>
        </w:numPr>
        <w:jc w:val="both"/>
      </w:pPr>
    </w:p>
    <w:p w14:paraId="7BF9330E">
      <w:pPr>
        <w:widowControl w:val="0"/>
        <w:numPr>
          <w:ilvl w:val="0"/>
          <w:numId w:val="0"/>
        </w:numPr>
        <w:jc w:val="both"/>
      </w:pPr>
    </w:p>
    <w:p w14:paraId="08015792">
      <w:pPr>
        <w:widowControl w:val="0"/>
        <w:numPr>
          <w:ilvl w:val="0"/>
          <w:numId w:val="0"/>
        </w:numPr>
        <w:jc w:val="both"/>
      </w:pPr>
    </w:p>
    <w:p w14:paraId="113B3109">
      <w:pPr>
        <w:widowControl w:val="0"/>
        <w:numPr>
          <w:ilvl w:val="0"/>
          <w:numId w:val="0"/>
        </w:numPr>
        <w:jc w:val="both"/>
      </w:pPr>
    </w:p>
    <w:p w14:paraId="1808D1B2">
      <w:r>
        <w:br w:type="page"/>
      </w:r>
    </w:p>
    <w:p w14:paraId="590EE92D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b/>
          <w:bCs/>
          <w:i w:val="0"/>
          <w:iCs w:val="0"/>
          <w:sz w:val="32"/>
          <w:szCs w:val="32"/>
          <w:lang w:val="en-US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HCA：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Heavily Compressed Attention（重度压缩注意力）</w:t>
      </w:r>
    </w:p>
    <w:p w14:paraId="7091A00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77D532B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3283585"/>
            <wp:effectExtent l="0" t="0" r="1270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3095">
      <w:pPr>
        <w:keepNext w:val="0"/>
        <w:keepLines w:val="0"/>
        <w:widowControl/>
        <w:suppressLineNumbers w:val="0"/>
        <w:jc w:val="left"/>
        <w:rPr>
          <w:rFonts w:hint="eastAsia" w:ascii="Arial" w:hAnsi="Arial" w:eastAsia="Calibri-Bold" w:cs="Arial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/>
          <w:lang w:val="en-US" w:eastAsia="zh-CN"/>
        </w:rPr>
        <w:t>压缩率一般取128，远远大于CSA，所以得到的压缩块数量远小于CSA，于是就不用再使用</w:t>
      </w:r>
      <w:r>
        <w:rPr>
          <w:rFonts w:hint="default" w:ascii="Arial" w:hAnsi="Arial" w:eastAsia="Calibri-Bold" w:cs="Arial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Lightning Indexer</w:t>
      </w:r>
      <w:r>
        <w:rPr>
          <w:rFonts w:hint="eastAsia" w:ascii="Arial" w:hAnsi="Arial" w:eastAsia="Calibri-Bold" w:cs="Arial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进行索引筛选了，其余组件和CSA一致</w:t>
      </w:r>
    </w:p>
    <w:p w14:paraId="66F1C315">
      <w:pPr>
        <w:keepNext w:val="0"/>
        <w:keepLines w:val="0"/>
        <w:widowControl/>
        <w:suppressLineNumbers w:val="0"/>
        <w:jc w:val="left"/>
        <w:rPr>
          <w:rFonts w:hint="eastAsia" w:ascii="Arial" w:hAnsi="Arial" w:eastAsia="Calibri-Bold" w:cs="Arial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329A1B1E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 w:cs="Arial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Arial" w:hAnsi="Arial" w:eastAsia="Calibri-Bold" w:cs="Arial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CSA和HCA在注意力层混合使用：</w:t>
      </w:r>
      <w:r>
        <w:rPr>
          <w:rFonts w:hint="eastAsia" w:ascii="Arial" w:hAnsi="Arial" w:eastAsia="Calibri-Bold" w:cs="Arial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br w:type="textWrapping"/>
      </w:r>
    </w:p>
    <w:p w14:paraId="474EEA56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</w:p>
    <w:p w14:paraId="06F3C4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5E59F8"/>
    <w:multiLevelType w:val="singleLevel"/>
    <w:tmpl w:val="3C5E59F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01EFD"/>
    <w:rsid w:val="07AA2763"/>
    <w:rsid w:val="12B5043C"/>
    <w:rsid w:val="231F029C"/>
    <w:rsid w:val="2C5A1872"/>
    <w:rsid w:val="311741D6"/>
    <w:rsid w:val="44DA57EF"/>
    <w:rsid w:val="479F062A"/>
    <w:rsid w:val="48F31936"/>
    <w:rsid w:val="4F102A44"/>
    <w:rsid w:val="600F2399"/>
    <w:rsid w:val="798C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</Words>
  <Characters>237</Characters>
  <Lines>0</Lines>
  <Paragraphs>0</Paragraphs>
  <TotalTime>1984</TotalTime>
  <ScaleCrop>false</ScaleCrop>
  <LinksUpToDate>false</LinksUpToDate>
  <CharactersWithSpaces>246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2026-07-01T09:50:00Z</dcterms:created>
  <dc:creator>A</dc:creator>
  <cp:lastModifiedBy>小草</cp:lastModifiedBy>
  <dcterms:modified xsi:type="dcterms:W3CDTF">2026-08-20T06:53:23Z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eyJoZGlkIjoiMjhkYTI5MmUyOWNhMDNkNmYxYTQ2MDRhYWVjNTQ0ZTAiLCJ1c2VySWQiOiI5NDg1NDU1MTcifQ==</vt:lpwstr>
  </property>
  <property fmtid="{D5CDD505-2E9C-101B-9397-08002B2CF9AE}" pid="4" name="ICV">
    <vt:lpwstr>FB1929C35FA2411E892790AD818D7FA6_12</vt:lpwstr>
  </property>
</Properties>
</file>