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0039 APP在线升级移植说明</w:t>
      </w:r>
    </w:p>
    <w:p>
      <w:r>
        <w:rPr>
          <w:b w:val="0"/>
          <w:sz w:val="20"/>
        </w:rPr>
        <w:t>简明版  2026年10月19日</w:t>
      </w:r>
    </w:p>
    <w:p>
      <w:r>
        <w:rPr>
          <w:b w:val="0"/>
        </w:rPr>
        <w:t>本版基于你用 //123 屏蔽后的客户工程。原工程未改，新程序在 EDrive_CAN_Upgrade_KB 目录内，分为 APP_KB 和配套 BOOT_KB。</w:t>
      </w:r>
    </w:p>
    <w:p>
      <w:pPr>
        <w:pStyle w:val="Heading1"/>
      </w:pPr>
      <w:r>
        <w:t>1 APP的升级部分只做一件事</w:t>
      </w:r>
    </w:p>
    <w:p>
      <w:r>
        <w:rPr>
          <w:b w:val="0"/>
        </w:rPr>
        <w:t>收到上位机“进入BOOT”的命令后，先发完应答，再调用客户停机函数，然后复位进入BOOT。擦除、下载、校验和启动APP，全部由BOOT处理。</w:t>
      </w:r>
    </w:p>
    <w:p>
      <w:pPr>
        <w:pStyle w:val="Heading1"/>
      </w:pPr>
      <w:r>
        <w:t>2 主循环只增加一个调用</w:t>
      </w:r>
    </w:p>
    <w:p>
      <w:pPr>
        <w:spacing w:after="0" w:line="259" w:lineRule="auto"/>
        <w:ind w:left="173"/>
      </w:pPr>
      <w:r>
        <w:rPr>
          <w:b w:val="0"/>
        </w:rPr>
      </w:r>
      <w:r>
        <w:rPr>
          <w:rFonts w:ascii="Consolas" w:hAnsi="Consolas" w:eastAsia="宋体"/>
          <w:sz w:val="20"/>
        </w:rPr>
        <w:t>while (1)</w:t>
      </w:r>
    </w:p>
    <w:p>
      <w:pPr>
        <w:spacing w:after="0" w:line="259" w:lineRule="auto"/>
        <w:ind w:left="173"/>
      </w:pPr>
      <w:r>
        <w:rPr>
          <w:b w:val="0"/>
        </w:rPr>
      </w:r>
      <w:r>
        <w:rPr>
          <w:rFonts w:ascii="Consolas" w:hAnsi="Consolas" w:eastAsia="宋体"/>
          <w:sz w:val="20"/>
        </w:rPr>
        <w:t>{</w:t>
      </w:r>
    </w:p>
    <w:p>
      <w:pPr>
        <w:spacing w:after="0" w:line="259" w:lineRule="auto"/>
        <w:ind w:left="173"/>
      </w:pPr>
      <w:r>
        <w:rPr>
          <w:b w:val="0"/>
        </w:rPr>
      </w:r>
      <w:r>
        <w:rPr>
          <w:rFonts w:ascii="Consolas" w:hAnsi="Consolas" w:eastAsia="宋体"/>
          <w:sz w:val="20"/>
        </w:rPr>
        <w:t xml:space="preserve">    KB_CAN_UpgradeTask();  // 新增这一句</w:t>
      </w:r>
    </w:p>
    <w:p>
      <w:pPr>
        <w:spacing w:after="0" w:line="259" w:lineRule="auto"/>
        <w:ind w:left="173"/>
      </w:pPr>
      <w:r>
        <w:rPr>
          <w:b w:val="0"/>
        </w:rPr>
      </w:r>
      <w:r>
        <w:rPr>
          <w:rFonts w:ascii="Consolas" w:hAnsi="Consolas" w:eastAsia="宋体"/>
          <w:sz w:val="20"/>
        </w:rPr>
        <w:t xml:space="preserve">    // 客户原来的后台代码仍放在这里</w:t>
      </w:r>
    </w:p>
    <w:p>
      <w:pPr>
        <w:spacing w:after="0" w:line="259" w:lineRule="auto"/>
        <w:ind w:left="173"/>
      </w:pPr>
      <w:r>
        <w:rPr>
          <w:b w:val="0"/>
        </w:rPr>
      </w:r>
      <w:r>
        <w:rPr>
          <w:rFonts w:ascii="Consolas" w:hAnsi="Consolas" w:eastAsia="宋体"/>
          <w:sz w:val="20"/>
        </w:rPr>
        <w:t>}</w:t>
      </w:r>
    </w:p>
    <w:p>
      <w:pPr>
        <w:spacing w:after="0"/>
      </w:pPr>
      <w:r>
        <w:rPr>
          <w:b w:val="0"/>
        </w:rPr>
      </w:r>
    </w:p>
    <w:p>
      <w:r>
        <w:rPr>
          <w:b w:val="0"/>
        </w:rPr>
        <w:t>这个函数第一次运行时，配置升级邮箱31和32、Timer2及协议状态。以后只轮询收帧和发送应答，不会每次重新初始化。客户原来的CAN整体初始化、邮箱表和波特率配置仍保留。</w:t>
      </w:r>
    </w:p>
    <w:p>
      <w:pPr>
        <w:pStyle w:val="Heading1"/>
      </w:pPr>
      <w:r>
        <w:t>3 客户停机代码填在这里</w:t>
      </w:r>
    </w:p>
    <w:p>
      <w:r>
        <w:rPr>
          <w:b w:val="0"/>
          <w:sz w:val="20"/>
        </w:rPr>
        <w:t>文件  APP_KB/CAN_Upgrade/kb_customer_shutdown.c</w:t>
      </w:r>
    </w:p>
    <w:p>
      <w:pPr>
        <w:spacing w:after="0" w:line="259" w:lineRule="auto"/>
        <w:ind w:left="173"/>
      </w:pPr>
      <w:r>
        <w:rPr>
          <w:b w:val="0"/>
        </w:rPr>
      </w:r>
      <w:r>
        <w:rPr>
          <w:rFonts w:ascii="Consolas" w:hAnsi="Consolas" w:eastAsia="宋体"/>
          <w:sz w:val="20"/>
        </w:rPr>
        <w:t>void Customer_ShutdownForUpgrade(void)</w:t>
      </w:r>
    </w:p>
    <w:p>
      <w:pPr>
        <w:spacing w:after="0" w:line="259" w:lineRule="auto"/>
        <w:ind w:left="173"/>
      </w:pPr>
      <w:r>
        <w:rPr>
          <w:b w:val="0"/>
        </w:rPr>
      </w:r>
      <w:r>
        <w:rPr>
          <w:rFonts w:ascii="Consolas" w:hAnsi="Consolas" w:eastAsia="宋体"/>
          <w:sz w:val="20"/>
        </w:rPr>
        <w:t>{</w:t>
      </w:r>
    </w:p>
    <w:p>
      <w:pPr>
        <w:spacing w:after="0" w:line="259" w:lineRule="auto"/>
        <w:ind w:left="173"/>
      </w:pPr>
      <w:r>
        <w:rPr>
          <w:b w:val="0"/>
        </w:rPr>
      </w:r>
      <w:r>
        <w:rPr>
          <w:rFonts w:ascii="Consolas" w:hAnsi="Consolas" w:eastAsia="宋体"/>
          <w:sz w:val="20"/>
        </w:rPr>
        <w:t xml:space="preserve">    // 客户填写停机和禁止重新启动的代码</w:t>
      </w:r>
    </w:p>
    <w:p>
      <w:pPr>
        <w:spacing w:after="0" w:line="259" w:lineRule="auto"/>
        <w:ind w:left="173"/>
      </w:pPr>
      <w:r>
        <w:rPr>
          <w:b w:val="0"/>
        </w:rPr>
      </w:r>
      <w:r>
        <w:rPr>
          <w:rFonts w:ascii="Consolas" w:hAnsi="Consolas" w:eastAsia="宋体"/>
          <w:sz w:val="20"/>
        </w:rPr>
        <w:t>}</w:t>
      </w:r>
    </w:p>
    <w:p>
      <w:pPr>
        <w:spacing w:after="0"/>
      </w:pPr>
      <w:r>
        <w:rPr>
          <w:b w:val="0"/>
        </w:rPr>
      </w:r>
    </w:p>
    <w:p>
      <w:r>
        <w:rPr>
          <w:b/>
        </w:rPr>
        <w:t>现在是空函数，不会关PWM、GPIO或继电器。客户必须在这里完成真实停机，再返回；返回后任务才关中断、写升级标记并复位。需要等待时，由客户自行喂狗。</w:t>
      </w:r>
    </w:p>
    <w:p>
      <w:r>
        <w:br w:type="page"/>
      </w:r>
    </w:p>
    <w:p>
      <w:pPr>
        <w:pStyle w:val="Heading1"/>
      </w:pPr>
      <w:r>
        <w:t>4 哪些文件换了  哪些文件没动</w:t>
      </w:r>
    </w:p>
    <w:p>
      <w:r>
        <w:rPr>
          <w:b w:val="0"/>
        </w:rPr>
        <w:t>下面路径都在新目录 APP_KB 内。002x支持文件已换成配套003x文件，不是只把文件名改成003x。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888"/>
        <w:gridCol w:w="6336"/>
      </w:tblGrid>
      <w:tr>
        <w:trPr>
          <w:tblHeader/>
          <w:cantSplit/>
        </w:trPr>
        <w:tc>
          <w:tcPr>
            <w:tcW w:type="dxa" w:w="388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6F1"/>
          </w:tcPr>
          <w:p>
            <w:pPr>
              <w:spacing w:after="40" w:line="264" w:lineRule="auto"/>
            </w:pPr>
            <w:r>
              <w:rPr>
                <w:b/>
                <w:sz w:val="21"/>
              </w:rPr>
              <w:t>文件或目录</w:t>
            </w:r>
          </w:p>
        </w:tc>
        <w:tc>
          <w:tcPr>
            <w:tcW w:type="dxa" w:w="63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6F1"/>
          </w:tcPr>
          <w:p>
            <w:pPr>
              <w:spacing w:after="40" w:line="264" w:lineRule="auto"/>
            </w:pPr>
            <w:r>
              <w:rPr>
                <w:b/>
                <w:sz w:val="21"/>
              </w:rPr>
              <w:t>这次怎么处理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sz w:val="21"/>
              </w:rPr>
              <w:t>01_main/main.c</w:t>
            </w:r>
          </w:p>
        </w:tc>
        <w:tc>
          <w:tcPr>
            <w:tcW w:type="dxa" w:w="63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sz w:val="21"/>
              </w:rPr>
              <w:t>只新增升级头文件和主循环中的一个Task调用。原来的初始化、调度和 //123 注释保留。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sz w:val="21"/>
              </w:rPr>
              <w:t>CAN_Upgrade/</w:t>
            </w:r>
          </w:p>
        </w:tc>
        <w:tc>
          <w:tcPr>
            <w:tcW w:type="dxa" w:w="63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sz w:val="21"/>
              </w:rPr>
              <w:t>新增升级任务、配置、协议核心和客户空停机函数。客户以后主要看这个目录。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sz w:val="21"/>
              </w:rPr>
              <w:t>00_sys280025 →</w:t>
              <w:br/>
              <w:t>00_sys28003x</w:t>
            </w:r>
          </w:p>
        </w:tc>
        <w:tc>
          <w:tcPr>
            <w:tcW w:type="dxa" w:w="63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sz w:val="21"/>
              </w:rPr>
              <w:t>寄存器头、全局定义、系统支持源和driverlib换成003x。客户math_Lib和user_define保留并更新头文件引用。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sz w:val="21"/>
              </w:rPr>
              <w:t>客户原CMD →</w:t>
              <w:br/>
              <w:t>application.cmd</w:t>
              <w:br/>
              <w:t>f28003x_headers_nonBIOS.cmd</w:t>
            </w:r>
          </w:p>
        </w:tc>
        <w:tc>
          <w:tcPr>
            <w:tcW w:type="dxa" w:w="63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sz w:val="21"/>
              </w:rPr>
              <w:t>换成我们的APP布局和003x寄存器映射文件。不再使用客户旧CMD。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sz w:val="21"/>
              </w:rPr>
              <w:t>FlashApi/include 和 lib</w:t>
              <w:br/>
              <w:t>NVM.h 和 flash_hal.h</w:t>
            </w:r>
          </w:p>
        </w:tc>
        <w:tc>
          <w:tcPr>
            <w:tcW w:type="dxa" w:w="63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sz w:val="21"/>
              </w:rPr>
              <w:t>Flash API头和库换成003x配套版本；Flash等待设为5。客户NVM和config业务代码没有重写。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sz w:val="21"/>
              </w:rPr>
              <w:t>01_main/01_sysInit/</w:t>
              <w:br/>
              <w:t>can_Init.c</w:t>
            </w:r>
          </w:p>
        </w:tc>
        <w:tc>
          <w:tcPr>
            <w:tcW w:type="dxa" w:w="63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sz w:val="21"/>
              </w:rPr>
              <w:t>只更新003x头和引脚选择。客户CAN位时序、波特率和原邮箱配置不改。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sz w:val="21"/>
              </w:rPr>
              <w:t>sysInit_28002x.c/h →</w:t>
              <w:br/>
              <w:t>sysInit_28003x.c/h</w:t>
            </w:r>
          </w:p>
        </w:tc>
        <w:tc>
          <w:tcPr>
            <w:tcW w:type="dxa" w:w="63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sz w:val="21"/>
              </w:rPr>
              <w:t>其余初始化保留。因 //123 已屏蔽三个ISR，暂关闭对应三条PIE通道，防止进入默认死循环。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sz w:val="21"/>
              </w:rPr>
              <w:t>01_main/02_can/</w:t>
              <w:br/>
              <w:t>canConfig.c 和 canConfig.h</w:t>
            </w:r>
          </w:p>
        </w:tc>
        <w:tc>
          <w:tcPr>
            <w:tcW w:type="dxa" w:w="63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sz w:val="21"/>
              </w:rPr>
              <w:t>原文不改。现有CAN邮箱、消息ID和报文配置保留。</w:t>
            </w:r>
          </w:p>
        </w:tc>
      </w:tr>
    </w:tbl>
    <w:p>
      <w:pPr>
        <w:spacing w:after="0"/>
      </w:pPr>
      <w:r>
        <w:rPr>
          <w:b w:val="0"/>
        </w:rPr>
      </w:r>
    </w:p>
    <w:p>
      <w:pPr>
        <w:pStyle w:val="Heading1"/>
      </w:pPr>
      <w:r>
        <w:t>5 当前固定参数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8136"/>
      </w:tblGrid>
      <w:tr>
        <w:trPr>
          <w:tblHeader/>
          <w:cantSplit/>
        </w:trPr>
        <w:tc>
          <w:tcPr>
            <w:tcW w:type="dxa" w:w="208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6F1"/>
          </w:tcPr>
          <w:p>
            <w:pPr>
              <w:spacing w:after="40" w:line="264" w:lineRule="auto"/>
            </w:pPr>
            <w:r>
              <w:rPr>
                <w:b/>
                <w:sz w:val="21"/>
              </w:rPr>
              <w:t>项目</w:t>
            </w:r>
          </w:p>
        </w:tc>
        <w:tc>
          <w:tcPr>
            <w:tcW w:type="dxa" w:w="81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6F1"/>
          </w:tcPr>
          <w:p>
            <w:pPr>
              <w:spacing w:after="40" w:line="264" w:lineRule="auto"/>
            </w:pPr>
            <w:r>
              <w:rPr>
                <w:b/>
                <w:sz w:val="21"/>
              </w:rPr>
              <w:t>当前设置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sz w:val="21"/>
              </w:rPr>
              <w:t>APP时钟和定时器</w:t>
            </w:r>
          </w:p>
        </w:tc>
        <w:tc>
          <w:tcPr>
            <w:tcW w:type="dxa" w:w="81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sz w:val="21"/>
              </w:rPr>
              <w:t>10 MHz晶振，100 MHz主频；升级独占Timer2。客户Timer0和Timer1不重配。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sz w:val="21"/>
              </w:rPr>
              <w:t>BOOT时钟</w:t>
            </w:r>
          </w:p>
        </w:tc>
        <w:tc>
          <w:tcPr>
            <w:tcW w:type="dxa" w:w="81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sz w:val="21"/>
              </w:rPr>
              <w:t>10 MHz晶振，120 MHz主频，保持原版。必须使用新目录内的配套BOOT。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sz w:val="21"/>
              </w:rPr>
              <w:t>CAN升级资源</w:t>
            </w:r>
          </w:p>
        </w:tc>
        <w:tc>
          <w:tcPr>
            <w:tcW w:type="dxa" w:w="81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sz w:val="21"/>
              </w:rPr>
              <w:t>500 kbit/s，节点1；接收邮箱31、ID 0x601；发送邮箱32、ID 0x581。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sz w:val="21"/>
              </w:rPr>
              <w:t>引脚和分区</w:t>
            </w:r>
          </w:p>
        </w:tc>
        <w:tc>
          <w:tcPr>
            <w:tcW w:type="dxa" w:w="81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sz w:val="21"/>
              </w:rPr>
              <w:t>默认RX12/TX13；RX30/TX31只供开发板测试。APP入口0x087000，BOOT元数据0x084000；客户配置0x085000、NVM 0x086000保留。</w:t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br w:type="page"/>
      </w:r>
    </w:p>
    <w:p>
      <w:pPr>
        <w:pStyle w:val="Heading1"/>
      </w:pPr>
      <w:r>
        <w:t>6 上位机怎么用</w:t>
      </w:r>
    </w:p>
    <w:p>
      <w:r>
        <w:rPr>
          <w:b w:val="0"/>
        </w:rPr>
        <w:t>① 首次用CCS或JTAG烧录新目录内的BOOT。旧BOOT按APP起点0x090000配置，不能与本版APP混用。</w:t>
      </w:r>
    </w:p>
    <w:p>
      <w:r>
        <w:rPr>
          <w:b/>
        </w:rPr>
        <w:t>② 上位机选择0039、CAN 500000、节点1和正确通道。先把“APP起始地址”填成 0x087000，再选择新APP的OUT文件。</w:t>
      </w:r>
    </w:p>
    <w:p>
      <w:r>
        <w:rPr>
          <w:b w:val="0"/>
        </w:rPr>
        <w:t>③ 点击“开始升级”。软件会先让APP进入BOOT，再下载和校验；只有BOOT确认镜像有效，才允许启动APP。APP运行时，本入口不回答“读取设备信息”命令。</w:t>
      </w:r>
    </w:p>
    <w:p>
      <w:r>
        <w:rPr>
          <w:b w:val="0"/>
        </w:rPr>
        <w:t>④ 开发板要改30/31时，在交付目录运行下面脚本，然后重新编译并使用同一组引脚的BOOT和APP。当前交付默认12/13。</w:t>
      </w:r>
    </w:p>
    <w:p>
      <w:pPr>
        <w:spacing w:after="0" w:line="259" w:lineRule="auto"/>
        <w:ind w:left="173"/>
      </w:pPr>
      <w:r>
        <w:rPr>
          <w:b w:val="0"/>
        </w:rPr>
      </w:r>
      <w:r>
        <w:rPr>
          <w:rFonts w:ascii="Consolas" w:hAnsi="Consolas" w:eastAsia="宋体"/>
          <w:sz w:val="20"/>
        </w:rPr>
        <w:t>.\Select-CAN-Pins.ps1 -Pair 30   # 开发板测试</w:t>
      </w:r>
    </w:p>
    <w:p>
      <w:pPr>
        <w:spacing w:after="0" w:line="259" w:lineRule="auto"/>
        <w:ind w:left="173"/>
      </w:pPr>
      <w:r>
        <w:rPr>
          <w:b w:val="0"/>
        </w:rPr>
      </w:r>
      <w:r>
        <w:rPr>
          <w:rFonts w:ascii="Consolas" w:hAnsi="Consolas" w:eastAsia="宋体"/>
          <w:sz w:val="20"/>
        </w:rPr>
        <w:t>.\Select-CAN-Pins.ps1 -Pair 12   # 客户现场</w:t>
      </w:r>
    </w:p>
    <w:p>
      <w:pPr>
        <w:spacing w:after="0"/>
      </w:pPr>
      <w:r>
        <w:rPr>
          <w:b w:val="0"/>
        </w:rPr>
      </w:r>
    </w:p>
    <w:p>
      <w:pPr>
        <w:pStyle w:val="Heading1"/>
      </w:pPr>
      <w:r>
        <w:t>7 后续最需要注意的风险</w:t>
      </w:r>
    </w:p>
    <w:p>
      <w:r>
        <w:rPr>
          <w:b w:val="0"/>
        </w:rPr>
        <w:t>• 停机函数必须由客户补上。空函数只方便测试进入BOOT，不代表设备已安全停机。</w:t>
      </w:r>
    </w:p>
    <w:p>
      <w:r>
        <w:rPr>
          <w:b w:val="0"/>
        </w:rPr>
        <w:t>• Timer2、邮箱31和32留给升级。客户后续不能重用它们，也不能在升级运行时再次初始化整个CAN或抢读升级邮箱。</w:t>
      </w:r>
    </w:p>
    <w:p>
      <w:r>
        <w:rPr>
          <w:b w:val="0"/>
        </w:rPr>
        <w:t>• 恢复ADC和TZ原ISR时，搜索 KB_UPGRADE_TEST_IRQ，把对应三条PIE使能一起恢复；不能只开中断而没有ISR。</w:t>
      </w:r>
    </w:p>
    <w:p>
      <w:r>
        <w:rPr>
          <w:b w:val="0"/>
        </w:rPr>
        <w:t>• 客户现场用12/13。GPIO30原本是故障输入，所以30/31只能按本次约定用于开发板升级测试。</w:t>
      </w:r>
    </w:p>
    <w:p>
      <w:r>
        <w:rPr>
          <w:b w:val="0"/>
        </w:rPr>
        <w:t>• 主循环要及时调用Task，不能加长时间延时。客户恢复控制算法后，要实测忙碌时是否还能及时收帧。</w:t>
      </w:r>
    </w:p>
    <w:p>
      <w:r>
        <w:rPr>
          <w:b w:val="0"/>
        </w:rPr>
        <w:t>• 不能只把 //123 全部取消。缺失模块要补齐，原PWM4参数等也要恢复核对；完整控制代码尚未提供，不能保证全部恢复后零影响。</w:t>
      </w:r>
    </w:p>
    <w:p>
      <w:pPr>
        <w:pStyle w:val="Heading1"/>
      </w:pPr>
      <w:r>
        <w:t>8 目前验证到了哪一步</w:t>
      </w:r>
    </w:p>
    <w:p>
      <w:r>
        <w:rPr>
          <w:b w:val="0"/>
        </w:rPr>
        <w:t>编译链接通过。15项升级入口模型测试通过；9项上位机核心联测通过，包含完整下载、CRC校验、逐字读回、提交和模拟复位。</w:t>
      </w:r>
    </w:p>
    <w:p>
      <w:r>
        <w:rPr>
          <w:b/>
        </w:rPr>
        <w:t>尚未进行实板烧录和真实在线升级验收。物理CAN、Flash擦写、复位后RAM标记保持、真实跳转和客户设备停机，还需要在板上确认。</w:t>
      </w:r>
    </w:p>
    <w:p>
      <w:r>
        <w:rPr>
          <w:b w:val="0"/>
          <w:sz w:val="20"/>
        </w:rPr>
        <w:t>详细改动和测试记录见同目录的移植与修改说明及 Validation 文件夹。</w:t>
      </w:r>
    </w:p>
    <w:sectPr w:rsidR="00FC693F" w:rsidRPr="0006063C" w:rsidSect="00034616">
      <w:footerReference w:type="default" r:id="rId9"/>
      <w:pgSz w:w="12240" w:h="15840"/>
      <w:pgMar w:top="950" w:right="1008" w:bottom="950" w:left="1008" w:header="72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0039 APP移植说明  |  </w:t>
    </w:r>
    <w:fldSimple w:instr="PAGE"/>
    <w:r>
      <w:t xml:space="preserve"> / </w:t>
    </w:r>
    <w:fldSimple w:instr="NUMPAGES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4" w:lineRule="auto" w:after="120"/>
    </w:pPr>
    <w:rPr>
      <w:rFonts w:ascii="Calibri" w:hAnsi="Calibri" w:eastAsia="宋体"/>
      <w:b w:val="0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微软雅黑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0039 APP在线升级移植说明</dc:title>
  <dc:subject>代码改动 文件替换 客户待办与风险</dc:subject>
  <dc:creator>工程移植说明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