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49338A">
      <w:pPr>
        <w:pStyle w:val="2"/>
        <w:rPr>
          <w:sz w:val="48"/>
          <w:szCs w:val="48"/>
        </w:rPr>
      </w:pPr>
      <w:bookmarkStart w:id="0" w:name="_GoBack"/>
      <w:bookmarkEnd w:id="0"/>
    </w:p>
    <w:p w14:paraId="0D8DF5B1"/>
    <w:p w14:paraId="26EDEAF8">
      <w:pPr>
        <w:pStyle w:val="2"/>
        <w:spacing w:before="468" w:beforeLines="150" w:after="468" w:afterLines="150" w:line="460" w:lineRule="exact"/>
        <w:rPr>
          <w:rFonts w:hint="default" w:ascii="微软雅黑" w:hAnsi="微软雅黑" w:eastAsia="微软雅黑"/>
          <w:lang w:val="en-US"/>
        </w:rPr>
      </w:pPr>
      <w:r>
        <w:rPr>
          <w:rFonts w:hint="eastAsia" w:ascii="微软雅黑" w:hAnsi="微软雅黑" w:eastAsia="微软雅黑"/>
          <w:sz w:val="44"/>
          <w:szCs w:val="44"/>
          <w:lang w:val="en-US" w:eastAsia="zh-CN"/>
        </w:rPr>
        <w:t>ADP/ADM32F036与ADP32F035资源对比表</w:t>
      </w:r>
    </w:p>
    <w:p w14:paraId="22D686AD">
      <w:pPr>
        <w:pStyle w:val="2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应用指导</w:t>
      </w:r>
    </w:p>
    <w:p w14:paraId="289FB7BC"/>
    <w:p w14:paraId="538DE1FF"/>
    <w:p w14:paraId="51B1CB3C">
      <w:pPr>
        <w:jc w:val="center"/>
      </w:pPr>
      <w:r>
        <w:drawing>
          <wp:inline distT="0" distB="0" distL="114300" distR="114300">
            <wp:extent cx="3832225" cy="1550670"/>
            <wp:effectExtent l="0" t="0" r="0" b="0"/>
            <wp:docPr id="18" name="图片 17" descr="65f91e9ede8511ff8378a49e0fde4c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7" descr="65f91e9ede8511ff8378a49e0fde4cc"/>
                    <pic:cNvPicPr>
                      <a:picLocks noChangeAspect="1"/>
                    </pic:cNvPicPr>
                  </pic:nvPicPr>
                  <pic:blipFill>
                    <a:blip r:embed="rId4"/>
                    <a:srcRect t="23916" b="22003"/>
                    <a:stretch>
                      <a:fillRect/>
                    </a:stretch>
                  </pic:blipFill>
                  <pic:spPr>
                    <a:xfrm>
                      <a:off x="0" y="0"/>
                      <a:ext cx="3832225" cy="155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F1748"/>
    <w:p w14:paraId="0FF6DD28"/>
    <w:p w14:paraId="452AFE13"/>
    <w:p w14:paraId="7D35B572"/>
    <w:p w14:paraId="1B83B138"/>
    <w:p w14:paraId="04621122"/>
    <w:p w14:paraId="2E564F44"/>
    <w:p w14:paraId="5833C4AB"/>
    <w:p w14:paraId="11550884"/>
    <w:p w14:paraId="2FFCB9C7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  </w:t>
      </w:r>
      <w:r>
        <w:rPr>
          <w:rFonts w:hint="eastAsia"/>
          <w:b/>
          <w:bCs/>
          <w:sz w:val="32"/>
          <w:szCs w:val="32"/>
          <w:lang w:val="en-US" w:eastAsia="zh-CN"/>
        </w:rPr>
        <w:t>2025年5月</w:t>
      </w:r>
    </w:p>
    <w:p w14:paraId="5EDEACBC"/>
    <w:p w14:paraId="4E62A70D"/>
    <w:p w14:paraId="7E184F4E">
      <w:pPr>
        <w:pStyle w:val="4"/>
        <w:ind w:firstLine="2241" w:firstLineChars="700"/>
        <w:jc w:val="both"/>
        <w:rPr>
          <w:sz w:val="32"/>
          <w:szCs w:val="32"/>
        </w:rPr>
      </w:pPr>
      <w:r>
        <w:rPr>
          <w:rFonts w:hint="eastAsia"/>
          <w:sz w:val="32"/>
          <w:szCs w:val="32"/>
          <w:lang w:val="en-US" w:eastAsia="zh-CN"/>
        </w:rPr>
        <w:t>杭州保威智能</w:t>
      </w:r>
      <w:r>
        <w:rPr>
          <w:rFonts w:hint="eastAsia"/>
          <w:sz w:val="32"/>
          <w:szCs w:val="32"/>
        </w:rPr>
        <w:t>科技有限公司</w:t>
      </w:r>
    </w:p>
    <w:p w14:paraId="2B8603B6"/>
    <w:p w14:paraId="43E71189">
      <w:pPr>
        <w:pStyle w:val="2"/>
        <w:rPr>
          <w:rFonts w:hint="default" w:eastAsiaTheme="minorEastAsia"/>
          <w:lang w:val="en-US" w:eastAsia="zh-CN"/>
        </w:rPr>
      </w:pPr>
      <w:r>
        <w:br w:type="page"/>
      </w:r>
    </w:p>
    <w:p w14:paraId="1BEAAB98">
      <w:pPr>
        <w:pStyle w:val="3"/>
        <w:numPr>
          <w:ilvl w:val="0"/>
          <w:numId w:val="1"/>
        </w:numPr>
        <w:spacing w:before="156" w:beforeLines="50" w:after="156" w:afterLines="50" w:line="400" w:lineRule="exact"/>
        <w:ind w:left="0" w:firstLine="0"/>
        <w:rPr>
          <w:rFonts w:ascii="微软雅黑" w:hAnsi="微软雅黑" w:eastAsia="微软雅黑"/>
          <w:sz w:val="30"/>
          <w:szCs w:val="30"/>
        </w:rPr>
      </w:pPr>
      <w:r>
        <w:rPr>
          <w:rFonts w:hint="eastAsia" w:ascii="微软雅黑" w:hAnsi="微软雅黑" w:eastAsia="微软雅黑"/>
          <w:sz w:val="30"/>
          <w:szCs w:val="30"/>
        </w:rPr>
        <w:t>概述</w:t>
      </w:r>
    </w:p>
    <w:p w14:paraId="7182735C">
      <w:pPr>
        <w:spacing w:line="400" w:lineRule="exact"/>
        <w:ind w:firstLine="480" w:firstLineChars="200"/>
        <w:rPr>
          <w:rFonts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本文档将重点阐述</w:t>
      </w:r>
      <w:r>
        <w:rPr>
          <w:rFonts w:hint="eastAsia" w:ascii="宋体" w:hAnsi="宋体" w:eastAsia="宋体"/>
          <w:sz w:val="24"/>
          <w:szCs w:val="28"/>
          <w:lang w:val="en-US" w:eastAsia="zh-CN"/>
        </w:rPr>
        <w:t>ADP/ADM32F036系列</w:t>
      </w:r>
      <w:r>
        <w:rPr>
          <w:rFonts w:hint="eastAsia" w:ascii="宋体" w:hAnsi="宋体" w:eastAsia="宋体"/>
          <w:sz w:val="24"/>
          <w:szCs w:val="28"/>
        </w:rPr>
        <w:t>与A</w:t>
      </w:r>
      <w:r>
        <w:rPr>
          <w:rFonts w:hint="eastAsia" w:ascii="宋体" w:hAnsi="宋体" w:eastAsia="宋体"/>
          <w:sz w:val="24"/>
          <w:szCs w:val="28"/>
          <w:lang w:val="en-US" w:eastAsia="zh-CN"/>
        </w:rPr>
        <w:t>V</w:t>
      </w:r>
      <w:r>
        <w:rPr>
          <w:rFonts w:ascii="宋体" w:hAnsi="宋体" w:eastAsia="宋体"/>
          <w:sz w:val="24"/>
          <w:szCs w:val="28"/>
        </w:rPr>
        <w:t>P32F0</w:t>
      </w:r>
      <w:r>
        <w:rPr>
          <w:rFonts w:hint="eastAsia" w:ascii="宋体" w:hAnsi="宋体" w:eastAsia="宋体"/>
          <w:sz w:val="24"/>
          <w:szCs w:val="28"/>
          <w:lang w:val="en-US" w:eastAsia="zh-CN"/>
        </w:rPr>
        <w:t>35</w:t>
      </w:r>
      <w:r>
        <w:rPr>
          <w:rFonts w:hint="eastAsia" w:ascii="宋体" w:hAnsi="宋体" w:eastAsia="宋体"/>
          <w:sz w:val="24"/>
          <w:szCs w:val="28"/>
        </w:rPr>
        <w:t>的差异性，以支持客户快速移植。行文将重点介绍两款芯片在应用或测试中关键注意点，如用户对具体功能模块有进一步了解需要，可查阅相应产品规格书。</w:t>
      </w:r>
    </w:p>
    <w:p w14:paraId="65957008">
      <w:pPr>
        <w:pStyle w:val="3"/>
        <w:numPr>
          <w:ilvl w:val="0"/>
          <w:numId w:val="1"/>
        </w:numPr>
        <w:spacing w:before="156" w:beforeLines="50" w:after="156" w:afterLines="50" w:line="400" w:lineRule="exact"/>
        <w:ind w:left="0" w:firstLine="0"/>
        <w:rPr>
          <w:rFonts w:ascii="微软雅黑" w:hAnsi="微软雅黑" w:eastAsia="微软雅黑"/>
          <w:sz w:val="28"/>
          <w:szCs w:val="28"/>
        </w:rPr>
      </w:pPr>
      <w:r>
        <w:rPr>
          <w:rFonts w:hint="eastAsia" w:ascii="微软雅黑" w:hAnsi="微软雅黑" w:eastAsia="微软雅黑"/>
          <w:sz w:val="28"/>
          <w:szCs w:val="28"/>
        </w:rPr>
        <w:t>移植工程范围</w:t>
      </w:r>
    </w:p>
    <w:p w14:paraId="0DF5AE90">
      <w:pPr>
        <w:pStyle w:val="4"/>
        <w:numPr>
          <w:ilvl w:val="0"/>
          <w:numId w:val="2"/>
        </w:numPr>
      </w:pPr>
      <w:r>
        <w:rPr>
          <w:rFonts w:hint="eastAsia"/>
        </w:rPr>
        <w:t>器件资源差异性对比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只标注差异资源）</w:t>
      </w:r>
    </w:p>
    <w:tbl>
      <w:tblPr>
        <w:tblStyle w:val="9"/>
        <w:tblW w:w="1125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4"/>
        <w:gridCol w:w="928"/>
        <w:gridCol w:w="924"/>
        <w:gridCol w:w="1500"/>
        <w:gridCol w:w="1615"/>
        <w:gridCol w:w="1327"/>
        <w:gridCol w:w="1189"/>
        <w:gridCol w:w="1546"/>
        <w:gridCol w:w="1312"/>
      </w:tblGrid>
      <w:tr w14:paraId="234A5B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  <w:jc w:val="center"/>
        </w:trPr>
        <w:tc>
          <w:tcPr>
            <w:tcW w:w="914" w:type="dxa"/>
            <w:vAlign w:val="center"/>
          </w:tcPr>
          <w:p w14:paraId="4BA42218">
            <w:pPr>
              <w:pStyle w:val="17"/>
              <w:ind w:firstLine="0" w:firstLineChars="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项点</w:t>
            </w:r>
          </w:p>
        </w:tc>
        <w:tc>
          <w:tcPr>
            <w:tcW w:w="1852" w:type="dxa"/>
            <w:gridSpan w:val="2"/>
            <w:vAlign w:val="center"/>
          </w:tcPr>
          <w:p w14:paraId="692F0B09">
            <w:pPr>
              <w:pStyle w:val="17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ADP32F036</w:t>
            </w:r>
          </w:p>
        </w:tc>
        <w:tc>
          <w:tcPr>
            <w:tcW w:w="1500" w:type="dxa"/>
            <w:vAlign w:val="center"/>
          </w:tcPr>
          <w:p w14:paraId="7595A329">
            <w:pPr>
              <w:pStyle w:val="17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ADM32F036A2</w:t>
            </w:r>
          </w:p>
        </w:tc>
        <w:tc>
          <w:tcPr>
            <w:tcW w:w="1615" w:type="dxa"/>
            <w:vAlign w:val="center"/>
          </w:tcPr>
          <w:p w14:paraId="141A0523">
            <w:pPr>
              <w:pStyle w:val="17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ADM32F036A3</w:t>
            </w:r>
          </w:p>
        </w:tc>
        <w:tc>
          <w:tcPr>
            <w:tcW w:w="1327" w:type="dxa"/>
            <w:vAlign w:val="center"/>
          </w:tcPr>
          <w:p w14:paraId="480F3389">
            <w:pPr>
              <w:pStyle w:val="17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ADP32F035</w:t>
            </w:r>
          </w:p>
        </w:tc>
        <w:tc>
          <w:tcPr>
            <w:tcW w:w="1189" w:type="dxa"/>
            <w:vAlign w:val="center"/>
          </w:tcPr>
          <w:p w14:paraId="44C7B73D">
            <w:pPr>
              <w:pStyle w:val="17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Ti28035</w:t>
            </w:r>
          </w:p>
        </w:tc>
        <w:tc>
          <w:tcPr>
            <w:tcW w:w="1546" w:type="dxa"/>
            <w:vAlign w:val="center"/>
          </w:tcPr>
          <w:p w14:paraId="1471C0BD">
            <w:pPr>
              <w:pStyle w:val="17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ADP32F034</w:t>
            </w:r>
          </w:p>
        </w:tc>
        <w:tc>
          <w:tcPr>
            <w:tcW w:w="1312" w:type="dxa"/>
            <w:vAlign w:val="center"/>
          </w:tcPr>
          <w:p w14:paraId="69FA9B76">
            <w:pPr>
              <w:pStyle w:val="17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Ti28034</w:t>
            </w:r>
          </w:p>
        </w:tc>
      </w:tr>
      <w:tr w14:paraId="7AD0EE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7" w:hRule="exact"/>
          <w:jc w:val="center"/>
        </w:trPr>
        <w:tc>
          <w:tcPr>
            <w:tcW w:w="914" w:type="dxa"/>
            <w:vAlign w:val="center"/>
          </w:tcPr>
          <w:p w14:paraId="53558AB4">
            <w:pPr>
              <w:pStyle w:val="17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封装</w:t>
            </w:r>
          </w:p>
        </w:tc>
        <w:tc>
          <w:tcPr>
            <w:tcW w:w="928" w:type="dxa"/>
            <w:vAlign w:val="center"/>
          </w:tcPr>
          <w:p w14:paraId="5164BF1F">
            <w:pPr>
              <w:pStyle w:val="17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56</w:t>
            </w:r>
          </w:p>
          <w:p w14:paraId="79BB88B7">
            <w:pPr>
              <w:pStyle w:val="17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QFN</w:t>
            </w:r>
          </w:p>
        </w:tc>
        <w:tc>
          <w:tcPr>
            <w:tcW w:w="924" w:type="dxa"/>
            <w:vAlign w:val="center"/>
          </w:tcPr>
          <w:p w14:paraId="4F8ACC62">
            <w:pPr>
              <w:pStyle w:val="17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48</w:t>
            </w:r>
          </w:p>
          <w:p w14:paraId="229321DC">
            <w:pPr>
              <w:pStyle w:val="17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QP</w:t>
            </w:r>
          </w:p>
          <w:p w14:paraId="27D41039">
            <w:pPr>
              <w:pStyle w:val="17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QFN</w:t>
            </w:r>
          </w:p>
        </w:tc>
        <w:tc>
          <w:tcPr>
            <w:tcW w:w="1500" w:type="dxa"/>
            <w:vAlign w:val="center"/>
          </w:tcPr>
          <w:p w14:paraId="66171EEE">
            <w:pPr>
              <w:pStyle w:val="17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56</w:t>
            </w:r>
          </w:p>
          <w:p w14:paraId="43ED6299">
            <w:pPr>
              <w:pStyle w:val="17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QFN</w:t>
            </w:r>
          </w:p>
        </w:tc>
        <w:tc>
          <w:tcPr>
            <w:tcW w:w="1615" w:type="dxa"/>
            <w:vAlign w:val="center"/>
          </w:tcPr>
          <w:p w14:paraId="263511EB">
            <w:pPr>
              <w:pStyle w:val="17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56</w:t>
            </w:r>
          </w:p>
          <w:p w14:paraId="225BC231">
            <w:pPr>
              <w:pStyle w:val="17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QFN</w:t>
            </w:r>
          </w:p>
        </w:tc>
        <w:tc>
          <w:tcPr>
            <w:tcW w:w="1327" w:type="dxa"/>
            <w:vAlign w:val="center"/>
          </w:tcPr>
          <w:p w14:paraId="58107D6C">
            <w:pPr>
              <w:pStyle w:val="17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56</w:t>
            </w:r>
          </w:p>
          <w:p w14:paraId="7C7C9ABF">
            <w:pPr>
              <w:pStyle w:val="17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QN</w:t>
            </w:r>
          </w:p>
          <w:p w14:paraId="7C524C44">
            <w:pPr>
              <w:pStyle w:val="17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VQFN</w:t>
            </w:r>
          </w:p>
        </w:tc>
        <w:tc>
          <w:tcPr>
            <w:tcW w:w="1189" w:type="dxa"/>
            <w:vAlign w:val="center"/>
          </w:tcPr>
          <w:p w14:paraId="23FDB951">
            <w:pPr>
              <w:pStyle w:val="17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56</w:t>
            </w:r>
          </w:p>
          <w:p w14:paraId="368580D8">
            <w:pPr>
              <w:pStyle w:val="17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QN</w:t>
            </w:r>
          </w:p>
          <w:p w14:paraId="00AD6742">
            <w:pPr>
              <w:pStyle w:val="17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VQFN</w:t>
            </w:r>
          </w:p>
        </w:tc>
        <w:tc>
          <w:tcPr>
            <w:tcW w:w="1546" w:type="dxa"/>
            <w:vAlign w:val="center"/>
          </w:tcPr>
          <w:p w14:paraId="4C950ABF">
            <w:pPr>
              <w:pStyle w:val="17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48</w:t>
            </w:r>
          </w:p>
          <w:p w14:paraId="58EFB413">
            <w:pPr>
              <w:pStyle w:val="17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QP</w:t>
            </w:r>
          </w:p>
          <w:p w14:paraId="618066F7">
            <w:pPr>
              <w:pStyle w:val="17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LQFP</w:t>
            </w:r>
          </w:p>
        </w:tc>
        <w:tc>
          <w:tcPr>
            <w:tcW w:w="1312" w:type="dxa"/>
            <w:vAlign w:val="center"/>
          </w:tcPr>
          <w:p w14:paraId="7C4DB29D">
            <w:pPr>
              <w:pStyle w:val="17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48</w:t>
            </w:r>
          </w:p>
          <w:p w14:paraId="46FB66E9">
            <w:pPr>
              <w:pStyle w:val="17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QP</w:t>
            </w:r>
          </w:p>
          <w:p w14:paraId="13DF3A96">
            <w:pPr>
              <w:pStyle w:val="17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LQFP</w:t>
            </w:r>
          </w:p>
        </w:tc>
      </w:tr>
      <w:tr w14:paraId="21CF55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3" w:hRule="exact"/>
          <w:jc w:val="center"/>
        </w:trPr>
        <w:tc>
          <w:tcPr>
            <w:tcW w:w="914" w:type="dxa"/>
            <w:vAlign w:val="center"/>
          </w:tcPr>
          <w:p w14:paraId="7E7E0473">
            <w:pPr>
              <w:pStyle w:val="17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FF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FF0000"/>
                <w:sz w:val="18"/>
                <w:szCs w:val="18"/>
                <w:lang w:val="en-US" w:eastAsia="zh-CN"/>
              </w:rPr>
              <w:t>供电</w:t>
            </w:r>
          </w:p>
        </w:tc>
        <w:tc>
          <w:tcPr>
            <w:tcW w:w="1852" w:type="dxa"/>
            <w:gridSpan w:val="2"/>
            <w:vAlign w:val="center"/>
          </w:tcPr>
          <w:p w14:paraId="79678DFD">
            <w:pPr>
              <w:pStyle w:val="17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3.3-5V</w:t>
            </w:r>
          </w:p>
        </w:tc>
        <w:tc>
          <w:tcPr>
            <w:tcW w:w="1500" w:type="dxa"/>
            <w:vAlign w:val="center"/>
          </w:tcPr>
          <w:p w14:paraId="540595D1">
            <w:pPr>
              <w:pStyle w:val="17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4.5-40V</w:t>
            </w:r>
          </w:p>
        </w:tc>
        <w:tc>
          <w:tcPr>
            <w:tcW w:w="1615" w:type="dxa"/>
            <w:vAlign w:val="center"/>
          </w:tcPr>
          <w:p w14:paraId="033190D6">
            <w:pPr>
              <w:pStyle w:val="17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5.5-40V</w:t>
            </w:r>
          </w:p>
        </w:tc>
        <w:tc>
          <w:tcPr>
            <w:tcW w:w="1327" w:type="dxa"/>
            <w:vAlign w:val="center"/>
          </w:tcPr>
          <w:p w14:paraId="67A061E9">
            <w:pPr>
              <w:pStyle w:val="17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3.3V</w:t>
            </w:r>
          </w:p>
        </w:tc>
        <w:tc>
          <w:tcPr>
            <w:tcW w:w="1189" w:type="dxa"/>
            <w:vAlign w:val="center"/>
          </w:tcPr>
          <w:p w14:paraId="7AD22029">
            <w:pPr>
              <w:pStyle w:val="17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3.3V</w:t>
            </w:r>
          </w:p>
        </w:tc>
        <w:tc>
          <w:tcPr>
            <w:tcW w:w="1546" w:type="dxa"/>
            <w:vAlign w:val="center"/>
          </w:tcPr>
          <w:p w14:paraId="7ABF604B">
            <w:pPr>
              <w:pStyle w:val="17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3.3V</w:t>
            </w:r>
          </w:p>
        </w:tc>
        <w:tc>
          <w:tcPr>
            <w:tcW w:w="1312" w:type="dxa"/>
            <w:vAlign w:val="center"/>
          </w:tcPr>
          <w:p w14:paraId="66A6D4A1">
            <w:pPr>
              <w:pStyle w:val="17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3.3V</w:t>
            </w:r>
          </w:p>
        </w:tc>
      </w:tr>
      <w:tr w14:paraId="11531B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3" w:hRule="exact"/>
          <w:jc w:val="center"/>
        </w:trPr>
        <w:tc>
          <w:tcPr>
            <w:tcW w:w="914" w:type="dxa"/>
            <w:vAlign w:val="center"/>
          </w:tcPr>
          <w:p w14:paraId="35C35F50">
            <w:pPr>
              <w:pStyle w:val="17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FF0000"/>
                <w:sz w:val="18"/>
                <w:szCs w:val="18"/>
                <w:lang w:val="en-US" w:eastAsia="zh-CN"/>
              </w:rPr>
              <w:t>主频</w:t>
            </w:r>
          </w:p>
        </w:tc>
        <w:tc>
          <w:tcPr>
            <w:tcW w:w="1852" w:type="dxa"/>
            <w:gridSpan w:val="2"/>
            <w:vAlign w:val="center"/>
          </w:tcPr>
          <w:p w14:paraId="5A2E520F">
            <w:pPr>
              <w:pStyle w:val="17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100M</w:t>
            </w:r>
          </w:p>
        </w:tc>
        <w:tc>
          <w:tcPr>
            <w:tcW w:w="1500" w:type="dxa"/>
            <w:vAlign w:val="center"/>
          </w:tcPr>
          <w:p w14:paraId="05AC5C2B">
            <w:pPr>
              <w:pStyle w:val="17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100M</w:t>
            </w:r>
          </w:p>
        </w:tc>
        <w:tc>
          <w:tcPr>
            <w:tcW w:w="1615" w:type="dxa"/>
            <w:vAlign w:val="center"/>
          </w:tcPr>
          <w:p w14:paraId="170B227F">
            <w:pPr>
              <w:pStyle w:val="17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100M</w:t>
            </w:r>
          </w:p>
        </w:tc>
        <w:tc>
          <w:tcPr>
            <w:tcW w:w="1327" w:type="dxa"/>
            <w:vAlign w:val="center"/>
          </w:tcPr>
          <w:p w14:paraId="0CA13B4C">
            <w:pPr>
              <w:pStyle w:val="17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60M</w:t>
            </w:r>
          </w:p>
        </w:tc>
        <w:tc>
          <w:tcPr>
            <w:tcW w:w="1189" w:type="dxa"/>
            <w:vAlign w:val="center"/>
          </w:tcPr>
          <w:p w14:paraId="1E9A0070">
            <w:pPr>
              <w:pStyle w:val="17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60M</w:t>
            </w:r>
          </w:p>
        </w:tc>
        <w:tc>
          <w:tcPr>
            <w:tcW w:w="1546" w:type="dxa"/>
            <w:vAlign w:val="center"/>
          </w:tcPr>
          <w:p w14:paraId="491F77C8">
            <w:pPr>
              <w:pStyle w:val="17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60M</w:t>
            </w:r>
          </w:p>
        </w:tc>
        <w:tc>
          <w:tcPr>
            <w:tcW w:w="1312" w:type="dxa"/>
            <w:vAlign w:val="center"/>
          </w:tcPr>
          <w:p w14:paraId="671865BE">
            <w:pPr>
              <w:pStyle w:val="17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60M</w:t>
            </w:r>
          </w:p>
        </w:tc>
      </w:tr>
      <w:tr w14:paraId="73DEE3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3" w:hRule="exact"/>
          <w:jc w:val="center"/>
        </w:trPr>
        <w:tc>
          <w:tcPr>
            <w:tcW w:w="914" w:type="dxa"/>
            <w:vAlign w:val="center"/>
          </w:tcPr>
          <w:p w14:paraId="4D10143C">
            <w:pPr>
              <w:pStyle w:val="17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FF0000"/>
                <w:sz w:val="18"/>
                <w:szCs w:val="18"/>
                <w:lang w:val="en-US" w:eastAsia="zh-CN"/>
              </w:rPr>
              <w:t>周期</w:t>
            </w:r>
          </w:p>
        </w:tc>
        <w:tc>
          <w:tcPr>
            <w:tcW w:w="1852" w:type="dxa"/>
            <w:gridSpan w:val="2"/>
            <w:vAlign w:val="center"/>
          </w:tcPr>
          <w:p w14:paraId="0F4A957D">
            <w:pPr>
              <w:pStyle w:val="17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10ns</w:t>
            </w:r>
          </w:p>
        </w:tc>
        <w:tc>
          <w:tcPr>
            <w:tcW w:w="1500" w:type="dxa"/>
            <w:vAlign w:val="center"/>
          </w:tcPr>
          <w:p w14:paraId="65619421">
            <w:pPr>
              <w:pStyle w:val="17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10ns</w:t>
            </w:r>
          </w:p>
          <w:p w14:paraId="5CCEF218">
            <w:pPr>
              <w:pStyle w:val="17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1615" w:type="dxa"/>
            <w:vAlign w:val="center"/>
          </w:tcPr>
          <w:p w14:paraId="15CFC1EA">
            <w:pPr>
              <w:pStyle w:val="17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10ns</w:t>
            </w:r>
          </w:p>
        </w:tc>
        <w:tc>
          <w:tcPr>
            <w:tcW w:w="1327" w:type="dxa"/>
            <w:vAlign w:val="center"/>
          </w:tcPr>
          <w:p w14:paraId="3F9C71B6">
            <w:pPr>
              <w:pStyle w:val="17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16.6ns</w:t>
            </w:r>
          </w:p>
        </w:tc>
        <w:tc>
          <w:tcPr>
            <w:tcW w:w="1189" w:type="dxa"/>
            <w:vAlign w:val="center"/>
          </w:tcPr>
          <w:p w14:paraId="5F9497D5">
            <w:pPr>
              <w:pStyle w:val="17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16.6ns</w:t>
            </w:r>
          </w:p>
        </w:tc>
        <w:tc>
          <w:tcPr>
            <w:tcW w:w="1546" w:type="dxa"/>
            <w:vAlign w:val="center"/>
          </w:tcPr>
          <w:p w14:paraId="1764B7AD">
            <w:pPr>
              <w:pStyle w:val="17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16.6ns</w:t>
            </w:r>
          </w:p>
        </w:tc>
        <w:tc>
          <w:tcPr>
            <w:tcW w:w="1312" w:type="dxa"/>
            <w:vAlign w:val="center"/>
          </w:tcPr>
          <w:p w14:paraId="3758FBCB">
            <w:pPr>
              <w:pStyle w:val="17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16.6ns</w:t>
            </w:r>
          </w:p>
        </w:tc>
      </w:tr>
      <w:tr w14:paraId="7ED766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exact"/>
          <w:jc w:val="center"/>
        </w:trPr>
        <w:tc>
          <w:tcPr>
            <w:tcW w:w="914" w:type="dxa"/>
            <w:vAlign w:val="center"/>
          </w:tcPr>
          <w:p w14:paraId="71A92C58">
            <w:pPr>
              <w:pStyle w:val="17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CLA</w:t>
            </w:r>
          </w:p>
        </w:tc>
        <w:tc>
          <w:tcPr>
            <w:tcW w:w="1852" w:type="dxa"/>
            <w:gridSpan w:val="2"/>
            <w:vAlign w:val="center"/>
          </w:tcPr>
          <w:p w14:paraId="7BC962E2">
            <w:pPr>
              <w:pStyle w:val="17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支持</w:t>
            </w:r>
          </w:p>
        </w:tc>
        <w:tc>
          <w:tcPr>
            <w:tcW w:w="1500" w:type="dxa"/>
            <w:vAlign w:val="center"/>
          </w:tcPr>
          <w:p w14:paraId="7BCBB5A9">
            <w:pPr>
              <w:pStyle w:val="17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支持</w:t>
            </w:r>
          </w:p>
        </w:tc>
        <w:tc>
          <w:tcPr>
            <w:tcW w:w="1615" w:type="dxa"/>
            <w:vAlign w:val="center"/>
          </w:tcPr>
          <w:p w14:paraId="70CDDD93">
            <w:pPr>
              <w:pStyle w:val="17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支持</w:t>
            </w:r>
          </w:p>
        </w:tc>
        <w:tc>
          <w:tcPr>
            <w:tcW w:w="1327" w:type="dxa"/>
            <w:vAlign w:val="center"/>
          </w:tcPr>
          <w:p w14:paraId="6883FD67">
            <w:pPr>
              <w:pStyle w:val="17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支持</w:t>
            </w:r>
          </w:p>
        </w:tc>
        <w:tc>
          <w:tcPr>
            <w:tcW w:w="1189" w:type="dxa"/>
            <w:vAlign w:val="center"/>
          </w:tcPr>
          <w:p w14:paraId="205F70CC">
            <w:pPr>
              <w:pStyle w:val="17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支持</w:t>
            </w:r>
          </w:p>
        </w:tc>
        <w:tc>
          <w:tcPr>
            <w:tcW w:w="1546" w:type="dxa"/>
            <w:vAlign w:val="center"/>
          </w:tcPr>
          <w:p w14:paraId="7552FC49">
            <w:pPr>
              <w:pStyle w:val="17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不支持</w:t>
            </w:r>
          </w:p>
        </w:tc>
        <w:tc>
          <w:tcPr>
            <w:tcW w:w="1312" w:type="dxa"/>
            <w:vAlign w:val="center"/>
          </w:tcPr>
          <w:p w14:paraId="56A6C887">
            <w:pPr>
              <w:pStyle w:val="17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不支持</w:t>
            </w:r>
          </w:p>
        </w:tc>
      </w:tr>
      <w:tr w14:paraId="10D14A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4" w:hRule="exact"/>
          <w:jc w:val="center"/>
        </w:trPr>
        <w:tc>
          <w:tcPr>
            <w:tcW w:w="914" w:type="dxa"/>
            <w:vAlign w:val="center"/>
          </w:tcPr>
          <w:p w14:paraId="1F0A25DA">
            <w:pPr>
              <w:pStyle w:val="17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FLASH</w:t>
            </w:r>
          </w:p>
        </w:tc>
        <w:tc>
          <w:tcPr>
            <w:tcW w:w="1852" w:type="dxa"/>
            <w:gridSpan w:val="2"/>
            <w:vAlign w:val="center"/>
          </w:tcPr>
          <w:p w14:paraId="533BAFFA">
            <w:pPr>
              <w:pStyle w:val="17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128KB</w:t>
            </w:r>
          </w:p>
        </w:tc>
        <w:tc>
          <w:tcPr>
            <w:tcW w:w="1500" w:type="dxa"/>
            <w:vAlign w:val="center"/>
          </w:tcPr>
          <w:p w14:paraId="791058AF">
            <w:pPr>
              <w:pStyle w:val="17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128KB</w:t>
            </w:r>
          </w:p>
        </w:tc>
        <w:tc>
          <w:tcPr>
            <w:tcW w:w="1615" w:type="dxa"/>
            <w:vAlign w:val="center"/>
          </w:tcPr>
          <w:p w14:paraId="4CF05257">
            <w:pPr>
              <w:pStyle w:val="17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128KB</w:t>
            </w:r>
          </w:p>
        </w:tc>
        <w:tc>
          <w:tcPr>
            <w:tcW w:w="1327" w:type="dxa"/>
            <w:vAlign w:val="center"/>
          </w:tcPr>
          <w:p w14:paraId="2B390AF8">
            <w:pPr>
              <w:pStyle w:val="17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128KB</w:t>
            </w:r>
          </w:p>
        </w:tc>
        <w:tc>
          <w:tcPr>
            <w:tcW w:w="1189" w:type="dxa"/>
            <w:vAlign w:val="center"/>
          </w:tcPr>
          <w:p w14:paraId="078D43C3">
            <w:pPr>
              <w:pStyle w:val="17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128KB</w:t>
            </w:r>
          </w:p>
        </w:tc>
        <w:tc>
          <w:tcPr>
            <w:tcW w:w="1546" w:type="dxa"/>
            <w:vAlign w:val="center"/>
          </w:tcPr>
          <w:p w14:paraId="2ABC3926">
            <w:pPr>
              <w:pStyle w:val="17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128KB</w:t>
            </w:r>
          </w:p>
        </w:tc>
        <w:tc>
          <w:tcPr>
            <w:tcW w:w="1312" w:type="dxa"/>
            <w:vAlign w:val="center"/>
          </w:tcPr>
          <w:p w14:paraId="38F58639">
            <w:pPr>
              <w:pStyle w:val="17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128KB</w:t>
            </w:r>
          </w:p>
        </w:tc>
      </w:tr>
      <w:tr w14:paraId="2449D8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4" w:hRule="exact"/>
          <w:jc w:val="center"/>
        </w:trPr>
        <w:tc>
          <w:tcPr>
            <w:tcW w:w="914" w:type="dxa"/>
            <w:vAlign w:val="center"/>
          </w:tcPr>
          <w:p w14:paraId="1CEA438D">
            <w:pPr>
              <w:pStyle w:val="17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FF0000"/>
                <w:sz w:val="18"/>
                <w:szCs w:val="18"/>
                <w:lang w:val="en-US" w:eastAsia="zh-CN"/>
              </w:rPr>
              <w:t>RAM</w:t>
            </w:r>
          </w:p>
        </w:tc>
        <w:tc>
          <w:tcPr>
            <w:tcW w:w="1852" w:type="dxa"/>
            <w:gridSpan w:val="2"/>
            <w:vAlign w:val="center"/>
          </w:tcPr>
          <w:p w14:paraId="7FD1A459">
            <w:pPr>
              <w:pStyle w:val="17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36KB</w:t>
            </w:r>
          </w:p>
        </w:tc>
        <w:tc>
          <w:tcPr>
            <w:tcW w:w="1500" w:type="dxa"/>
            <w:vAlign w:val="center"/>
          </w:tcPr>
          <w:p w14:paraId="7FCBA3D9">
            <w:pPr>
              <w:pStyle w:val="17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36KB</w:t>
            </w:r>
          </w:p>
        </w:tc>
        <w:tc>
          <w:tcPr>
            <w:tcW w:w="1615" w:type="dxa"/>
            <w:vAlign w:val="center"/>
          </w:tcPr>
          <w:p w14:paraId="2529918E">
            <w:pPr>
              <w:pStyle w:val="17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36KB</w:t>
            </w:r>
          </w:p>
        </w:tc>
        <w:tc>
          <w:tcPr>
            <w:tcW w:w="1327" w:type="dxa"/>
            <w:vAlign w:val="center"/>
          </w:tcPr>
          <w:p w14:paraId="210A387F">
            <w:pPr>
              <w:pStyle w:val="17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20KB</w:t>
            </w:r>
          </w:p>
        </w:tc>
        <w:tc>
          <w:tcPr>
            <w:tcW w:w="1189" w:type="dxa"/>
            <w:vAlign w:val="center"/>
          </w:tcPr>
          <w:p w14:paraId="778681B1">
            <w:pPr>
              <w:pStyle w:val="17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20KB</w:t>
            </w:r>
          </w:p>
        </w:tc>
        <w:tc>
          <w:tcPr>
            <w:tcW w:w="1546" w:type="dxa"/>
            <w:vAlign w:val="center"/>
          </w:tcPr>
          <w:p w14:paraId="2712E56E">
            <w:pPr>
              <w:pStyle w:val="17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20KB</w:t>
            </w:r>
          </w:p>
        </w:tc>
        <w:tc>
          <w:tcPr>
            <w:tcW w:w="1312" w:type="dxa"/>
            <w:vAlign w:val="center"/>
          </w:tcPr>
          <w:p w14:paraId="6FA403F5">
            <w:pPr>
              <w:pStyle w:val="17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20KB</w:t>
            </w:r>
          </w:p>
        </w:tc>
      </w:tr>
      <w:tr w14:paraId="709D4C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4" w:hRule="exact"/>
          <w:jc w:val="center"/>
        </w:trPr>
        <w:tc>
          <w:tcPr>
            <w:tcW w:w="914" w:type="dxa"/>
            <w:vAlign w:val="center"/>
          </w:tcPr>
          <w:p w14:paraId="0E6D096A">
            <w:pPr>
              <w:pStyle w:val="17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FF0000"/>
                <w:sz w:val="18"/>
                <w:szCs w:val="18"/>
                <w:lang w:val="en-US" w:eastAsia="zh-CN"/>
              </w:rPr>
              <w:t>EPWM</w:t>
            </w:r>
          </w:p>
        </w:tc>
        <w:tc>
          <w:tcPr>
            <w:tcW w:w="928" w:type="dxa"/>
            <w:vAlign w:val="center"/>
          </w:tcPr>
          <w:p w14:paraId="7F435CBC">
            <w:pPr>
              <w:pStyle w:val="17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924" w:type="dxa"/>
            <w:vAlign w:val="center"/>
          </w:tcPr>
          <w:p w14:paraId="4B5AA5ED">
            <w:pPr>
              <w:pStyle w:val="17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1500" w:type="dxa"/>
            <w:vAlign w:val="center"/>
          </w:tcPr>
          <w:p w14:paraId="2B741CB9">
            <w:pPr>
              <w:pStyle w:val="17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1615" w:type="dxa"/>
            <w:vAlign w:val="center"/>
          </w:tcPr>
          <w:p w14:paraId="60D994D6">
            <w:pPr>
              <w:pStyle w:val="17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1327" w:type="dxa"/>
            <w:vAlign w:val="center"/>
          </w:tcPr>
          <w:p w14:paraId="3C23BB82">
            <w:pPr>
              <w:pStyle w:val="17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8</w:t>
            </w:r>
          </w:p>
        </w:tc>
        <w:tc>
          <w:tcPr>
            <w:tcW w:w="1189" w:type="dxa"/>
            <w:vAlign w:val="center"/>
          </w:tcPr>
          <w:p w14:paraId="4181C3C5">
            <w:pPr>
              <w:pStyle w:val="17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8</w:t>
            </w:r>
          </w:p>
        </w:tc>
        <w:tc>
          <w:tcPr>
            <w:tcW w:w="1546" w:type="dxa"/>
            <w:vAlign w:val="center"/>
          </w:tcPr>
          <w:p w14:paraId="2AE3DF84">
            <w:pPr>
              <w:pStyle w:val="17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8</w:t>
            </w:r>
          </w:p>
        </w:tc>
        <w:tc>
          <w:tcPr>
            <w:tcW w:w="1312" w:type="dxa"/>
            <w:vAlign w:val="center"/>
          </w:tcPr>
          <w:p w14:paraId="6B590E9C">
            <w:pPr>
              <w:pStyle w:val="17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8</w:t>
            </w:r>
          </w:p>
        </w:tc>
      </w:tr>
      <w:tr w14:paraId="09FD85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4" w:hRule="exact"/>
          <w:jc w:val="center"/>
        </w:trPr>
        <w:tc>
          <w:tcPr>
            <w:tcW w:w="914" w:type="dxa"/>
            <w:vAlign w:val="center"/>
          </w:tcPr>
          <w:p w14:paraId="0B829B64">
            <w:pPr>
              <w:pStyle w:val="17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FF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FF0000"/>
                <w:sz w:val="18"/>
                <w:szCs w:val="18"/>
                <w:lang w:val="en-US" w:eastAsia="zh-CN"/>
              </w:rPr>
              <w:t>ADC</w:t>
            </w:r>
          </w:p>
        </w:tc>
        <w:tc>
          <w:tcPr>
            <w:tcW w:w="928" w:type="dxa"/>
            <w:vAlign w:val="center"/>
          </w:tcPr>
          <w:p w14:paraId="04EC939F">
            <w:pPr>
              <w:pStyle w:val="17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15</w:t>
            </w:r>
          </w:p>
        </w:tc>
        <w:tc>
          <w:tcPr>
            <w:tcW w:w="924" w:type="dxa"/>
            <w:vAlign w:val="center"/>
          </w:tcPr>
          <w:p w14:paraId="49491A9F">
            <w:pPr>
              <w:pStyle w:val="17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15</w:t>
            </w:r>
          </w:p>
        </w:tc>
        <w:tc>
          <w:tcPr>
            <w:tcW w:w="1500" w:type="dxa"/>
            <w:vAlign w:val="center"/>
          </w:tcPr>
          <w:p w14:paraId="54A6F19B">
            <w:pPr>
              <w:pStyle w:val="17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13</w:t>
            </w:r>
          </w:p>
        </w:tc>
        <w:tc>
          <w:tcPr>
            <w:tcW w:w="1615" w:type="dxa"/>
            <w:vAlign w:val="center"/>
          </w:tcPr>
          <w:p w14:paraId="75613545">
            <w:pPr>
              <w:pStyle w:val="17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11</w:t>
            </w:r>
          </w:p>
        </w:tc>
        <w:tc>
          <w:tcPr>
            <w:tcW w:w="1327" w:type="dxa"/>
            <w:vAlign w:val="center"/>
          </w:tcPr>
          <w:p w14:paraId="3579E37D">
            <w:pPr>
              <w:pStyle w:val="17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13</w:t>
            </w:r>
          </w:p>
        </w:tc>
        <w:tc>
          <w:tcPr>
            <w:tcW w:w="1189" w:type="dxa"/>
            <w:vAlign w:val="center"/>
          </w:tcPr>
          <w:p w14:paraId="07B55DE9">
            <w:pPr>
              <w:pStyle w:val="17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13</w:t>
            </w:r>
          </w:p>
        </w:tc>
        <w:tc>
          <w:tcPr>
            <w:tcW w:w="1546" w:type="dxa"/>
            <w:vAlign w:val="center"/>
          </w:tcPr>
          <w:p w14:paraId="04AC5EAC">
            <w:pPr>
              <w:pStyle w:val="17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11</w:t>
            </w:r>
          </w:p>
        </w:tc>
        <w:tc>
          <w:tcPr>
            <w:tcW w:w="1312" w:type="dxa"/>
            <w:vAlign w:val="center"/>
          </w:tcPr>
          <w:p w14:paraId="6F646508">
            <w:pPr>
              <w:pStyle w:val="17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11</w:t>
            </w:r>
          </w:p>
        </w:tc>
      </w:tr>
      <w:tr w14:paraId="6CADE3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4" w:hRule="exact"/>
          <w:jc w:val="center"/>
        </w:trPr>
        <w:tc>
          <w:tcPr>
            <w:tcW w:w="914" w:type="dxa"/>
            <w:vAlign w:val="center"/>
          </w:tcPr>
          <w:p w14:paraId="2D084C19">
            <w:pPr>
              <w:pStyle w:val="17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FF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FF0000"/>
                <w:sz w:val="18"/>
                <w:szCs w:val="18"/>
                <w:lang w:val="en-US" w:eastAsia="zh-CN"/>
              </w:rPr>
              <w:t>CANFD</w:t>
            </w:r>
          </w:p>
        </w:tc>
        <w:tc>
          <w:tcPr>
            <w:tcW w:w="928" w:type="dxa"/>
            <w:vAlign w:val="center"/>
          </w:tcPr>
          <w:p w14:paraId="74339CB3">
            <w:pPr>
              <w:pStyle w:val="17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924" w:type="dxa"/>
            <w:vAlign w:val="center"/>
          </w:tcPr>
          <w:p w14:paraId="3395C425">
            <w:pPr>
              <w:pStyle w:val="17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1500" w:type="dxa"/>
            <w:vAlign w:val="center"/>
          </w:tcPr>
          <w:p w14:paraId="58231EA4">
            <w:pPr>
              <w:pStyle w:val="17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1615" w:type="dxa"/>
            <w:vAlign w:val="center"/>
          </w:tcPr>
          <w:p w14:paraId="33BFE9BF">
            <w:pPr>
              <w:pStyle w:val="17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1327" w:type="dxa"/>
            <w:vAlign w:val="center"/>
          </w:tcPr>
          <w:p w14:paraId="3F18C66D">
            <w:pPr>
              <w:pStyle w:val="17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CAN*1</w:t>
            </w:r>
          </w:p>
        </w:tc>
        <w:tc>
          <w:tcPr>
            <w:tcW w:w="1189" w:type="dxa"/>
            <w:vAlign w:val="center"/>
          </w:tcPr>
          <w:p w14:paraId="5666128F">
            <w:pPr>
              <w:pStyle w:val="17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CAN*1</w:t>
            </w:r>
          </w:p>
        </w:tc>
        <w:tc>
          <w:tcPr>
            <w:tcW w:w="1546" w:type="dxa"/>
            <w:vAlign w:val="center"/>
          </w:tcPr>
          <w:p w14:paraId="195EF1FB">
            <w:pPr>
              <w:pStyle w:val="17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CAN*1</w:t>
            </w:r>
          </w:p>
        </w:tc>
        <w:tc>
          <w:tcPr>
            <w:tcW w:w="1312" w:type="dxa"/>
            <w:vAlign w:val="center"/>
          </w:tcPr>
          <w:p w14:paraId="5B0BA5E4">
            <w:pPr>
              <w:pStyle w:val="17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CAN*1</w:t>
            </w:r>
          </w:p>
        </w:tc>
      </w:tr>
      <w:tr w14:paraId="685B53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4" w:hRule="exact"/>
          <w:jc w:val="center"/>
        </w:trPr>
        <w:tc>
          <w:tcPr>
            <w:tcW w:w="914" w:type="dxa"/>
            <w:vAlign w:val="center"/>
          </w:tcPr>
          <w:p w14:paraId="1016C9D9">
            <w:pPr>
              <w:pStyle w:val="17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FF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FF0000"/>
                <w:sz w:val="18"/>
                <w:szCs w:val="18"/>
                <w:lang w:val="en-US" w:eastAsia="zh-CN"/>
              </w:rPr>
              <w:t>HRCAP</w:t>
            </w:r>
          </w:p>
        </w:tc>
        <w:tc>
          <w:tcPr>
            <w:tcW w:w="928" w:type="dxa"/>
            <w:vAlign w:val="center"/>
          </w:tcPr>
          <w:p w14:paraId="14C4D3BE">
            <w:pPr>
              <w:pStyle w:val="17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924" w:type="dxa"/>
            <w:vAlign w:val="center"/>
          </w:tcPr>
          <w:p w14:paraId="0A56422E">
            <w:pPr>
              <w:pStyle w:val="17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1500" w:type="dxa"/>
            <w:vAlign w:val="center"/>
          </w:tcPr>
          <w:p w14:paraId="1F3EBB4B">
            <w:pPr>
              <w:pStyle w:val="17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1615" w:type="dxa"/>
            <w:vAlign w:val="center"/>
          </w:tcPr>
          <w:p w14:paraId="6FE5FC0F">
            <w:pPr>
              <w:pStyle w:val="17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1327" w:type="dxa"/>
            <w:vAlign w:val="center"/>
          </w:tcPr>
          <w:p w14:paraId="061FF101">
            <w:pPr>
              <w:pStyle w:val="17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1189" w:type="dxa"/>
            <w:vAlign w:val="center"/>
          </w:tcPr>
          <w:p w14:paraId="55DB0A73">
            <w:pPr>
              <w:pStyle w:val="17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1546" w:type="dxa"/>
            <w:vAlign w:val="center"/>
          </w:tcPr>
          <w:p w14:paraId="706FFD05">
            <w:pPr>
              <w:pStyle w:val="17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1312" w:type="dxa"/>
            <w:vAlign w:val="center"/>
          </w:tcPr>
          <w:p w14:paraId="038358F7">
            <w:pPr>
              <w:pStyle w:val="17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0</w:t>
            </w:r>
          </w:p>
        </w:tc>
      </w:tr>
      <w:tr w14:paraId="15C7C0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4" w:hRule="exact"/>
          <w:jc w:val="center"/>
        </w:trPr>
        <w:tc>
          <w:tcPr>
            <w:tcW w:w="914" w:type="dxa"/>
            <w:vAlign w:val="center"/>
          </w:tcPr>
          <w:p w14:paraId="1E982FB8">
            <w:pPr>
              <w:pStyle w:val="17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FF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FF0000"/>
                <w:sz w:val="18"/>
                <w:szCs w:val="18"/>
                <w:lang w:val="en-US" w:eastAsia="zh-CN"/>
              </w:rPr>
              <w:t>OP</w:t>
            </w:r>
          </w:p>
        </w:tc>
        <w:tc>
          <w:tcPr>
            <w:tcW w:w="928" w:type="dxa"/>
            <w:vAlign w:val="center"/>
          </w:tcPr>
          <w:p w14:paraId="59AFC8DF">
            <w:pPr>
              <w:pStyle w:val="17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924" w:type="dxa"/>
            <w:vAlign w:val="center"/>
          </w:tcPr>
          <w:p w14:paraId="380A5D99">
            <w:pPr>
              <w:pStyle w:val="17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1500" w:type="dxa"/>
            <w:vAlign w:val="center"/>
          </w:tcPr>
          <w:p w14:paraId="39A42CD9">
            <w:pPr>
              <w:pStyle w:val="17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1615" w:type="dxa"/>
            <w:vAlign w:val="center"/>
          </w:tcPr>
          <w:p w14:paraId="05141526">
            <w:pPr>
              <w:pStyle w:val="17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1327" w:type="dxa"/>
            <w:vAlign w:val="center"/>
          </w:tcPr>
          <w:p w14:paraId="6BE965D3">
            <w:pPr>
              <w:pStyle w:val="17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1189" w:type="dxa"/>
            <w:vAlign w:val="center"/>
          </w:tcPr>
          <w:p w14:paraId="4E2F40D2">
            <w:pPr>
              <w:pStyle w:val="17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1546" w:type="dxa"/>
            <w:vAlign w:val="center"/>
          </w:tcPr>
          <w:p w14:paraId="4DC96FEB">
            <w:pPr>
              <w:pStyle w:val="17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1312" w:type="dxa"/>
            <w:vAlign w:val="center"/>
          </w:tcPr>
          <w:p w14:paraId="3E19159D">
            <w:pPr>
              <w:pStyle w:val="17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0</w:t>
            </w:r>
          </w:p>
        </w:tc>
      </w:tr>
      <w:tr w14:paraId="497CDC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4" w:hRule="exact"/>
          <w:jc w:val="center"/>
        </w:trPr>
        <w:tc>
          <w:tcPr>
            <w:tcW w:w="914" w:type="dxa"/>
            <w:vAlign w:val="center"/>
          </w:tcPr>
          <w:p w14:paraId="354F9211">
            <w:pPr>
              <w:pStyle w:val="17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FF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FF0000"/>
                <w:sz w:val="18"/>
                <w:szCs w:val="18"/>
                <w:lang w:val="en-US" w:eastAsia="zh-CN"/>
              </w:rPr>
              <w:t>PGA</w:t>
            </w:r>
          </w:p>
        </w:tc>
        <w:tc>
          <w:tcPr>
            <w:tcW w:w="928" w:type="dxa"/>
            <w:vAlign w:val="center"/>
          </w:tcPr>
          <w:p w14:paraId="3C6D3684">
            <w:pPr>
              <w:pStyle w:val="17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924" w:type="dxa"/>
            <w:vAlign w:val="center"/>
          </w:tcPr>
          <w:p w14:paraId="1E4BBC9E">
            <w:pPr>
              <w:pStyle w:val="17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1500" w:type="dxa"/>
            <w:vAlign w:val="center"/>
          </w:tcPr>
          <w:p w14:paraId="2E05B2BF">
            <w:pPr>
              <w:pStyle w:val="17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1615" w:type="dxa"/>
            <w:vAlign w:val="center"/>
          </w:tcPr>
          <w:p w14:paraId="33077E54">
            <w:pPr>
              <w:pStyle w:val="17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1327" w:type="dxa"/>
            <w:vAlign w:val="center"/>
          </w:tcPr>
          <w:p w14:paraId="69A0D1E4">
            <w:pPr>
              <w:pStyle w:val="17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1189" w:type="dxa"/>
            <w:vAlign w:val="center"/>
          </w:tcPr>
          <w:p w14:paraId="7995B206">
            <w:pPr>
              <w:pStyle w:val="17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1546" w:type="dxa"/>
            <w:vAlign w:val="center"/>
          </w:tcPr>
          <w:p w14:paraId="2D6D0C7B">
            <w:pPr>
              <w:pStyle w:val="17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1312" w:type="dxa"/>
            <w:vAlign w:val="center"/>
          </w:tcPr>
          <w:p w14:paraId="10C413FE">
            <w:pPr>
              <w:pStyle w:val="17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0</w:t>
            </w:r>
          </w:p>
        </w:tc>
      </w:tr>
      <w:tr w14:paraId="782C46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4" w:hRule="exact"/>
          <w:jc w:val="center"/>
        </w:trPr>
        <w:tc>
          <w:tcPr>
            <w:tcW w:w="914" w:type="dxa"/>
            <w:vAlign w:val="center"/>
          </w:tcPr>
          <w:p w14:paraId="6B8A2BE7">
            <w:pPr>
              <w:pStyle w:val="17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FF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FF0000"/>
                <w:sz w:val="18"/>
                <w:szCs w:val="18"/>
                <w:lang w:val="en-US" w:eastAsia="zh-CN"/>
              </w:rPr>
              <w:t>NMOS</w:t>
            </w:r>
          </w:p>
        </w:tc>
        <w:tc>
          <w:tcPr>
            <w:tcW w:w="928" w:type="dxa"/>
            <w:vAlign w:val="center"/>
          </w:tcPr>
          <w:p w14:paraId="44F6C1A8">
            <w:pPr>
              <w:pStyle w:val="17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924" w:type="dxa"/>
            <w:vAlign w:val="center"/>
          </w:tcPr>
          <w:p w14:paraId="2FFD185E">
            <w:pPr>
              <w:pStyle w:val="17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1500" w:type="dxa"/>
            <w:vAlign w:val="center"/>
          </w:tcPr>
          <w:p w14:paraId="48E5BED4">
            <w:pPr>
              <w:pStyle w:val="17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6</w:t>
            </w:r>
          </w:p>
        </w:tc>
        <w:tc>
          <w:tcPr>
            <w:tcW w:w="1615" w:type="dxa"/>
            <w:vAlign w:val="center"/>
          </w:tcPr>
          <w:p w14:paraId="63B3D9F0">
            <w:pPr>
              <w:pStyle w:val="17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6</w:t>
            </w:r>
          </w:p>
        </w:tc>
        <w:tc>
          <w:tcPr>
            <w:tcW w:w="1327" w:type="dxa"/>
            <w:vAlign w:val="center"/>
          </w:tcPr>
          <w:p w14:paraId="0D80CE57">
            <w:pPr>
              <w:pStyle w:val="17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1189" w:type="dxa"/>
            <w:vAlign w:val="center"/>
          </w:tcPr>
          <w:p w14:paraId="14F6612B">
            <w:pPr>
              <w:pStyle w:val="17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1546" w:type="dxa"/>
            <w:vAlign w:val="center"/>
          </w:tcPr>
          <w:p w14:paraId="1526AB70">
            <w:pPr>
              <w:pStyle w:val="17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1312" w:type="dxa"/>
            <w:vAlign w:val="center"/>
          </w:tcPr>
          <w:p w14:paraId="115F3062">
            <w:pPr>
              <w:pStyle w:val="17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0</w:t>
            </w:r>
          </w:p>
        </w:tc>
      </w:tr>
      <w:tr w14:paraId="7095D4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4" w:hRule="exact"/>
          <w:jc w:val="center"/>
        </w:trPr>
        <w:tc>
          <w:tcPr>
            <w:tcW w:w="914" w:type="dxa"/>
            <w:vAlign w:val="center"/>
          </w:tcPr>
          <w:p w14:paraId="1F250D80">
            <w:pPr>
              <w:pStyle w:val="17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FF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FF0000"/>
                <w:sz w:val="18"/>
                <w:szCs w:val="18"/>
                <w:lang w:val="en-US" w:eastAsia="zh-CN"/>
              </w:rPr>
              <w:t>IO</w:t>
            </w:r>
          </w:p>
        </w:tc>
        <w:tc>
          <w:tcPr>
            <w:tcW w:w="928" w:type="dxa"/>
            <w:vAlign w:val="center"/>
          </w:tcPr>
          <w:p w14:paraId="5F7D18AB">
            <w:pPr>
              <w:pStyle w:val="17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27</w:t>
            </w:r>
          </w:p>
        </w:tc>
        <w:tc>
          <w:tcPr>
            <w:tcW w:w="924" w:type="dxa"/>
            <w:vAlign w:val="center"/>
          </w:tcPr>
          <w:p w14:paraId="2D1BA9BC">
            <w:pPr>
              <w:pStyle w:val="17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22</w:t>
            </w:r>
          </w:p>
        </w:tc>
        <w:tc>
          <w:tcPr>
            <w:tcW w:w="1500" w:type="dxa"/>
            <w:vAlign w:val="center"/>
          </w:tcPr>
          <w:p w14:paraId="5C68915E">
            <w:pPr>
              <w:pStyle w:val="17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12</w:t>
            </w:r>
          </w:p>
        </w:tc>
        <w:tc>
          <w:tcPr>
            <w:tcW w:w="1615" w:type="dxa"/>
            <w:vAlign w:val="center"/>
          </w:tcPr>
          <w:p w14:paraId="563B5698">
            <w:pPr>
              <w:pStyle w:val="17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14</w:t>
            </w:r>
          </w:p>
        </w:tc>
        <w:tc>
          <w:tcPr>
            <w:tcW w:w="1327" w:type="dxa"/>
            <w:vAlign w:val="center"/>
          </w:tcPr>
          <w:p w14:paraId="4156C2C2">
            <w:pPr>
              <w:pStyle w:val="17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26</w:t>
            </w:r>
          </w:p>
        </w:tc>
        <w:tc>
          <w:tcPr>
            <w:tcW w:w="1189" w:type="dxa"/>
            <w:vAlign w:val="center"/>
          </w:tcPr>
          <w:p w14:paraId="29635E14">
            <w:pPr>
              <w:pStyle w:val="17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26</w:t>
            </w:r>
          </w:p>
        </w:tc>
        <w:tc>
          <w:tcPr>
            <w:tcW w:w="1546" w:type="dxa"/>
            <w:vAlign w:val="center"/>
          </w:tcPr>
          <w:p w14:paraId="7E2F0F9B">
            <w:pPr>
              <w:pStyle w:val="17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22</w:t>
            </w:r>
          </w:p>
        </w:tc>
        <w:tc>
          <w:tcPr>
            <w:tcW w:w="1312" w:type="dxa"/>
            <w:vAlign w:val="center"/>
          </w:tcPr>
          <w:p w14:paraId="441031E4">
            <w:pPr>
              <w:pStyle w:val="17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22</w:t>
            </w:r>
          </w:p>
        </w:tc>
      </w:tr>
      <w:tr w14:paraId="4AE0FA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4" w:hRule="exact"/>
          <w:jc w:val="center"/>
        </w:trPr>
        <w:tc>
          <w:tcPr>
            <w:tcW w:w="914" w:type="dxa"/>
            <w:vAlign w:val="center"/>
          </w:tcPr>
          <w:p w14:paraId="6DD89334">
            <w:pPr>
              <w:pStyle w:val="17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FF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FF0000"/>
                <w:sz w:val="18"/>
                <w:szCs w:val="18"/>
                <w:lang w:val="en-US" w:eastAsia="zh-CN"/>
              </w:rPr>
              <w:t>LIN</w:t>
            </w:r>
          </w:p>
        </w:tc>
        <w:tc>
          <w:tcPr>
            <w:tcW w:w="928" w:type="dxa"/>
            <w:vAlign w:val="center"/>
          </w:tcPr>
          <w:p w14:paraId="48244564">
            <w:pPr>
              <w:pStyle w:val="17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924" w:type="dxa"/>
            <w:vAlign w:val="center"/>
          </w:tcPr>
          <w:p w14:paraId="6E937955">
            <w:pPr>
              <w:pStyle w:val="17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1500" w:type="dxa"/>
            <w:vAlign w:val="center"/>
          </w:tcPr>
          <w:p w14:paraId="158D3E16">
            <w:pPr>
              <w:pStyle w:val="17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1615" w:type="dxa"/>
            <w:vAlign w:val="center"/>
          </w:tcPr>
          <w:p w14:paraId="3A4EA384">
            <w:pPr>
              <w:pStyle w:val="17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1327" w:type="dxa"/>
            <w:vAlign w:val="center"/>
          </w:tcPr>
          <w:p w14:paraId="08C8BF21">
            <w:pPr>
              <w:pStyle w:val="17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1189" w:type="dxa"/>
            <w:vAlign w:val="center"/>
          </w:tcPr>
          <w:p w14:paraId="1CFC74FC">
            <w:pPr>
              <w:pStyle w:val="17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1546" w:type="dxa"/>
            <w:vAlign w:val="center"/>
          </w:tcPr>
          <w:p w14:paraId="5A2995F6">
            <w:pPr>
              <w:pStyle w:val="17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1312" w:type="dxa"/>
            <w:vAlign w:val="center"/>
          </w:tcPr>
          <w:p w14:paraId="0DDF1DFF">
            <w:pPr>
              <w:pStyle w:val="17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1</w:t>
            </w:r>
          </w:p>
        </w:tc>
      </w:tr>
    </w:tbl>
    <w:p w14:paraId="235F709E">
      <w:r>
        <w:br w:type="page"/>
      </w:r>
    </w:p>
    <w:p w14:paraId="55659856"/>
    <w:p w14:paraId="2949517D">
      <w:pPr>
        <w:pStyle w:val="4"/>
        <w:numPr>
          <w:ilvl w:val="0"/>
          <w:numId w:val="2"/>
        </w:numPr>
      </w:pPr>
      <w:r>
        <w:rPr>
          <w:rFonts w:hint="eastAsia"/>
        </w:rPr>
        <w:t>芯片供电</w:t>
      </w:r>
    </w:p>
    <w:p w14:paraId="690B1D16">
      <w:pPr>
        <w:spacing w:line="400" w:lineRule="exact"/>
        <w:ind w:firstLine="480" w:firstLineChars="200"/>
        <w:rPr>
          <w:rFonts w:hint="eastAsia" w:ascii="宋体" w:hAnsi="宋体" w:eastAsia="宋体"/>
          <w:sz w:val="24"/>
          <w:szCs w:val="28"/>
          <w:lang w:val="en-US" w:eastAsia="zh-CN"/>
        </w:rPr>
      </w:pPr>
      <w:r>
        <w:rPr>
          <w:rFonts w:hint="eastAsia" w:ascii="宋体" w:hAnsi="宋体" w:eastAsia="宋体"/>
          <w:sz w:val="24"/>
          <w:szCs w:val="28"/>
          <w:lang w:val="en-US" w:eastAsia="zh-CN"/>
        </w:rPr>
        <w:t>ADP32F036可支持外部</w:t>
      </w:r>
      <w:r>
        <w:rPr>
          <w:rFonts w:hint="eastAsia" w:ascii="宋体" w:hAnsi="宋体" w:eastAsia="宋体"/>
          <w:b/>
          <w:bCs/>
          <w:color w:val="FF0000"/>
          <w:sz w:val="24"/>
          <w:szCs w:val="28"/>
          <w:lang w:val="en-US" w:eastAsia="zh-CN"/>
        </w:rPr>
        <w:t>3.3-5V</w:t>
      </w:r>
      <w:r>
        <w:rPr>
          <w:rFonts w:hint="eastAsia" w:ascii="宋体" w:hAnsi="宋体" w:eastAsia="宋体"/>
          <w:sz w:val="24"/>
          <w:szCs w:val="28"/>
          <w:lang w:val="en-US" w:eastAsia="zh-CN"/>
        </w:rPr>
        <w:t>供电，此时IO最大电平也会随着VDDIO实际输入电压改变。ADM32F036A2/A3分别支持</w:t>
      </w:r>
      <w:r>
        <w:rPr>
          <w:rFonts w:hint="eastAsia" w:ascii="宋体" w:hAnsi="宋体" w:eastAsia="宋体"/>
          <w:b/>
          <w:bCs/>
          <w:color w:val="FF0000"/>
          <w:sz w:val="24"/>
          <w:szCs w:val="28"/>
          <w:lang w:val="en-US" w:eastAsia="zh-CN"/>
        </w:rPr>
        <w:t>4.5/5.5-50V</w:t>
      </w:r>
      <w:r>
        <w:rPr>
          <w:rFonts w:hint="eastAsia" w:ascii="宋体" w:hAnsi="宋体" w:eastAsia="宋体"/>
          <w:sz w:val="24"/>
          <w:szCs w:val="28"/>
          <w:lang w:val="en-US" w:eastAsia="zh-CN"/>
        </w:rPr>
        <w:t>供电，因为内部做了LDO。</w:t>
      </w:r>
    </w:p>
    <w:p w14:paraId="3EE4ED49">
      <w:pPr>
        <w:spacing w:line="400" w:lineRule="exact"/>
        <w:ind w:firstLine="480" w:firstLineChars="200"/>
        <w:rPr>
          <w:rFonts w:hint="eastAsia" w:ascii="宋体" w:hAnsi="宋体" w:eastAsia="宋体"/>
          <w:sz w:val="24"/>
          <w:szCs w:val="28"/>
          <w:lang w:val="en-US" w:eastAsia="zh-CN"/>
        </w:rPr>
      </w:pPr>
      <w:r>
        <w:rPr>
          <w:rFonts w:hint="eastAsia" w:ascii="宋体" w:hAnsi="宋体" w:eastAsia="宋体"/>
          <w:sz w:val="24"/>
          <w:szCs w:val="28"/>
          <w:lang w:val="en-US" w:eastAsia="zh-CN"/>
        </w:rPr>
        <w:t>而ADP32F03x则为替代2803x系列，兼容原3.3供电。</w:t>
      </w:r>
    </w:p>
    <w:p w14:paraId="3FACC410">
      <w:pPr>
        <w:spacing w:line="400" w:lineRule="exact"/>
        <w:rPr>
          <w:rFonts w:hint="default" w:ascii="宋体" w:hAnsi="宋体" w:eastAsia="宋体"/>
          <w:sz w:val="24"/>
          <w:szCs w:val="28"/>
          <w:lang w:val="en-US" w:eastAsia="zh-CN"/>
        </w:rPr>
      </w:pPr>
    </w:p>
    <w:p w14:paraId="6E359745">
      <w:pPr>
        <w:pStyle w:val="4"/>
        <w:numPr>
          <w:ilvl w:val="0"/>
          <w:numId w:val="2"/>
        </w:numPr>
      </w:pPr>
      <w:r>
        <w:rPr>
          <w:rFonts w:hint="eastAsia"/>
          <w:lang w:val="en-US" w:eastAsia="zh-CN"/>
        </w:rPr>
        <w:t>Flash 编程</w:t>
      </w:r>
    </w:p>
    <w:p w14:paraId="138BCC20">
      <w:pPr>
        <w:ind w:firstLine="480" w:firstLineChars="200"/>
        <w:rPr>
          <w:rFonts w:hint="eastAsia" w:ascii="宋体" w:hAnsi="宋体" w:eastAsia="宋体"/>
          <w:sz w:val="24"/>
          <w:szCs w:val="28"/>
          <w:lang w:val="en-US" w:eastAsia="zh-CN"/>
        </w:rPr>
      </w:pPr>
      <w:r>
        <w:rPr>
          <w:rFonts w:hint="eastAsia" w:ascii="宋体" w:hAnsi="宋体" w:eastAsia="宋体"/>
          <w:sz w:val="24"/>
          <w:szCs w:val="28"/>
          <w:lang w:val="en-US" w:eastAsia="zh-CN"/>
        </w:rPr>
        <w:t>由于不同于Ti的28035系列，如果要进行在线flash编程调用API库，请客户使用片载</w:t>
      </w:r>
      <w:r>
        <w:rPr>
          <w:rFonts w:hint="eastAsia" w:ascii="宋体" w:hAnsi="宋体" w:eastAsia="宋体"/>
          <w:b/>
          <w:bCs/>
          <w:color w:val="FF0000"/>
          <w:sz w:val="24"/>
          <w:szCs w:val="28"/>
          <w:lang w:val="en-US" w:eastAsia="zh-CN"/>
        </w:rPr>
        <w:t>Bootrom</w:t>
      </w:r>
      <w:r>
        <w:rPr>
          <w:rFonts w:hint="eastAsia" w:ascii="宋体" w:hAnsi="宋体" w:eastAsia="宋体"/>
          <w:sz w:val="24"/>
          <w:szCs w:val="28"/>
          <w:lang w:val="en-US" w:eastAsia="zh-CN"/>
        </w:rPr>
        <w:t>库即调用2803x_FlashAPI_BootROMSymbols，我司出厂在bootrom中写入匹配036系列的API函数，不可以用原ti的28035的lib。</w:t>
      </w:r>
    </w:p>
    <w:p w14:paraId="57AEB082">
      <w:pPr>
        <w:ind w:firstLine="420" w:firstLineChars="200"/>
      </w:pPr>
      <w:r>
        <w:drawing>
          <wp:inline distT="0" distB="0" distL="114300" distR="114300">
            <wp:extent cx="2762250" cy="419100"/>
            <wp:effectExtent l="0" t="0" r="0" b="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192F5E">
      <w:pPr>
        <w:ind w:firstLine="420"/>
      </w:pPr>
    </w:p>
    <w:p w14:paraId="00386A5E">
      <w:pPr>
        <w:ind w:firstLine="420"/>
      </w:pPr>
    </w:p>
    <w:p w14:paraId="27D19F90">
      <w:pPr>
        <w:pStyle w:val="4"/>
        <w:numPr>
          <w:ilvl w:val="0"/>
          <w:numId w:val="2"/>
        </w:numPr>
      </w:pPr>
      <w:r>
        <w:rPr>
          <w:rFonts w:hint="eastAsia"/>
          <w:lang w:val="en-US" w:eastAsia="zh-CN"/>
        </w:rPr>
        <w:t>ADC特性</w:t>
      </w:r>
    </w:p>
    <w:p w14:paraId="29023376">
      <w:pPr>
        <w:ind w:firstLine="420" w:firstLineChars="0"/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lang w:val="en-US" w:eastAsia="zh-CN"/>
        </w:rPr>
        <w:t>不同于ADP32F03x系列的模拟部分，ADP32F036系列ADC模块最大支持输入满量程电压为3v，</w:t>
      </w:r>
      <w:r>
        <w:rPr>
          <w:rFonts w:hint="eastAsia"/>
          <w:b/>
          <w:bCs/>
          <w:color w:val="FF0000"/>
          <w:lang w:val="en-US" w:eastAsia="zh-CN"/>
        </w:rPr>
        <w:t>即模拟部分实际输入电压不可以超过3V，否则导致模块工作异常，采集不准。</w:t>
      </w:r>
    </w:p>
    <w:p w14:paraId="6346944A">
      <w:pPr>
        <w:ind w:firstLine="420" w:firstLineChars="0"/>
        <w:rPr>
          <w:rFonts w:hint="default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另外，由于ADC模块时钟最大只有60M，但是芯片主频跑到100M，所以需要在配置ADCCLK时进行2分频，100M主频情况下，ADCCLK为50M工作。</w:t>
      </w:r>
    </w:p>
    <w:p w14:paraId="459790FF">
      <w:r>
        <w:drawing>
          <wp:inline distT="0" distB="0" distL="114300" distR="114300">
            <wp:extent cx="5270500" cy="3935095"/>
            <wp:effectExtent l="0" t="0" r="6350" b="8255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935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18B74C">
      <w:pPr>
        <w:pStyle w:val="5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eastAsia="zh-CN"/>
        </w:rPr>
        <w:t xml:space="preserve"> A</w:t>
      </w:r>
      <w:r>
        <w:rPr>
          <w:rFonts w:hint="eastAsia"/>
          <w:lang w:val="en-US" w:eastAsia="zh-CN"/>
        </w:rPr>
        <w:t>D</w:t>
      </w:r>
      <w:r>
        <w:rPr>
          <w:rFonts w:hint="eastAsia"/>
          <w:lang w:eastAsia="zh-CN"/>
        </w:rPr>
        <w:t>P32F03</w:t>
      </w:r>
      <w:r>
        <w:rPr>
          <w:rFonts w:hint="eastAsia"/>
          <w:lang w:val="en-US" w:eastAsia="zh-CN"/>
        </w:rPr>
        <w:t>6</w:t>
      </w:r>
      <w:r>
        <w:rPr>
          <w:rFonts w:hint="eastAsia"/>
          <w:lang w:eastAsia="zh-CN"/>
        </w:rPr>
        <w:t>ADC特性</w:t>
      </w:r>
    </w:p>
    <w:p w14:paraId="75632F61">
      <w:pPr>
        <w:rPr>
          <w:rFonts w:hint="eastAsia"/>
          <w:lang w:eastAsia="zh-CN"/>
        </w:rPr>
      </w:pPr>
    </w:p>
    <w:p w14:paraId="0CD1D42E">
      <w:pPr>
        <w:rPr>
          <w:rFonts w:hint="eastAsia"/>
          <w:lang w:eastAsia="zh-CN"/>
        </w:rPr>
      </w:pPr>
    </w:p>
    <w:p w14:paraId="33C5460E">
      <w:pPr>
        <w:rPr>
          <w:rFonts w:hint="eastAsia"/>
          <w:lang w:eastAsia="zh-CN"/>
        </w:rPr>
      </w:pPr>
    </w:p>
    <w:p w14:paraId="69339E8E">
      <w:pPr>
        <w:rPr>
          <w:rFonts w:hint="eastAsia"/>
          <w:lang w:eastAsia="zh-CN"/>
        </w:rPr>
      </w:pPr>
    </w:p>
    <w:p w14:paraId="02197487">
      <w:pPr>
        <w:rPr>
          <w:rFonts w:hint="eastAsia"/>
          <w:lang w:eastAsia="zh-CN"/>
        </w:rPr>
      </w:pPr>
      <w:r>
        <w:drawing>
          <wp:inline distT="0" distB="0" distL="114300" distR="114300">
            <wp:extent cx="5270500" cy="5861050"/>
            <wp:effectExtent l="0" t="0" r="6350" b="6350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86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EFEB77">
      <w:pPr>
        <w:jc w:val="center"/>
      </w:pPr>
    </w:p>
    <w:p w14:paraId="2DEC29F5">
      <w:pPr>
        <w:pStyle w:val="5"/>
        <w:jc w:val="center"/>
        <w:rPr>
          <w:rFonts w:hint="eastAsia" w:eastAsiaTheme="minor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val="en-US" w:eastAsia="zh-CN"/>
        </w:rPr>
        <w:t>ADP32F</w:t>
      </w:r>
      <w:r>
        <w:rPr>
          <w:rFonts w:hint="eastAsia"/>
          <w:lang w:eastAsia="zh-CN"/>
        </w:rPr>
        <w:t>03</w:t>
      </w:r>
      <w:r>
        <w:rPr>
          <w:rFonts w:hint="eastAsia"/>
          <w:lang w:val="en-US" w:eastAsia="zh-CN"/>
        </w:rPr>
        <w:t>5</w:t>
      </w:r>
      <w:r>
        <w:rPr>
          <w:rFonts w:hint="eastAsia"/>
          <w:lang w:eastAsia="zh-CN"/>
        </w:rPr>
        <w:t>ADC特性</w:t>
      </w:r>
    </w:p>
    <w:p w14:paraId="7321A481">
      <w:r>
        <w:br w:type="page"/>
      </w:r>
    </w:p>
    <w:p w14:paraId="3C34B0C9"/>
    <w:p w14:paraId="6D78F2EC">
      <w:pPr>
        <w:pStyle w:val="4"/>
        <w:numPr>
          <w:ilvl w:val="0"/>
          <w:numId w:val="2"/>
        </w:numPr>
      </w:pPr>
      <w:r>
        <w:rPr>
          <w:rFonts w:hint="eastAsia"/>
          <w:lang w:val="en-US" w:eastAsia="zh-CN"/>
        </w:rPr>
        <w:t>CANFD</w:t>
      </w:r>
    </w:p>
    <w:p w14:paraId="476151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我司ADP32F036系列搭载了CANFD模块，与ADP32F035不同，片内设计了CANFD控制位，但由于用户开发时选择28035的配置文件，而28035没有CANFD模块，所以需要用户在头文件中手动添加控制寄存器结构体，操作如下：</w:t>
      </w:r>
    </w:p>
    <w:p w14:paraId="4D0EE60C">
      <w:r>
        <w:drawing>
          <wp:inline distT="0" distB="0" distL="114300" distR="114300">
            <wp:extent cx="5269865" cy="1174750"/>
            <wp:effectExtent l="0" t="0" r="6985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17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DBFFBD">
      <w:r>
        <w:drawing>
          <wp:inline distT="0" distB="0" distL="114300" distR="114300">
            <wp:extent cx="5271135" cy="1723390"/>
            <wp:effectExtent l="0" t="0" r="5715" b="1016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723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FD6532"/>
    <w:p w14:paraId="7920DC8F">
      <w:r>
        <w:drawing>
          <wp:inline distT="0" distB="0" distL="114300" distR="114300">
            <wp:extent cx="5271770" cy="1725295"/>
            <wp:effectExtent l="0" t="0" r="5080" b="825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725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9C9EAA">
      <w:r>
        <w:drawing>
          <wp:inline distT="0" distB="0" distL="114300" distR="114300">
            <wp:extent cx="5272405" cy="2160270"/>
            <wp:effectExtent l="0" t="0" r="4445" b="11430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160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6BF06"/>
    <w:p w14:paraId="400596B1">
      <w:pPr>
        <w:rPr>
          <w:rFonts w:hint="eastAsia"/>
          <w:lang w:val="en-US" w:eastAsia="zh-CN"/>
        </w:rPr>
      </w:pPr>
    </w:p>
    <w:p w14:paraId="67096BD7">
      <w:pPr>
        <w:rPr>
          <w:rFonts w:hint="default"/>
          <w:lang w:val="en-US" w:eastAsia="zh-CN"/>
        </w:rPr>
      </w:pPr>
    </w:p>
    <w:p w14:paraId="231CBB9A">
      <w:pPr>
        <w:pStyle w:val="4"/>
        <w:numPr>
          <w:ilvl w:val="0"/>
          <w:numId w:val="2"/>
        </w:numPr>
      </w:pPr>
      <w:r>
        <w:rPr>
          <w:rFonts w:hint="eastAsia"/>
          <w:lang w:val="en-US" w:eastAsia="zh-CN"/>
        </w:rPr>
        <w:t>PGA/OPA</w:t>
      </w:r>
    </w:p>
    <w:p w14:paraId="1638080E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同样的，我司036系列内部设计了运放单元，用户可以通过寄存器配置内部PGA放大系数，通过外部电路配置OPA放大系数。</w:t>
      </w:r>
    </w:p>
    <w:p w14:paraId="4D8138B3">
      <w:r>
        <w:drawing>
          <wp:inline distT="0" distB="0" distL="114300" distR="114300">
            <wp:extent cx="5274310" cy="2570480"/>
            <wp:effectExtent l="0" t="0" r="2540" b="1270"/>
            <wp:docPr id="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7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2203450"/>
            <wp:effectExtent l="0" t="0" r="10160" b="6350"/>
            <wp:docPr id="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20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2F5974"/>
    <w:p w14:paraId="0DD88C68">
      <w:pPr>
        <w:pStyle w:val="4"/>
        <w:numPr>
          <w:ilvl w:val="0"/>
          <w:numId w:val="2"/>
        </w:numPr>
      </w:pPr>
      <w:r>
        <w:rPr>
          <w:rFonts w:hint="eastAsia"/>
        </w:rPr>
        <w:t>器件开发</w:t>
      </w:r>
    </w:p>
    <w:p w14:paraId="26E9F7B6">
      <w:pPr>
        <w:spacing w:line="400" w:lineRule="exact"/>
        <w:ind w:firstLine="480" w:firstLineChars="200"/>
        <w:rPr>
          <w:rFonts w:hint="default" w:ascii="宋体" w:hAnsi="宋体" w:eastAsia="宋体"/>
          <w:sz w:val="24"/>
          <w:szCs w:val="28"/>
          <w:lang w:val="en-US" w:eastAsia="zh-CN"/>
        </w:rPr>
      </w:pPr>
      <w:r>
        <w:rPr>
          <w:rFonts w:hint="eastAsia" w:ascii="宋体" w:hAnsi="宋体" w:eastAsia="宋体"/>
          <w:sz w:val="24"/>
          <w:szCs w:val="28"/>
          <w:lang w:val="en-US" w:eastAsia="zh-CN"/>
        </w:rPr>
        <w:t>ADP32F036系列器件</w:t>
      </w:r>
      <w:r>
        <w:rPr>
          <w:rFonts w:hint="eastAsia" w:ascii="宋体" w:hAnsi="宋体" w:eastAsia="宋体"/>
          <w:sz w:val="24"/>
          <w:szCs w:val="28"/>
        </w:rPr>
        <w:t>开发支持C</w:t>
      </w:r>
      <w:r>
        <w:rPr>
          <w:rFonts w:ascii="宋体" w:hAnsi="宋体" w:eastAsia="宋体"/>
          <w:sz w:val="24"/>
          <w:szCs w:val="28"/>
        </w:rPr>
        <w:t>CS</w:t>
      </w:r>
      <w:r>
        <w:rPr>
          <w:rFonts w:hint="eastAsia" w:ascii="宋体" w:hAnsi="宋体" w:eastAsia="宋体"/>
          <w:sz w:val="24"/>
          <w:szCs w:val="28"/>
        </w:rPr>
        <w:t>仿真代码工程环境，工程创建、调试可参照</w:t>
      </w:r>
      <w:r>
        <w:rPr>
          <w:rFonts w:hint="eastAsia" w:ascii="宋体" w:hAnsi="宋体" w:eastAsia="宋体"/>
          <w:sz w:val="24"/>
          <w:szCs w:val="28"/>
          <w:lang w:val="en-US" w:eastAsia="zh-CN"/>
        </w:rPr>
        <w:t>28035</w:t>
      </w:r>
      <w:r>
        <w:rPr>
          <w:rFonts w:hint="eastAsia" w:ascii="宋体" w:hAnsi="宋体" w:eastAsia="宋体"/>
          <w:sz w:val="24"/>
          <w:szCs w:val="28"/>
        </w:rPr>
        <w:t>配置方式</w:t>
      </w:r>
      <w:r>
        <w:rPr>
          <w:rFonts w:hint="eastAsia" w:ascii="宋体" w:hAnsi="宋体" w:eastAsia="宋体"/>
          <w:sz w:val="24"/>
          <w:szCs w:val="28"/>
          <w:lang w:eastAsia="zh-CN"/>
        </w:rPr>
        <w:t>，</w:t>
      </w:r>
      <w:r>
        <w:rPr>
          <w:rFonts w:hint="eastAsia" w:ascii="宋体" w:hAnsi="宋体" w:eastAsia="宋体"/>
          <w:sz w:val="24"/>
          <w:szCs w:val="28"/>
          <w:lang w:val="en-US" w:eastAsia="zh-CN"/>
        </w:rPr>
        <w:t>寄存器相同，仿真器同样支持Ti的XDS系列。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5AE67B4"/>
    <w:multiLevelType w:val="multilevel"/>
    <w:tmpl w:val="15AE67B4"/>
    <w:lvl w:ilvl="0" w:tentative="0">
      <w:start w:val="1"/>
      <w:numFmt w:val="chineseCountingThousand"/>
      <w:lvlText w:val="%1、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543B2767"/>
    <w:multiLevelType w:val="multilevel"/>
    <w:tmpl w:val="543B2767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NmMmIxYjBkYmU0NzhmZjg5ZjJiYTAyOTgzNWQzNDQifQ=="/>
  </w:docVars>
  <w:rsids>
    <w:rsidRoot w:val="00172A27"/>
    <w:rsid w:val="000200FA"/>
    <w:rsid w:val="00042322"/>
    <w:rsid w:val="00056EAC"/>
    <w:rsid w:val="00082EBE"/>
    <w:rsid w:val="000A71B5"/>
    <w:rsid w:val="001357C7"/>
    <w:rsid w:val="001460B7"/>
    <w:rsid w:val="00203666"/>
    <w:rsid w:val="00233C15"/>
    <w:rsid w:val="002362A1"/>
    <w:rsid w:val="0027003C"/>
    <w:rsid w:val="00291E9D"/>
    <w:rsid w:val="002C17FE"/>
    <w:rsid w:val="00302C9D"/>
    <w:rsid w:val="00311C2D"/>
    <w:rsid w:val="003501FE"/>
    <w:rsid w:val="00386D61"/>
    <w:rsid w:val="003B643A"/>
    <w:rsid w:val="00402782"/>
    <w:rsid w:val="004A0573"/>
    <w:rsid w:val="004E3F89"/>
    <w:rsid w:val="004F6A34"/>
    <w:rsid w:val="0055387C"/>
    <w:rsid w:val="0058282F"/>
    <w:rsid w:val="005C6B96"/>
    <w:rsid w:val="00687FD3"/>
    <w:rsid w:val="006B1660"/>
    <w:rsid w:val="006C4A50"/>
    <w:rsid w:val="006E27E5"/>
    <w:rsid w:val="0073181F"/>
    <w:rsid w:val="00751F4C"/>
    <w:rsid w:val="00775E47"/>
    <w:rsid w:val="00784E7D"/>
    <w:rsid w:val="007C0779"/>
    <w:rsid w:val="00856271"/>
    <w:rsid w:val="008E03F8"/>
    <w:rsid w:val="009654C1"/>
    <w:rsid w:val="00977B27"/>
    <w:rsid w:val="009C25C8"/>
    <w:rsid w:val="009F7D7A"/>
    <w:rsid w:val="00A12EC2"/>
    <w:rsid w:val="00A2610D"/>
    <w:rsid w:val="00A636B9"/>
    <w:rsid w:val="00A65FA9"/>
    <w:rsid w:val="00A744C0"/>
    <w:rsid w:val="00AA0490"/>
    <w:rsid w:val="00AA2EF0"/>
    <w:rsid w:val="00AC2C78"/>
    <w:rsid w:val="00AD690B"/>
    <w:rsid w:val="00B2775B"/>
    <w:rsid w:val="00B667FA"/>
    <w:rsid w:val="00BA24F2"/>
    <w:rsid w:val="00BB13F3"/>
    <w:rsid w:val="00C3163A"/>
    <w:rsid w:val="00C37758"/>
    <w:rsid w:val="00C45EB0"/>
    <w:rsid w:val="00CA098B"/>
    <w:rsid w:val="00CF5C73"/>
    <w:rsid w:val="00D37514"/>
    <w:rsid w:val="00D955F0"/>
    <w:rsid w:val="00E3593C"/>
    <w:rsid w:val="00E36F51"/>
    <w:rsid w:val="00E422AC"/>
    <w:rsid w:val="00EB4DA0"/>
    <w:rsid w:val="00EE1D12"/>
    <w:rsid w:val="00F1731E"/>
    <w:rsid w:val="00F43861"/>
    <w:rsid w:val="00F54E1D"/>
    <w:rsid w:val="00F64A3F"/>
    <w:rsid w:val="00F965B0"/>
    <w:rsid w:val="01545445"/>
    <w:rsid w:val="016C6C36"/>
    <w:rsid w:val="01C0753F"/>
    <w:rsid w:val="053578FC"/>
    <w:rsid w:val="05E76E48"/>
    <w:rsid w:val="06B331CE"/>
    <w:rsid w:val="07726BF9"/>
    <w:rsid w:val="08471E20"/>
    <w:rsid w:val="08724613"/>
    <w:rsid w:val="0967021B"/>
    <w:rsid w:val="09AD2157"/>
    <w:rsid w:val="0A4E393A"/>
    <w:rsid w:val="0AC20208"/>
    <w:rsid w:val="0BE31C2B"/>
    <w:rsid w:val="0C1E10EA"/>
    <w:rsid w:val="0C4A6383"/>
    <w:rsid w:val="0C767178"/>
    <w:rsid w:val="0CB87790"/>
    <w:rsid w:val="0D482AAA"/>
    <w:rsid w:val="0E5350B0"/>
    <w:rsid w:val="0F361C13"/>
    <w:rsid w:val="0F3C0C47"/>
    <w:rsid w:val="0F5E153A"/>
    <w:rsid w:val="0FCA65E4"/>
    <w:rsid w:val="10284C2D"/>
    <w:rsid w:val="10F66EFA"/>
    <w:rsid w:val="11B55E82"/>
    <w:rsid w:val="120668A8"/>
    <w:rsid w:val="1226519C"/>
    <w:rsid w:val="12821325"/>
    <w:rsid w:val="139D323C"/>
    <w:rsid w:val="154716B1"/>
    <w:rsid w:val="155D1D45"/>
    <w:rsid w:val="159D7523"/>
    <w:rsid w:val="15C9656A"/>
    <w:rsid w:val="188B5D59"/>
    <w:rsid w:val="191C10A7"/>
    <w:rsid w:val="1954439D"/>
    <w:rsid w:val="1B570174"/>
    <w:rsid w:val="1C2344FA"/>
    <w:rsid w:val="1C8E406A"/>
    <w:rsid w:val="1CD203FA"/>
    <w:rsid w:val="1D5A3F4C"/>
    <w:rsid w:val="1D9C50FE"/>
    <w:rsid w:val="1DA065E5"/>
    <w:rsid w:val="1E01326C"/>
    <w:rsid w:val="1E083FE5"/>
    <w:rsid w:val="1E744143"/>
    <w:rsid w:val="1E9D0594"/>
    <w:rsid w:val="1F1C07A4"/>
    <w:rsid w:val="1F881244"/>
    <w:rsid w:val="211D776A"/>
    <w:rsid w:val="21260D15"/>
    <w:rsid w:val="21BA76AF"/>
    <w:rsid w:val="22556012"/>
    <w:rsid w:val="230E380E"/>
    <w:rsid w:val="241F2DEA"/>
    <w:rsid w:val="261800D8"/>
    <w:rsid w:val="26D0619C"/>
    <w:rsid w:val="274041B2"/>
    <w:rsid w:val="28043432"/>
    <w:rsid w:val="297C402E"/>
    <w:rsid w:val="2A3E2317"/>
    <w:rsid w:val="2BE617CC"/>
    <w:rsid w:val="2C44527B"/>
    <w:rsid w:val="2CEE36DD"/>
    <w:rsid w:val="2D8A6187"/>
    <w:rsid w:val="2D8E397D"/>
    <w:rsid w:val="2E450300"/>
    <w:rsid w:val="2EAB0AAB"/>
    <w:rsid w:val="2EB97B04"/>
    <w:rsid w:val="304B42F4"/>
    <w:rsid w:val="30D15517"/>
    <w:rsid w:val="30DB6CFA"/>
    <w:rsid w:val="31054B7D"/>
    <w:rsid w:val="31167F18"/>
    <w:rsid w:val="31717D8A"/>
    <w:rsid w:val="3207424B"/>
    <w:rsid w:val="332951E6"/>
    <w:rsid w:val="34CA4BB0"/>
    <w:rsid w:val="356C4689"/>
    <w:rsid w:val="367F68B4"/>
    <w:rsid w:val="368816D2"/>
    <w:rsid w:val="36E52680"/>
    <w:rsid w:val="370C40B1"/>
    <w:rsid w:val="37BC7885"/>
    <w:rsid w:val="383218F5"/>
    <w:rsid w:val="3A6F5083"/>
    <w:rsid w:val="3AD9074E"/>
    <w:rsid w:val="3C60131B"/>
    <w:rsid w:val="3C6D55F2"/>
    <w:rsid w:val="3DA175BC"/>
    <w:rsid w:val="3E412892"/>
    <w:rsid w:val="3E817133"/>
    <w:rsid w:val="3FAC4683"/>
    <w:rsid w:val="40CB0B39"/>
    <w:rsid w:val="41202C33"/>
    <w:rsid w:val="41334E88"/>
    <w:rsid w:val="43AC070B"/>
    <w:rsid w:val="44692B43"/>
    <w:rsid w:val="447A6AFE"/>
    <w:rsid w:val="449605F4"/>
    <w:rsid w:val="453A628D"/>
    <w:rsid w:val="457277D5"/>
    <w:rsid w:val="45AA6F6F"/>
    <w:rsid w:val="46244F73"/>
    <w:rsid w:val="46E841F3"/>
    <w:rsid w:val="47072ED7"/>
    <w:rsid w:val="474878A2"/>
    <w:rsid w:val="478F0B12"/>
    <w:rsid w:val="47EB386F"/>
    <w:rsid w:val="47FD3CCE"/>
    <w:rsid w:val="483D6B6B"/>
    <w:rsid w:val="4BC77067"/>
    <w:rsid w:val="4C7B3413"/>
    <w:rsid w:val="4CE74F4D"/>
    <w:rsid w:val="4D930C30"/>
    <w:rsid w:val="4F287879"/>
    <w:rsid w:val="50F6575E"/>
    <w:rsid w:val="51137885"/>
    <w:rsid w:val="51B03B5F"/>
    <w:rsid w:val="5268268C"/>
    <w:rsid w:val="53B86CFB"/>
    <w:rsid w:val="558C48E3"/>
    <w:rsid w:val="559F4616"/>
    <w:rsid w:val="55A82D9F"/>
    <w:rsid w:val="56167E03"/>
    <w:rsid w:val="57405985"/>
    <w:rsid w:val="57B974E6"/>
    <w:rsid w:val="57D52571"/>
    <w:rsid w:val="583D1EC5"/>
    <w:rsid w:val="58535244"/>
    <w:rsid w:val="58633C2C"/>
    <w:rsid w:val="590D5D3B"/>
    <w:rsid w:val="596516D3"/>
    <w:rsid w:val="59AD6BD6"/>
    <w:rsid w:val="5A2B3745"/>
    <w:rsid w:val="5B93463E"/>
    <w:rsid w:val="5C891B7C"/>
    <w:rsid w:val="5D79399F"/>
    <w:rsid w:val="5D9C768D"/>
    <w:rsid w:val="5DB26EB1"/>
    <w:rsid w:val="5DB403FC"/>
    <w:rsid w:val="5DCF543B"/>
    <w:rsid w:val="5E2A4C99"/>
    <w:rsid w:val="5E7423B8"/>
    <w:rsid w:val="5EC33BE0"/>
    <w:rsid w:val="5EDC6E6B"/>
    <w:rsid w:val="5F0F0A5C"/>
    <w:rsid w:val="5F9521D5"/>
    <w:rsid w:val="60493074"/>
    <w:rsid w:val="60824919"/>
    <w:rsid w:val="60CB2537"/>
    <w:rsid w:val="61546593"/>
    <w:rsid w:val="64D911C7"/>
    <w:rsid w:val="654725D5"/>
    <w:rsid w:val="65D31826"/>
    <w:rsid w:val="65D5373C"/>
    <w:rsid w:val="666D606B"/>
    <w:rsid w:val="66D17FF3"/>
    <w:rsid w:val="66E709E7"/>
    <w:rsid w:val="696C772C"/>
    <w:rsid w:val="69E2467A"/>
    <w:rsid w:val="6B0912EB"/>
    <w:rsid w:val="6B224BD0"/>
    <w:rsid w:val="6B6D2669"/>
    <w:rsid w:val="6C022DB1"/>
    <w:rsid w:val="6C18431D"/>
    <w:rsid w:val="6CBE13CE"/>
    <w:rsid w:val="6D8343C6"/>
    <w:rsid w:val="6DAC56CB"/>
    <w:rsid w:val="6DE8029B"/>
    <w:rsid w:val="70CB5E68"/>
    <w:rsid w:val="714073C7"/>
    <w:rsid w:val="71F31B1A"/>
    <w:rsid w:val="730B69EF"/>
    <w:rsid w:val="7346211D"/>
    <w:rsid w:val="74C57072"/>
    <w:rsid w:val="74DA0703"/>
    <w:rsid w:val="75FC4D15"/>
    <w:rsid w:val="764566BC"/>
    <w:rsid w:val="76487F5B"/>
    <w:rsid w:val="772C5186"/>
    <w:rsid w:val="777F348A"/>
    <w:rsid w:val="77C0041B"/>
    <w:rsid w:val="794669D3"/>
    <w:rsid w:val="7A651F33"/>
    <w:rsid w:val="7A8303BA"/>
    <w:rsid w:val="7B584FE0"/>
    <w:rsid w:val="7BF66804"/>
    <w:rsid w:val="7C06069C"/>
    <w:rsid w:val="7C3F4A57"/>
    <w:rsid w:val="7E066CCC"/>
    <w:rsid w:val="7E394D59"/>
    <w:rsid w:val="7F151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2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6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13"/>
    <w:unhideWhenUsed/>
    <w:qFormat/>
    <w:uiPriority w:val="9"/>
    <w:pPr>
      <w:keepNext/>
      <w:keepLines/>
      <w:widowControl/>
      <w:adjustRightInd w:val="0"/>
      <w:snapToGrid w:val="0"/>
      <w:spacing w:line="240" w:lineRule="atLeast"/>
      <w:jc w:val="left"/>
      <w:outlineLvl w:val="2"/>
    </w:pPr>
    <w:rPr>
      <w:rFonts w:ascii="Tahoma" w:hAnsi="Tahoma" w:eastAsia="微软雅黑" w:cs="Tahoma"/>
      <w:b/>
      <w:bCs/>
      <w:kern w:val="0"/>
      <w:sz w:val="28"/>
      <w:szCs w:val="28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next w:val="1"/>
    <w:semiHidden/>
    <w:unhideWhenUsed/>
    <w:qFormat/>
    <w:uiPriority w:val="35"/>
    <w:rPr>
      <w:rFonts w:ascii="Arial" w:hAnsi="Arial" w:eastAsia="黑体"/>
      <w:sz w:val="20"/>
    </w:rPr>
  </w:style>
  <w:style w:type="paragraph" w:styleId="6">
    <w:name w:val="footer"/>
    <w:basedOn w:val="1"/>
    <w:link w:val="15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4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9">
    <w:name w:val="Table Grid"/>
    <w:basedOn w:val="8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Hyperlink"/>
    <w:basedOn w:val="10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2">
    <w:name w:val="标题 1 字符"/>
    <w:basedOn w:val="10"/>
    <w:link w:val="2"/>
    <w:qFormat/>
    <w:uiPriority w:val="9"/>
    <w:rPr>
      <w:b/>
      <w:bCs/>
      <w:kern w:val="44"/>
      <w:sz w:val="44"/>
      <w:szCs w:val="44"/>
    </w:rPr>
  </w:style>
  <w:style w:type="character" w:customStyle="1" w:styleId="13">
    <w:name w:val="标题 3 字符"/>
    <w:basedOn w:val="10"/>
    <w:link w:val="4"/>
    <w:qFormat/>
    <w:uiPriority w:val="9"/>
    <w:rPr>
      <w:rFonts w:ascii="Tahoma" w:hAnsi="Tahoma" w:eastAsia="微软雅黑" w:cs="Tahoma"/>
      <w:b/>
      <w:bCs/>
      <w:kern w:val="0"/>
      <w:sz w:val="28"/>
      <w:szCs w:val="28"/>
    </w:rPr>
  </w:style>
  <w:style w:type="character" w:customStyle="1" w:styleId="14">
    <w:name w:val="页眉 字符"/>
    <w:basedOn w:val="10"/>
    <w:link w:val="7"/>
    <w:qFormat/>
    <w:uiPriority w:val="99"/>
    <w:rPr>
      <w:sz w:val="18"/>
      <w:szCs w:val="18"/>
    </w:rPr>
  </w:style>
  <w:style w:type="character" w:customStyle="1" w:styleId="15">
    <w:name w:val="页脚 字符"/>
    <w:basedOn w:val="10"/>
    <w:link w:val="6"/>
    <w:qFormat/>
    <w:uiPriority w:val="99"/>
    <w:rPr>
      <w:sz w:val="18"/>
      <w:szCs w:val="18"/>
    </w:rPr>
  </w:style>
  <w:style w:type="character" w:customStyle="1" w:styleId="16">
    <w:name w:val="标题 2 字符"/>
    <w:basedOn w:val="10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17">
    <w:name w:val="List Paragraph"/>
    <w:basedOn w:val="1"/>
    <w:qFormat/>
    <w:uiPriority w:val="34"/>
    <w:pPr>
      <w:ind w:firstLine="420" w:firstLineChars="200"/>
    </w:pPr>
  </w:style>
  <w:style w:type="table" w:customStyle="1" w:styleId="18">
    <w:name w:val="Table Normal"/>
    <w:semiHidden/>
    <w:unhideWhenUsed/>
    <w:qFormat/>
    <w:uiPriority w:val="2"/>
    <w:pPr>
      <w:widowControl w:val="0"/>
    </w:pPr>
    <w:rPr>
      <w:kern w:val="0"/>
      <w:sz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9">
    <w:name w:val="Table Paragraph"/>
    <w:basedOn w:val="1"/>
    <w:qFormat/>
    <w:uiPriority w:val="1"/>
    <w:pPr>
      <w:jc w:val="left"/>
    </w:pPr>
    <w:rPr>
      <w:kern w:val="0"/>
      <w:sz w:val="22"/>
      <w:lang w:eastAsia="en-US"/>
    </w:rPr>
  </w:style>
  <w:style w:type="character" w:customStyle="1" w:styleId="20">
    <w:name w:val="Unresolved Mention"/>
    <w:basedOn w:val="10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21">
    <w:name w:val="无间隔1"/>
    <w:link w:val="22"/>
    <w:qFormat/>
    <w:uiPriority w:val="1"/>
    <w:rPr>
      <w:rFonts w:ascii="Calibri" w:hAnsi="Calibri" w:eastAsia="宋体" w:cs="Times New Roman"/>
      <w:kern w:val="0"/>
      <w:sz w:val="22"/>
      <w:szCs w:val="22"/>
      <w:lang w:val="en-US" w:eastAsia="zh-CN" w:bidi="ar-SA"/>
    </w:rPr>
  </w:style>
  <w:style w:type="character" w:customStyle="1" w:styleId="22">
    <w:name w:val="无间隔 Char"/>
    <w:basedOn w:val="10"/>
    <w:link w:val="21"/>
    <w:qFormat/>
    <w:uiPriority w:val="1"/>
    <w:rPr>
      <w:rFonts w:ascii="Calibri" w:hAnsi="Calibri" w:eastAsia="宋体" w:cs="Times New Roman"/>
      <w:kern w:val="0"/>
      <w:sz w:val="22"/>
    </w:rPr>
  </w:style>
  <w:style w:type="table" w:customStyle="1" w:styleId="23">
    <w:name w:val="浅色网格 - 强调文字颜色 12"/>
    <w:basedOn w:val="8"/>
    <w:qFormat/>
    <w:uiPriority w:val="62"/>
    <w:tblPr>
      <w:tblBorders>
        <w:top w:val="single" w:color="4472C4" w:themeColor="accent1" w:sz="8" w:space="0"/>
        <w:left w:val="single" w:color="4472C4" w:themeColor="accent1" w:sz="8" w:space="0"/>
        <w:bottom w:val="single" w:color="4472C4" w:themeColor="accent1" w:sz="8" w:space="0"/>
        <w:right w:val="single" w:color="4472C4" w:themeColor="accent1" w:sz="8" w:space="0"/>
        <w:insideH w:val="single" w:color="4472C4" w:themeColor="accent1" w:sz="8" w:space="0"/>
        <w:insideV w:val="single" w:color="4472C4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472C4" w:themeColor="accent1" w:sz="8" w:space="0"/>
          <w:left w:val="single" w:color="4472C4" w:themeColor="accent1" w:sz="8" w:space="0"/>
          <w:bottom w:val="single" w:color="4472C4" w:themeColor="accent1" w:sz="18" w:space="0"/>
          <w:right w:val="single" w:color="4472C4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472C4" w:themeColor="accent1" w:sz="6" w:space="0"/>
          <w:left w:val="single" w:color="4472C4" w:themeColor="accent1" w:sz="8" w:space="0"/>
          <w:bottom w:val="single" w:color="4472C4" w:themeColor="accent1" w:sz="8" w:space="0"/>
          <w:right w:val="single" w:color="4472C4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472C4" w:themeColor="accent1" w:sz="8" w:space="0"/>
          <w:left w:val="single" w:color="4472C4" w:themeColor="accent1" w:sz="8" w:space="0"/>
          <w:bottom w:val="single" w:color="4472C4" w:themeColor="accent1" w:sz="8" w:space="0"/>
          <w:right w:val="single" w:color="4472C4" w:themeColor="accent1" w:sz="8" w:space="0"/>
        </w:tcBorders>
      </w:tcPr>
    </w:tblStylePr>
    <w:tblStylePr w:type="band1Vert">
      <w:tcPr>
        <w:tcBorders>
          <w:top w:val="single" w:color="4472C4" w:themeColor="accent1" w:sz="8" w:space="0"/>
          <w:left w:val="single" w:color="4472C4" w:themeColor="accent1" w:sz="8" w:space="0"/>
          <w:bottom w:val="single" w:color="4472C4" w:themeColor="accent1" w:sz="8" w:space="0"/>
          <w:right w:val="single" w:color="4472C4" w:themeColor="accent1" w:sz="8" w:space="0"/>
        </w:tcBorders>
        <w:shd w:val="clear" w:color="auto" w:fill="D0DCF0" w:themeFill="accent1" w:themeFillTint="3F"/>
      </w:tcPr>
    </w:tblStylePr>
    <w:tblStylePr w:type="band1Horz">
      <w:tcPr>
        <w:tcBorders>
          <w:top w:val="single" w:color="4472C4" w:themeColor="accent1" w:sz="8" w:space="0"/>
          <w:left w:val="single" w:color="4472C4" w:themeColor="accent1" w:sz="8" w:space="0"/>
          <w:bottom w:val="single" w:color="4472C4" w:themeColor="accent1" w:sz="8" w:space="0"/>
          <w:right w:val="single" w:color="4472C4" w:themeColor="accent1" w:sz="8" w:space="0"/>
          <w:insideV w:val="single" w:sz="8" w:space="0"/>
        </w:tcBorders>
        <w:shd w:val="clear" w:color="auto" w:fill="D0DCF0" w:themeFill="accent1" w:themeFillTint="3F"/>
      </w:tcPr>
    </w:tblStylePr>
    <w:tblStylePr w:type="band2Horz">
      <w:tcPr>
        <w:tcBorders>
          <w:top w:val="single" w:color="4472C4" w:themeColor="accent1" w:sz="8" w:space="0"/>
          <w:left w:val="single" w:color="4472C4" w:themeColor="accent1" w:sz="8" w:space="0"/>
          <w:bottom w:val="single" w:color="4472C4" w:themeColor="accent1" w:sz="8" w:space="0"/>
          <w:right w:val="single" w:color="4472C4" w:themeColor="accent1" w:sz="8" w:space="0"/>
          <w:insideV w:val="single" w:sz="8" w:space="0"/>
        </w:tcBorders>
      </w:tcPr>
    </w:tblStylePr>
  </w:style>
  <w:style w:type="paragraph" w:styleId="24">
    <w:name w:val="No Spacing"/>
    <w:qFormat/>
    <w:uiPriority w:val="1"/>
    <w:pPr>
      <w:widowControl w:val="0"/>
      <w:spacing w:line="240" w:lineRule="auto"/>
      <w:ind w:firstLine="0" w:firstLineChars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579</Words>
  <Characters>1077</Characters>
  <Lines>17</Lines>
  <Paragraphs>4</Paragraphs>
  <TotalTime>1</TotalTime>
  <ScaleCrop>false</ScaleCrop>
  <LinksUpToDate>false</LinksUpToDate>
  <CharactersWithSpaces>1111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2021-01-21T01:18:00Z</dcterms:created>
  <dc:creator>Tang Jeffrey</dc:creator>
  <cp:lastModifiedBy>WPS_1609236828</cp:lastModifiedBy>
  <dcterms:modified xsi:type="dcterms:W3CDTF">2025-06-04T06:49:03Z</dcterms:modified>
  <cp:revision>51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271BB68427D3473D8640924B1CE2AB86_13</vt:lpwstr>
  </property>
  <property fmtid="{D5CDD505-2E9C-101B-9397-08002B2CF9AE}" pid="4" name="KSOTemplateDocerSaveRecord">
    <vt:lpwstr>eyJoZGlkIjoiMjNmMmIxYjBkYmU0NzhmZjg5ZjJiYTAyOTgzNWQzNDQiLCJ1c2VySWQiOiIzOTY0OTQ5MzQifQ==</vt:lpwstr>
  </property>
</Properties>
</file>