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3DF1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需替换文件1：</w:t>
      </w:r>
    </w:p>
    <w:p w14:paraId="04A051F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该页面下的所有.h文件，需逐一替换原本0025的相应.h文件（即使没有也需要替换进去）</w:t>
      </w:r>
    </w:p>
    <w:p w14:paraId="69485564">
      <w:r>
        <w:drawing>
          <wp:inline distT="0" distB="0" distL="114300" distR="114300">
            <wp:extent cx="5272405" cy="4300855"/>
            <wp:effectExtent l="0" t="0" r="1079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0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D03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需替换文件2：</w:t>
      </w:r>
    </w:p>
    <w:p w14:paraId="478C834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该页面下的所有.c文件，需逐一替换原本0025的相应.c文件（即使没有也需要替换进去）</w:t>
      </w:r>
    </w:p>
    <w:p w14:paraId="3420D717">
      <w:pPr>
        <w:rPr>
          <w:rFonts w:hint="eastAsia"/>
          <w:lang w:val="en-US" w:eastAsia="zh-CN"/>
        </w:rPr>
      </w:pPr>
    </w:p>
    <w:p w14:paraId="21900A22">
      <w:r>
        <w:drawing>
          <wp:inline distT="0" distB="0" distL="114300" distR="114300">
            <wp:extent cx="4154170" cy="3308985"/>
            <wp:effectExtent l="0" t="0" r="1143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4170" cy="330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F64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需替换文件3：</w:t>
      </w:r>
    </w:p>
    <w:p w14:paraId="114C61D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该页面下的所有.h文件，需逐一替换原本0025的相应.h文件（即使没有也需要替换进去）</w:t>
      </w:r>
    </w:p>
    <w:p w14:paraId="6C5EC626">
      <w:r>
        <w:drawing>
          <wp:inline distT="0" distB="0" distL="114300" distR="114300">
            <wp:extent cx="3876040" cy="3359150"/>
            <wp:effectExtent l="0" t="0" r="1016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604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BAC56">
      <w:pPr>
        <w:rPr>
          <w:rFonts w:hint="eastAsia" w:eastAsiaTheme="minorEastAsia"/>
          <w:lang w:val="en-US" w:eastAsia="zh-CN"/>
        </w:rPr>
      </w:pPr>
    </w:p>
    <w:p w14:paraId="549107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需替换文件4：</w:t>
      </w:r>
    </w:p>
    <w:p w14:paraId="11D1B47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该页面下的所有.c文件，需逐一替换原本0025的相应.c文件</w:t>
      </w:r>
    </w:p>
    <w:p w14:paraId="46A21EC0">
      <w:r>
        <w:drawing>
          <wp:inline distT="0" distB="0" distL="114300" distR="114300">
            <wp:extent cx="5273040" cy="2186305"/>
            <wp:effectExtent l="0" t="0" r="10160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350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需替换文件5：</w:t>
      </w:r>
    </w:p>
    <w:p w14:paraId="4D0BB73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该页面下的cmd文件替换原本有的cmd文件即可。</w:t>
      </w:r>
    </w:p>
    <w:p w14:paraId="4DA29E1D">
      <w:r>
        <w:drawing>
          <wp:inline distT="0" distB="0" distL="114300" distR="114300">
            <wp:extent cx="3503930" cy="1342390"/>
            <wp:effectExtent l="0" t="0" r="127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3930" cy="134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801F2"/>
    <w:p w14:paraId="5568A7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需修改文件6：</w:t>
      </w:r>
    </w:p>
    <w:p w14:paraId="368B06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先找到对应的002x该页面下的cmd文件，打开0015x对应同名的文件，将0015x的ram区域分配覆盖掉002x的ram区域分配，flash区域分配保持不变</w:t>
      </w:r>
      <w:bookmarkStart w:id="0" w:name="_GoBack"/>
      <w:bookmarkEnd w:id="0"/>
      <w:r>
        <w:rPr>
          <w:rFonts w:hint="eastAsia"/>
          <w:lang w:val="en-US" w:eastAsia="zh-CN"/>
        </w:rPr>
        <w:t>。</w:t>
      </w:r>
    </w:p>
    <w:p w14:paraId="4C2B9266">
      <w:r>
        <w:drawing>
          <wp:inline distT="0" distB="0" distL="114300" distR="114300">
            <wp:extent cx="5267325" cy="2785110"/>
            <wp:effectExtent l="0" t="0" r="3175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24D64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495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2026-09-01T05:33:31Z</dcterms:created>
  <dc:creator>17879</dc:creator>
  <cp:lastModifiedBy>Skate</cp:lastModifiedBy>
  <dcterms:modified xsi:type="dcterms:W3CDTF">2026-09-01T05:42:36Z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eyJoZGlkIjoiM2FiZDIzMjBhYjY3YjcwYmIxYWI1NjM4YzVmYjEyMDMiLCJ1c2VySWQiOiI5MzUyMjAzOTAifQ==</vt:lpwstr>
  </property>
  <property fmtid="{D5CDD505-2E9C-101B-9397-08002B2CF9AE}" pid="4" name="ICV">
    <vt:lpwstr>9A770911626140E0AD4D476B5833EEAE_12</vt:lpwstr>
  </property>
</Properties>
</file>