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878E3">
      <w:pPr>
        <w:pStyle w:val="2"/>
        <w:bidi w:val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TMS320F280025和AVP32F0033,AVP32F0036Q资源对比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65"/>
        <w:gridCol w:w="123"/>
        <w:gridCol w:w="877"/>
        <w:gridCol w:w="131"/>
        <w:gridCol w:w="1999"/>
        <w:gridCol w:w="100"/>
        <w:gridCol w:w="2030"/>
        <w:gridCol w:w="56"/>
        <w:gridCol w:w="2076"/>
      </w:tblGrid>
      <w:tr w14:paraId="65358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5"/>
          </w:tcPr>
          <w:p w14:paraId="78975C15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特性</w:t>
            </w:r>
          </w:p>
        </w:tc>
        <w:tc>
          <w:tcPr>
            <w:tcW w:w="2099" w:type="dxa"/>
            <w:gridSpan w:val="2"/>
          </w:tcPr>
          <w:p w14:paraId="2123376C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TMS320F280025</w:t>
            </w:r>
          </w:p>
        </w:tc>
        <w:tc>
          <w:tcPr>
            <w:tcW w:w="2086" w:type="dxa"/>
            <w:gridSpan w:val="2"/>
          </w:tcPr>
          <w:p w14:paraId="4132971E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AVP32F0036Q</w:t>
            </w:r>
          </w:p>
        </w:tc>
        <w:tc>
          <w:tcPr>
            <w:tcW w:w="2076" w:type="dxa"/>
          </w:tcPr>
          <w:p w14:paraId="62F323F7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AVP32F0033</w:t>
            </w:r>
          </w:p>
        </w:tc>
      </w:tr>
      <w:tr w14:paraId="521F4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</w:tcPr>
          <w:p w14:paraId="4D0C8E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处理器和加速器</w:t>
            </w:r>
          </w:p>
        </w:tc>
      </w:tr>
      <w:tr w14:paraId="3D248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  <w:gridSpan w:val="3"/>
            <w:vMerge w:val="restart"/>
            <w:vAlign w:val="center"/>
          </w:tcPr>
          <w:p w14:paraId="482AE8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C28x/A2000</w:t>
            </w:r>
          </w:p>
        </w:tc>
        <w:tc>
          <w:tcPr>
            <w:tcW w:w="1008" w:type="dxa"/>
            <w:gridSpan w:val="2"/>
            <w:vAlign w:val="center"/>
          </w:tcPr>
          <w:p w14:paraId="08D5FA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频率（MHz）</w:t>
            </w:r>
          </w:p>
        </w:tc>
        <w:tc>
          <w:tcPr>
            <w:tcW w:w="2099" w:type="dxa"/>
            <w:gridSpan w:val="2"/>
          </w:tcPr>
          <w:p w14:paraId="7C6C42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</w:t>
            </w:r>
          </w:p>
        </w:tc>
        <w:tc>
          <w:tcPr>
            <w:tcW w:w="2086" w:type="dxa"/>
            <w:gridSpan w:val="2"/>
          </w:tcPr>
          <w:p w14:paraId="52C7D53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</w:t>
            </w:r>
          </w:p>
        </w:tc>
        <w:tc>
          <w:tcPr>
            <w:tcW w:w="2076" w:type="dxa"/>
          </w:tcPr>
          <w:p w14:paraId="46E19C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</w:t>
            </w:r>
          </w:p>
        </w:tc>
      </w:tr>
      <w:tr w14:paraId="64E0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  <w:gridSpan w:val="3"/>
            <w:vMerge w:val="continue"/>
          </w:tcPr>
          <w:p w14:paraId="3B01CE1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08" w:type="dxa"/>
            <w:gridSpan w:val="2"/>
          </w:tcPr>
          <w:p w14:paraId="0923CE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FPU</w:t>
            </w:r>
          </w:p>
        </w:tc>
        <w:tc>
          <w:tcPr>
            <w:tcW w:w="2099" w:type="dxa"/>
            <w:gridSpan w:val="2"/>
          </w:tcPr>
          <w:p w14:paraId="5CF29F1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86" w:type="dxa"/>
            <w:gridSpan w:val="2"/>
          </w:tcPr>
          <w:p w14:paraId="47E39AE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</w:tcPr>
          <w:p w14:paraId="044F10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6B8A9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  <w:gridSpan w:val="3"/>
            <w:vMerge w:val="continue"/>
          </w:tcPr>
          <w:p w14:paraId="57BCD1A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08" w:type="dxa"/>
            <w:gridSpan w:val="2"/>
          </w:tcPr>
          <w:p w14:paraId="0EE2B0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VCRC</w:t>
            </w:r>
          </w:p>
        </w:tc>
        <w:tc>
          <w:tcPr>
            <w:tcW w:w="2099" w:type="dxa"/>
            <w:gridSpan w:val="2"/>
          </w:tcPr>
          <w:p w14:paraId="772E58A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86" w:type="dxa"/>
            <w:gridSpan w:val="2"/>
          </w:tcPr>
          <w:p w14:paraId="73461E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</w:tcPr>
          <w:p w14:paraId="56AC7A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7BB50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  <w:gridSpan w:val="3"/>
            <w:vMerge w:val="continue"/>
          </w:tcPr>
          <w:p w14:paraId="6E2FA5E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08" w:type="dxa"/>
            <w:gridSpan w:val="2"/>
          </w:tcPr>
          <w:p w14:paraId="0B2019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TMU</w:t>
            </w:r>
          </w:p>
        </w:tc>
        <w:tc>
          <w:tcPr>
            <w:tcW w:w="2099" w:type="dxa"/>
            <w:gridSpan w:val="2"/>
          </w:tcPr>
          <w:p w14:paraId="17ABD8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86" w:type="dxa"/>
            <w:gridSpan w:val="2"/>
          </w:tcPr>
          <w:p w14:paraId="2628B4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</w:tcPr>
          <w:p w14:paraId="06AE74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44BC9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1253" w:type="dxa"/>
            <w:gridSpan w:val="3"/>
            <w:vMerge w:val="restart"/>
            <w:vAlign w:val="center"/>
          </w:tcPr>
          <w:p w14:paraId="24CA80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CLA-Type-2</w:t>
            </w:r>
          </w:p>
        </w:tc>
        <w:tc>
          <w:tcPr>
            <w:tcW w:w="1008" w:type="dxa"/>
            <w:gridSpan w:val="2"/>
          </w:tcPr>
          <w:p w14:paraId="09C630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可提供</w:t>
            </w:r>
          </w:p>
        </w:tc>
        <w:tc>
          <w:tcPr>
            <w:tcW w:w="2099" w:type="dxa"/>
            <w:gridSpan w:val="2"/>
            <w:vMerge w:val="restart"/>
            <w:vAlign w:val="center"/>
          </w:tcPr>
          <w:p w14:paraId="6B698B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86" w:type="dxa"/>
            <w:gridSpan w:val="2"/>
          </w:tcPr>
          <w:p w14:paraId="657870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  <w:vMerge w:val="restart"/>
            <w:vAlign w:val="center"/>
          </w:tcPr>
          <w:p w14:paraId="375BA7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</w:tr>
      <w:tr w14:paraId="5974F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1253" w:type="dxa"/>
            <w:gridSpan w:val="3"/>
            <w:vMerge w:val="continue"/>
          </w:tcPr>
          <w:p w14:paraId="003DC5CD"/>
        </w:tc>
        <w:tc>
          <w:tcPr>
            <w:tcW w:w="1008" w:type="dxa"/>
            <w:gridSpan w:val="2"/>
          </w:tcPr>
          <w:p w14:paraId="0DD99D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频率（MHz）</w:t>
            </w:r>
          </w:p>
        </w:tc>
        <w:tc>
          <w:tcPr>
            <w:tcW w:w="2099" w:type="dxa"/>
            <w:gridSpan w:val="2"/>
            <w:vMerge w:val="continue"/>
          </w:tcPr>
          <w:p w14:paraId="0CFDEEF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86" w:type="dxa"/>
            <w:gridSpan w:val="2"/>
          </w:tcPr>
          <w:p w14:paraId="49F6CC9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</w:t>
            </w:r>
          </w:p>
        </w:tc>
        <w:tc>
          <w:tcPr>
            <w:tcW w:w="2076" w:type="dxa"/>
            <w:vMerge w:val="continue"/>
          </w:tcPr>
          <w:p w14:paraId="0CD50D1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DF89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5"/>
          </w:tcPr>
          <w:p w14:paraId="50217B4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6通道DMA-Type-0</w:t>
            </w:r>
          </w:p>
        </w:tc>
        <w:tc>
          <w:tcPr>
            <w:tcW w:w="2099" w:type="dxa"/>
            <w:gridSpan w:val="2"/>
          </w:tcPr>
          <w:p w14:paraId="3C962CE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86" w:type="dxa"/>
            <w:gridSpan w:val="2"/>
          </w:tcPr>
          <w:p w14:paraId="48D44AB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</w:tcPr>
          <w:p w14:paraId="2FA427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69D77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5"/>
          </w:tcPr>
          <w:p w14:paraId="366433D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外部中断</w:t>
            </w:r>
          </w:p>
        </w:tc>
        <w:tc>
          <w:tcPr>
            <w:tcW w:w="2099" w:type="dxa"/>
            <w:gridSpan w:val="2"/>
          </w:tcPr>
          <w:p w14:paraId="491B3E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086" w:type="dxa"/>
            <w:gridSpan w:val="2"/>
          </w:tcPr>
          <w:p w14:paraId="339C2F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076" w:type="dxa"/>
          </w:tcPr>
          <w:p w14:paraId="2F48F2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4373C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</w:tcPr>
          <w:p w14:paraId="6A3C9C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存储器</w:t>
            </w:r>
          </w:p>
        </w:tc>
      </w:tr>
      <w:tr w14:paraId="24EE4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5"/>
          </w:tcPr>
          <w:p w14:paraId="5B96FF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闪存</w:t>
            </w:r>
          </w:p>
        </w:tc>
        <w:tc>
          <w:tcPr>
            <w:tcW w:w="2099" w:type="dxa"/>
            <w:gridSpan w:val="2"/>
          </w:tcPr>
          <w:p w14:paraId="3BC22C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128KB</w:t>
            </w:r>
          </w:p>
        </w:tc>
        <w:tc>
          <w:tcPr>
            <w:tcW w:w="2086" w:type="dxa"/>
            <w:gridSpan w:val="2"/>
          </w:tcPr>
          <w:p w14:paraId="1C447F3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256KB</w:t>
            </w:r>
          </w:p>
        </w:tc>
        <w:tc>
          <w:tcPr>
            <w:tcW w:w="2076" w:type="dxa"/>
          </w:tcPr>
          <w:p w14:paraId="727D67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128KB</w:t>
            </w:r>
          </w:p>
        </w:tc>
      </w:tr>
      <w:tr w14:paraId="5AE6E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130" w:type="dxa"/>
            <w:gridSpan w:val="2"/>
            <w:vMerge w:val="restart"/>
            <w:vAlign w:val="center"/>
          </w:tcPr>
          <w:p w14:paraId="25098C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RAM</w:t>
            </w:r>
          </w:p>
        </w:tc>
        <w:tc>
          <w:tcPr>
            <w:tcW w:w="1131" w:type="dxa"/>
            <w:gridSpan w:val="3"/>
            <w:vAlign w:val="center"/>
          </w:tcPr>
          <w:p w14:paraId="4C03A9B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专用和本地共享</w:t>
            </w:r>
          </w:p>
        </w:tc>
        <w:tc>
          <w:tcPr>
            <w:tcW w:w="2099" w:type="dxa"/>
            <w:gridSpan w:val="2"/>
            <w:vAlign w:val="center"/>
          </w:tcPr>
          <w:p w14:paraId="6E0AE7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20KB</w:t>
            </w:r>
          </w:p>
        </w:tc>
        <w:tc>
          <w:tcPr>
            <w:tcW w:w="2086" w:type="dxa"/>
            <w:gridSpan w:val="2"/>
            <w:vAlign w:val="center"/>
          </w:tcPr>
          <w:p w14:paraId="65F25E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37KB</w:t>
            </w:r>
          </w:p>
        </w:tc>
        <w:tc>
          <w:tcPr>
            <w:tcW w:w="2076" w:type="dxa"/>
            <w:vAlign w:val="center"/>
          </w:tcPr>
          <w:p w14:paraId="6E7DF3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37KB</w:t>
            </w:r>
          </w:p>
        </w:tc>
      </w:tr>
      <w:tr w14:paraId="25FD2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130" w:type="dxa"/>
            <w:gridSpan w:val="2"/>
            <w:vMerge w:val="continue"/>
            <w:vAlign w:val="center"/>
          </w:tcPr>
          <w:p w14:paraId="6D368D06"/>
        </w:tc>
        <w:tc>
          <w:tcPr>
            <w:tcW w:w="1131" w:type="dxa"/>
            <w:gridSpan w:val="3"/>
            <w:vAlign w:val="center"/>
          </w:tcPr>
          <w:p w14:paraId="3392DDB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全局共享</w:t>
            </w:r>
          </w:p>
        </w:tc>
        <w:tc>
          <w:tcPr>
            <w:tcW w:w="2099" w:type="dxa"/>
            <w:gridSpan w:val="2"/>
            <w:vAlign w:val="center"/>
          </w:tcPr>
          <w:p w14:paraId="7742AF2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4KB</w:t>
            </w:r>
          </w:p>
        </w:tc>
        <w:tc>
          <w:tcPr>
            <w:tcW w:w="2086" w:type="dxa"/>
            <w:gridSpan w:val="2"/>
            <w:vAlign w:val="center"/>
          </w:tcPr>
          <w:p w14:paraId="35F3A5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32KB</w:t>
            </w:r>
          </w:p>
        </w:tc>
        <w:tc>
          <w:tcPr>
            <w:tcW w:w="2076" w:type="dxa"/>
            <w:vAlign w:val="center"/>
          </w:tcPr>
          <w:p w14:paraId="76FA5A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32KB</w:t>
            </w:r>
          </w:p>
        </w:tc>
      </w:tr>
      <w:tr w14:paraId="1A496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130" w:type="dxa"/>
            <w:gridSpan w:val="2"/>
            <w:vMerge w:val="continue"/>
            <w:vAlign w:val="center"/>
          </w:tcPr>
          <w:p w14:paraId="52C4A19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31" w:type="dxa"/>
            <w:gridSpan w:val="3"/>
            <w:vAlign w:val="center"/>
          </w:tcPr>
          <w:p w14:paraId="0B772A36">
            <w:pPr>
              <w:jc w:val="both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总计</w:t>
            </w:r>
          </w:p>
        </w:tc>
        <w:tc>
          <w:tcPr>
            <w:tcW w:w="2099" w:type="dxa"/>
            <w:gridSpan w:val="2"/>
            <w:vAlign w:val="center"/>
          </w:tcPr>
          <w:p w14:paraId="2E1EA2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24KB</w:t>
            </w:r>
          </w:p>
        </w:tc>
        <w:tc>
          <w:tcPr>
            <w:tcW w:w="2086" w:type="dxa"/>
            <w:gridSpan w:val="2"/>
            <w:vAlign w:val="center"/>
          </w:tcPr>
          <w:p w14:paraId="2B7BF1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69KB</w:t>
            </w:r>
          </w:p>
        </w:tc>
        <w:tc>
          <w:tcPr>
            <w:tcW w:w="2076" w:type="dxa"/>
            <w:vAlign w:val="center"/>
          </w:tcPr>
          <w:p w14:paraId="276C95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69KB</w:t>
            </w:r>
          </w:p>
        </w:tc>
      </w:tr>
      <w:tr w14:paraId="24814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5"/>
            <w:vAlign w:val="center"/>
          </w:tcPr>
          <w:p w14:paraId="741FAC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片上闪存和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RAM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的代码安全性</w:t>
            </w:r>
          </w:p>
        </w:tc>
        <w:tc>
          <w:tcPr>
            <w:tcW w:w="2099" w:type="dxa"/>
            <w:gridSpan w:val="2"/>
          </w:tcPr>
          <w:p w14:paraId="7C9D3D7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86" w:type="dxa"/>
            <w:gridSpan w:val="2"/>
          </w:tcPr>
          <w:p w14:paraId="3ED101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</w:tcPr>
          <w:p w14:paraId="215E7E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07DB6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vAlign w:val="center"/>
          </w:tcPr>
          <w:p w14:paraId="285C6F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系统</w:t>
            </w:r>
          </w:p>
        </w:tc>
      </w:tr>
      <w:tr w14:paraId="00FBA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5"/>
            <w:vAlign w:val="center"/>
          </w:tcPr>
          <w:p w14:paraId="7F2A3AFA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可配置逻辑块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(CLB)</w:t>
            </w:r>
          </w:p>
        </w:tc>
        <w:tc>
          <w:tcPr>
            <w:tcW w:w="2099" w:type="dxa"/>
            <w:gridSpan w:val="2"/>
          </w:tcPr>
          <w:p w14:paraId="3DF0F7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2个逻辑块</w:t>
            </w:r>
          </w:p>
        </w:tc>
        <w:tc>
          <w:tcPr>
            <w:tcW w:w="2086" w:type="dxa"/>
            <w:gridSpan w:val="2"/>
          </w:tcPr>
          <w:p w14:paraId="7E7A0B2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4个逻辑块</w:t>
            </w:r>
          </w:p>
        </w:tc>
        <w:tc>
          <w:tcPr>
            <w:tcW w:w="2076" w:type="dxa"/>
          </w:tcPr>
          <w:p w14:paraId="283353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4个逻辑块</w:t>
            </w:r>
          </w:p>
        </w:tc>
      </w:tr>
      <w:tr w14:paraId="0B4A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5"/>
            <w:vAlign w:val="center"/>
          </w:tcPr>
          <w:p w14:paraId="20F1EEA2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嵌入式图形发生器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(EPG)</w:t>
            </w:r>
          </w:p>
        </w:tc>
        <w:tc>
          <w:tcPr>
            <w:tcW w:w="2099" w:type="dxa"/>
            <w:gridSpan w:val="2"/>
          </w:tcPr>
          <w:p w14:paraId="232B1B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86" w:type="dxa"/>
            <w:gridSpan w:val="2"/>
          </w:tcPr>
          <w:p w14:paraId="66DF14D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</w:tcPr>
          <w:p w14:paraId="3ED805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72195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5"/>
            <w:vAlign w:val="center"/>
          </w:tcPr>
          <w:p w14:paraId="6357EBC6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32 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位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CPU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定时器</w:t>
            </w:r>
          </w:p>
        </w:tc>
        <w:tc>
          <w:tcPr>
            <w:tcW w:w="2099" w:type="dxa"/>
            <w:gridSpan w:val="2"/>
          </w:tcPr>
          <w:p w14:paraId="4B52C8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086" w:type="dxa"/>
            <w:gridSpan w:val="2"/>
          </w:tcPr>
          <w:p w14:paraId="5D2735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076" w:type="dxa"/>
          </w:tcPr>
          <w:p w14:paraId="1FBAF3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48834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5"/>
            <w:vAlign w:val="center"/>
          </w:tcPr>
          <w:p w14:paraId="1D370F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高级加密标准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(AES)</w:t>
            </w:r>
          </w:p>
        </w:tc>
        <w:tc>
          <w:tcPr>
            <w:tcW w:w="2099" w:type="dxa"/>
            <w:gridSpan w:val="2"/>
          </w:tcPr>
          <w:p w14:paraId="7B754E3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86" w:type="dxa"/>
            <w:gridSpan w:val="2"/>
          </w:tcPr>
          <w:p w14:paraId="4F024F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</w:tcPr>
          <w:p w14:paraId="718A03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1127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5"/>
            <w:vAlign w:val="center"/>
          </w:tcPr>
          <w:p w14:paraId="19D32C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后台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CRC (BGCRC)</w:t>
            </w:r>
          </w:p>
        </w:tc>
        <w:tc>
          <w:tcPr>
            <w:tcW w:w="2099" w:type="dxa"/>
            <w:gridSpan w:val="2"/>
          </w:tcPr>
          <w:p w14:paraId="2C9D56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86" w:type="dxa"/>
            <w:gridSpan w:val="2"/>
          </w:tcPr>
          <w:p w14:paraId="56DCBB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</w:tcPr>
          <w:p w14:paraId="6EE246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7B157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5"/>
            <w:vAlign w:val="center"/>
          </w:tcPr>
          <w:p w14:paraId="19E3597C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实时固件更新（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LFU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）支持</w:t>
            </w:r>
          </w:p>
        </w:tc>
        <w:tc>
          <w:tcPr>
            <w:tcW w:w="2099" w:type="dxa"/>
            <w:gridSpan w:val="2"/>
          </w:tcPr>
          <w:p w14:paraId="23F819B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86" w:type="dxa"/>
            <w:gridSpan w:val="2"/>
          </w:tcPr>
          <w:p w14:paraId="759569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</w:tcPr>
          <w:p w14:paraId="2E69EA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309CB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5"/>
            <w:vAlign w:val="center"/>
          </w:tcPr>
          <w:p w14:paraId="6152F040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硬件内置自检 (HWBIST)</w:t>
            </w:r>
          </w:p>
        </w:tc>
        <w:tc>
          <w:tcPr>
            <w:tcW w:w="2099" w:type="dxa"/>
            <w:gridSpan w:val="2"/>
          </w:tcPr>
          <w:p w14:paraId="4153BE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86" w:type="dxa"/>
            <w:gridSpan w:val="2"/>
          </w:tcPr>
          <w:p w14:paraId="5E29D6D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</w:tcPr>
          <w:p w14:paraId="5E99B9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04FE1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5"/>
            <w:vAlign w:val="center"/>
          </w:tcPr>
          <w:p w14:paraId="1024C3B1">
            <w:pPr>
              <w:keepNext w:val="0"/>
              <w:keepLines w:val="0"/>
              <w:widowControl/>
              <w:suppressLineNumbers w:val="0"/>
              <w:jc w:val="left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1"/>
                <w:szCs w:val="11"/>
                <w:lang w:val="en-US" w:eastAsia="zh-CN" w:bidi="ar"/>
              </w:rPr>
              <w:t xml:space="preserve">非可屏蔽中断看门狗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1"/>
                <w:szCs w:val="11"/>
                <w:lang w:val="en-US" w:eastAsia="zh-CN" w:bidi="ar"/>
              </w:rPr>
              <w:t xml:space="preserve">(NMIWD)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1"/>
                <w:szCs w:val="11"/>
                <w:lang w:val="en-US" w:eastAsia="zh-CN" w:bidi="ar"/>
              </w:rPr>
              <w:t>定时器</w:t>
            </w:r>
          </w:p>
        </w:tc>
        <w:tc>
          <w:tcPr>
            <w:tcW w:w="2099" w:type="dxa"/>
            <w:gridSpan w:val="2"/>
          </w:tcPr>
          <w:p w14:paraId="16D010A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86" w:type="dxa"/>
            <w:gridSpan w:val="2"/>
          </w:tcPr>
          <w:p w14:paraId="47A92F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</w:tcPr>
          <w:p w14:paraId="37E930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220E1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5"/>
            <w:vAlign w:val="center"/>
          </w:tcPr>
          <w:p w14:paraId="7E40E695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看门狗定时器</w:t>
            </w:r>
          </w:p>
        </w:tc>
        <w:tc>
          <w:tcPr>
            <w:tcW w:w="2099" w:type="dxa"/>
            <w:gridSpan w:val="2"/>
          </w:tcPr>
          <w:p w14:paraId="4662945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86" w:type="dxa"/>
            <w:gridSpan w:val="2"/>
          </w:tcPr>
          <w:p w14:paraId="181D13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</w:tcPr>
          <w:p w14:paraId="3BA4B73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6EB87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5"/>
            <w:vAlign w:val="center"/>
          </w:tcPr>
          <w:p w14:paraId="1CBA7F63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晶体振荡器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外部时钟输入</w:t>
            </w:r>
          </w:p>
        </w:tc>
        <w:tc>
          <w:tcPr>
            <w:tcW w:w="2099" w:type="dxa"/>
            <w:gridSpan w:val="2"/>
          </w:tcPr>
          <w:p w14:paraId="333B8F3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86" w:type="dxa"/>
            <w:gridSpan w:val="2"/>
          </w:tcPr>
          <w:p w14:paraId="312D67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</w:tcPr>
          <w:p w14:paraId="330A21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7D664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5"/>
            <w:vAlign w:val="center"/>
          </w:tcPr>
          <w:p w14:paraId="780DA351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内部振荡器</w:t>
            </w:r>
          </w:p>
        </w:tc>
        <w:tc>
          <w:tcPr>
            <w:tcW w:w="2099" w:type="dxa"/>
            <w:gridSpan w:val="2"/>
          </w:tcPr>
          <w:p w14:paraId="5BABB19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86" w:type="dxa"/>
            <w:gridSpan w:val="2"/>
          </w:tcPr>
          <w:p w14:paraId="392B59C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76" w:type="dxa"/>
          </w:tcPr>
          <w:p w14:paraId="7EC87A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62A21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vAlign w:val="center"/>
          </w:tcPr>
          <w:p w14:paraId="4F169D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引脚和电源</w:t>
            </w:r>
          </w:p>
        </w:tc>
      </w:tr>
      <w:tr w14:paraId="5AAE0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5"/>
            <w:vAlign w:val="center"/>
          </w:tcPr>
          <w:p w14:paraId="0FCCD7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VREG LED</w:t>
            </w:r>
          </w:p>
        </w:tc>
        <w:tc>
          <w:tcPr>
            <w:tcW w:w="2099" w:type="dxa"/>
            <w:gridSpan w:val="2"/>
          </w:tcPr>
          <w:p w14:paraId="11A4E4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3.3V-1.2V</w:t>
            </w:r>
          </w:p>
        </w:tc>
        <w:tc>
          <w:tcPr>
            <w:tcW w:w="2086" w:type="dxa"/>
            <w:gridSpan w:val="2"/>
          </w:tcPr>
          <w:p w14:paraId="425AE0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3.3V-1.1V</w:t>
            </w:r>
          </w:p>
        </w:tc>
        <w:tc>
          <w:tcPr>
            <w:tcW w:w="2076" w:type="dxa"/>
          </w:tcPr>
          <w:p w14:paraId="56EAB08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3.3V-1.1V</w:t>
            </w:r>
          </w:p>
        </w:tc>
      </w:tr>
      <w:tr w14:paraId="52079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gridSpan w:val="2"/>
            <w:vMerge w:val="restart"/>
            <w:vAlign w:val="center"/>
          </w:tcPr>
          <w:p w14:paraId="486896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GPIO引脚</w:t>
            </w:r>
          </w:p>
        </w:tc>
        <w:tc>
          <w:tcPr>
            <w:tcW w:w="1131" w:type="dxa"/>
            <w:gridSpan w:val="3"/>
            <w:vAlign w:val="center"/>
          </w:tcPr>
          <w:p w14:paraId="598F60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80QP</w:t>
            </w:r>
          </w:p>
        </w:tc>
        <w:tc>
          <w:tcPr>
            <w:tcW w:w="2099" w:type="dxa"/>
            <w:gridSpan w:val="2"/>
          </w:tcPr>
          <w:p w14:paraId="43BB8C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43</w:t>
            </w:r>
          </w:p>
        </w:tc>
        <w:tc>
          <w:tcPr>
            <w:tcW w:w="2086" w:type="dxa"/>
            <w:gridSpan w:val="2"/>
          </w:tcPr>
          <w:p w14:paraId="72C077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76" w:type="dxa"/>
          </w:tcPr>
          <w:p w14:paraId="5CAEB0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41</w:t>
            </w:r>
          </w:p>
        </w:tc>
      </w:tr>
      <w:tr w14:paraId="206B0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gridSpan w:val="2"/>
            <w:vMerge w:val="continue"/>
            <w:vAlign w:val="center"/>
          </w:tcPr>
          <w:p w14:paraId="1C743BF6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131" w:type="dxa"/>
            <w:gridSpan w:val="3"/>
            <w:vAlign w:val="center"/>
          </w:tcPr>
          <w:p w14:paraId="74DA89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64QP</w:t>
            </w:r>
          </w:p>
        </w:tc>
        <w:tc>
          <w:tcPr>
            <w:tcW w:w="2099" w:type="dxa"/>
            <w:gridSpan w:val="2"/>
          </w:tcPr>
          <w:p w14:paraId="7396B7E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2086" w:type="dxa"/>
            <w:gridSpan w:val="2"/>
          </w:tcPr>
          <w:p w14:paraId="5FAF57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2076" w:type="dxa"/>
          </w:tcPr>
          <w:p w14:paraId="1B54F2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</w:tr>
      <w:tr w14:paraId="73CC1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gridSpan w:val="2"/>
            <w:vMerge w:val="continue"/>
            <w:vAlign w:val="center"/>
          </w:tcPr>
          <w:p w14:paraId="66AF4584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131" w:type="dxa"/>
            <w:gridSpan w:val="3"/>
            <w:vAlign w:val="center"/>
          </w:tcPr>
          <w:p w14:paraId="1A0970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48QP</w:t>
            </w:r>
          </w:p>
        </w:tc>
        <w:tc>
          <w:tcPr>
            <w:tcW w:w="2099" w:type="dxa"/>
            <w:gridSpan w:val="2"/>
          </w:tcPr>
          <w:p w14:paraId="2A7FEEA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2086" w:type="dxa"/>
            <w:gridSpan w:val="2"/>
          </w:tcPr>
          <w:p w14:paraId="43934B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76" w:type="dxa"/>
          </w:tcPr>
          <w:p w14:paraId="35134A3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</w:tr>
      <w:tr w14:paraId="200CB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gridSpan w:val="2"/>
            <w:vMerge w:val="continue"/>
            <w:vAlign w:val="center"/>
          </w:tcPr>
          <w:p w14:paraId="219788B2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131" w:type="dxa"/>
            <w:gridSpan w:val="3"/>
            <w:vAlign w:val="center"/>
          </w:tcPr>
          <w:p w14:paraId="5FC9D2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附加GPIO</w:t>
            </w:r>
          </w:p>
        </w:tc>
        <w:tc>
          <w:tcPr>
            <w:tcW w:w="2099" w:type="dxa"/>
            <w:gridSpan w:val="2"/>
          </w:tcPr>
          <w:p w14:paraId="05A6609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086" w:type="dxa"/>
            <w:gridSpan w:val="2"/>
          </w:tcPr>
          <w:p w14:paraId="18ADF3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076" w:type="dxa"/>
          </w:tcPr>
          <w:p w14:paraId="445D75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65CF8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gridSpan w:val="2"/>
            <w:vMerge w:val="restart"/>
            <w:vAlign w:val="center"/>
          </w:tcPr>
          <w:p w14:paraId="5A1673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AIO</w:t>
            </w:r>
          </w:p>
        </w:tc>
        <w:tc>
          <w:tcPr>
            <w:tcW w:w="1131" w:type="dxa"/>
            <w:gridSpan w:val="3"/>
            <w:vAlign w:val="center"/>
          </w:tcPr>
          <w:p w14:paraId="1CA571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80QP</w:t>
            </w:r>
          </w:p>
        </w:tc>
        <w:tc>
          <w:tcPr>
            <w:tcW w:w="2099" w:type="dxa"/>
            <w:gridSpan w:val="2"/>
          </w:tcPr>
          <w:p w14:paraId="643FC57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2086" w:type="dxa"/>
            <w:gridSpan w:val="2"/>
          </w:tcPr>
          <w:p w14:paraId="2E2FF0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76" w:type="dxa"/>
          </w:tcPr>
          <w:p w14:paraId="0AF345D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</w:tr>
      <w:tr w14:paraId="4A242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gridSpan w:val="2"/>
            <w:vMerge w:val="continue"/>
            <w:vAlign w:val="center"/>
          </w:tcPr>
          <w:p w14:paraId="26A7F285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131" w:type="dxa"/>
            <w:gridSpan w:val="3"/>
            <w:vAlign w:val="center"/>
          </w:tcPr>
          <w:p w14:paraId="34DFDB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64QP</w:t>
            </w:r>
          </w:p>
        </w:tc>
        <w:tc>
          <w:tcPr>
            <w:tcW w:w="2099" w:type="dxa"/>
            <w:gridSpan w:val="2"/>
          </w:tcPr>
          <w:p w14:paraId="17F163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2086" w:type="dxa"/>
            <w:gridSpan w:val="2"/>
          </w:tcPr>
          <w:p w14:paraId="50F1E1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2076" w:type="dxa"/>
          </w:tcPr>
          <w:p w14:paraId="690677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</w:tr>
      <w:tr w14:paraId="3089C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gridSpan w:val="2"/>
            <w:vMerge w:val="continue"/>
            <w:vAlign w:val="center"/>
          </w:tcPr>
          <w:p w14:paraId="618F4A44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131" w:type="dxa"/>
            <w:gridSpan w:val="3"/>
            <w:vAlign w:val="center"/>
          </w:tcPr>
          <w:p w14:paraId="1CCE19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48QP</w:t>
            </w:r>
          </w:p>
        </w:tc>
        <w:tc>
          <w:tcPr>
            <w:tcW w:w="2099" w:type="dxa"/>
            <w:gridSpan w:val="2"/>
          </w:tcPr>
          <w:p w14:paraId="1FC653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2086" w:type="dxa"/>
            <w:gridSpan w:val="2"/>
          </w:tcPr>
          <w:p w14:paraId="52C72C2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76" w:type="dxa"/>
          </w:tcPr>
          <w:p w14:paraId="69D53E9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</w:tr>
      <w:tr w14:paraId="15D08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gridSpan w:val="2"/>
            <w:vAlign w:val="center"/>
          </w:tcPr>
          <w:p w14:paraId="758AD2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AGPIO</w:t>
            </w:r>
          </w:p>
        </w:tc>
        <w:tc>
          <w:tcPr>
            <w:tcW w:w="1131" w:type="dxa"/>
            <w:gridSpan w:val="3"/>
            <w:vAlign w:val="center"/>
          </w:tcPr>
          <w:p w14:paraId="06899F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80QP</w:t>
            </w:r>
          </w:p>
        </w:tc>
        <w:tc>
          <w:tcPr>
            <w:tcW w:w="2099" w:type="dxa"/>
            <w:gridSpan w:val="2"/>
          </w:tcPr>
          <w:p w14:paraId="0B64A2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86" w:type="dxa"/>
            <w:gridSpan w:val="2"/>
          </w:tcPr>
          <w:p w14:paraId="119A3F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76" w:type="dxa"/>
          </w:tcPr>
          <w:p w14:paraId="211AE19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1F624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8522" w:type="dxa"/>
            <w:gridSpan w:val="10"/>
            <w:vAlign w:val="center"/>
          </w:tcPr>
          <w:p w14:paraId="7F9C53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模拟外设</w:t>
            </w:r>
          </w:p>
        </w:tc>
      </w:tr>
      <w:tr w14:paraId="26B55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1065" w:type="dxa"/>
            <w:vMerge w:val="restart"/>
            <w:vAlign w:val="center"/>
          </w:tcPr>
          <w:p w14:paraId="579100F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ADC 12位</w:t>
            </w:r>
          </w:p>
        </w:tc>
        <w:tc>
          <w:tcPr>
            <w:tcW w:w="1065" w:type="dxa"/>
            <w:gridSpan w:val="3"/>
            <w:vAlign w:val="center"/>
          </w:tcPr>
          <w:p w14:paraId="08C962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ADC数量</w:t>
            </w:r>
          </w:p>
        </w:tc>
        <w:tc>
          <w:tcPr>
            <w:tcW w:w="2130" w:type="dxa"/>
            <w:gridSpan w:val="2"/>
            <w:vAlign w:val="center"/>
          </w:tcPr>
          <w:p w14:paraId="44D0A5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  <w:gridSpan w:val="2"/>
            <w:vAlign w:val="center"/>
          </w:tcPr>
          <w:p w14:paraId="0511A0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132" w:type="dxa"/>
            <w:gridSpan w:val="2"/>
            <w:vAlign w:val="center"/>
          </w:tcPr>
          <w:p w14:paraId="66D25D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42D67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1065" w:type="dxa"/>
            <w:vMerge w:val="continue"/>
            <w:vAlign w:val="center"/>
          </w:tcPr>
          <w:p w14:paraId="30E5B57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gridSpan w:val="3"/>
            <w:vAlign w:val="center"/>
          </w:tcPr>
          <w:p w14:paraId="13444A0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MSPS</w:t>
            </w:r>
          </w:p>
        </w:tc>
        <w:tc>
          <w:tcPr>
            <w:tcW w:w="2130" w:type="dxa"/>
            <w:gridSpan w:val="2"/>
            <w:vAlign w:val="center"/>
          </w:tcPr>
          <w:p w14:paraId="308898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3.45</w:t>
            </w:r>
          </w:p>
        </w:tc>
        <w:tc>
          <w:tcPr>
            <w:tcW w:w="2130" w:type="dxa"/>
            <w:gridSpan w:val="2"/>
            <w:vAlign w:val="center"/>
          </w:tcPr>
          <w:p w14:paraId="21FFF4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2" w:type="dxa"/>
            <w:gridSpan w:val="2"/>
            <w:vAlign w:val="center"/>
          </w:tcPr>
          <w:p w14:paraId="3498695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35599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1065" w:type="dxa"/>
            <w:vMerge w:val="continue"/>
            <w:vAlign w:val="center"/>
          </w:tcPr>
          <w:p w14:paraId="569E344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gridSpan w:val="3"/>
            <w:vAlign w:val="center"/>
          </w:tcPr>
          <w:p w14:paraId="6093F4A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转换时间（ns）</w:t>
            </w:r>
          </w:p>
        </w:tc>
        <w:tc>
          <w:tcPr>
            <w:tcW w:w="2130" w:type="dxa"/>
            <w:gridSpan w:val="2"/>
            <w:vAlign w:val="center"/>
          </w:tcPr>
          <w:p w14:paraId="682AD8E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290</w:t>
            </w:r>
          </w:p>
        </w:tc>
        <w:tc>
          <w:tcPr>
            <w:tcW w:w="2130" w:type="dxa"/>
            <w:gridSpan w:val="2"/>
            <w:vAlign w:val="center"/>
          </w:tcPr>
          <w:p w14:paraId="406B52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250</w:t>
            </w:r>
          </w:p>
        </w:tc>
        <w:tc>
          <w:tcPr>
            <w:tcW w:w="2132" w:type="dxa"/>
            <w:gridSpan w:val="2"/>
            <w:vAlign w:val="center"/>
          </w:tcPr>
          <w:p w14:paraId="5BFFE0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250</w:t>
            </w:r>
          </w:p>
        </w:tc>
      </w:tr>
      <w:tr w14:paraId="1ABD3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1065" w:type="dxa"/>
            <w:vMerge w:val="restart"/>
            <w:vAlign w:val="center"/>
          </w:tcPr>
          <w:p w14:paraId="39333B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ADC通道</w:t>
            </w:r>
          </w:p>
        </w:tc>
        <w:tc>
          <w:tcPr>
            <w:tcW w:w="1065" w:type="dxa"/>
            <w:gridSpan w:val="3"/>
            <w:vAlign w:val="center"/>
          </w:tcPr>
          <w:p w14:paraId="781E2438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80QP</w:t>
            </w:r>
          </w:p>
        </w:tc>
        <w:tc>
          <w:tcPr>
            <w:tcW w:w="2130" w:type="dxa"/>
            <w:gridSpan w:val="2"/>
            <w:vAlign w:val="center"/>
          </w:tcPr>
          <w:p w14:paraId="17F05C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2130" w:type="dxa"/>
            <w:gridSpan w:val="2"/>
            <w:vAlign w:val="center"/>
          </w:tcPr>
          <w:p w14:paraId="7BFBFEB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132" w:type="dxa"/>
            <w:gridSpan w:val="2"/>
            <w:vAlign w:val="center"/>
          </w:tcPr>
          <w:p w14:paraId="0A4C57C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 w14:paraId="09562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1065" w:type="dxa"/>
            <w:vMerge w:val="continue"/>
            <w:vAlign w:val="center"/>
          </w:tcPr>
          <w:p w14:paraId="10AB676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gridSpan w:val="3"/>
            <w:vAlign w:val="center"/>
          </w:tcPr>
          <w:p w14:paraId="3FA80C7B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64QP</w:t>
            </w:r>
          </w:p>
        </w:tc>
        <w:tc>
          <w:tcPr>
            <w:tcW w:w="2130" w:type="dxa"/>
            <w:gridSpan w:val="2"/>
            <w:vAlign w:val="center"/>
          </w:tcPr>
          <w:p w14:paraId="2A2865D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2130" w:type="dxa"/>
            <w:gridSpan w:val="2"/>
            <w:vAlign w:val="center"/>
          </w:tcPr>
          <w:p w14:paraId="67AAD3E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2132" w:type="dxa"/>
            <w:gridSpan w:val="2"/>
            <w:vAlign w:val="center"/>
          </w:tcPr>
          <w:p w14:paraId="126FC60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</w:tr>
      <w:tr w14:paraId="41109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1065" w:type="dxa"/>
            <w:vMerge w:val="continue"/>
            <w:vAlign w:val="center"/>
          </w:tcPr>
          <w:p w14:paraId="3F50CE7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gridSpan w:val="3"/>
            <w:vAlign w:val="center"/>
          </w:tcPr>
          <w:p w14:paraId="1150D0A7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48QP</w:t>
            </w:r>
          </w:p>
        </w:tc>
        <w:tc>
          <w:tcPr>
            <w:tcW w:w="2130" w:type="dxa"/>
            <w:gridSpan w:val="2"/>
            <w:vAlign w:val="center"/>
          </w:tcPr>
          <w:p w14:paraId="4A5BF9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2130" w:type="dxa"/>
            <w:gridSpan w:val="2"/>
            <w:vAlign w:val="center"/>
          </w:tcPr>
          <w:p w14:paraId="40CDCA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132" w:type="dxa"/>
            <w:gridSpan w:val="2"/>
            <w:vAlign w:val="center"/>
          </w:tcPr>
          <w:p w14:paraId="682C657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</w:tr>
      <w:tr w14:paraId="61726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Align w:val="center"/>
          </w:tcPr>
          <w:p w14:paraId="6EEF7E67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2130" w:type="dxa"/>
            <w:gridSpan w:val="2"/>
            <w:vAlign w:val="center"/>
          </w:tcPr>
          <w:p w14:paraId="603A65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  <w:gridSpan w:val="2"/>
            <w:vAlign w:val="center"/>
          </w:tcPr>
          <w:p w14:paraId="52C16AC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2" w:type="dxa"/>
            <w:gridSpan w:val="2"/>
            <w:vAlign w:val="center"/>
          </w:tcPr>
          <w:p w14:paraId="59AB12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74E2A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Align w:val="center"/>
          </w:tcPr>
          <w:p w14:paraId="11710D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缓冲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DAC</w:t>
            </w:r>
          </w:p>
        </w:tc>
        <w:tc>
          <w:tcPr>
            <w:tcW w:w="2130" w:type="dxa"/>
            <w:gridSpan w:val="2"/>
            <w:vAlign w:val="center"/>
          </w:tcPr>
          <w:p w14:paraId="34F2F34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130" w:type="dxa"/>
            <w:gridSpan w:val="2"/>
            <w:vAlign w:val="center"/>
          </w:tcPr>
          <w:p w14:paraId="3B524DF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132" w:type="dxa"/>
            <w:gridSpan w:val="2"/>
            <w:vAlign w:val="center"/>
          </w:tcPr>
          <w:p w14:paraId="5FA1BE2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1B880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Align w:val="center"/>
          </w:tcPr>
          <w:p w14:paraId="120D1A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CMPSS</w:t>
            </w:r>
          </w:p>
        </w:tc>
        <w:tc>
          <w:tcPr>
            <w:tcW w:w="2130" w:type="dxa"/>
            <w:gridSpan w:val="2"/>
            <w:vAlign w:val="center"/>
          </w:tcPr>
          <w:p w14:paraId="416FE8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  <w:gridSpan w:val="2"/>
            <w:vAlign w:val="center"/>
          </w:tcPr>
          <w:p w14:paraId="1FA627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2" w:type="dxa"/>
            <w:gridSpan w:val="2"/>
            <w:vAlign w:val="center"/>
          </w:tcPr>
          <w:p w14:paraId="1998E9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3534D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8522" w:type="dxa"/>
            <w:gridSpan w:val="10"/>
            <w:vAlign w:val="center"/>
          </w:tcPr>
          <w:p w14:paraId="7FCECE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控制外设</w:t>
            </w:r>
          </w:p>
        </w:tc>
      </w:tr>
      <w:tr w14:paraId="6E8DB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Align w:val="center"/>
          </w:tcPr>
          <w:p w14:paraId="602801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eCAP/HRCAP 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模块 </w:t>
            </w:r>
          </w:p>
        </w:tc>
        <w:tc>
          <w:tcPr>
            <w:tcW w:w="2130" w:type="dxa"/>
            <w:gridSpan w:val="2"/>
            <w:vAlign w:val="center"/>
          </w:tcPr>
          <w:p w14:paraId="496C08A2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3个Type1</w:t>
            </w:r>
          </w:p>
        </w:tc>
        <w:tc>
          <w:tcPr>
            <w:tcW w:w="2130" w:type="dxa"/>
            <w:gridSpan w:val="2"/>
            <w:vAlign w:val="center"/>
          </w:tcPr>
          <w:p w14:paraId="1FCCBF8F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3个Type2</w:t>
            </w:r>
          </w:p>
        </w:tc>
        <w:tc>
          <w:tcPr>
            <w:tcW w:w="2132" w:type="dxa"/>
            <w:gridSpan w:val="2"/>
            <w:vAlign w:val="center"/>
          </w:tcPr>
          <w:p w14:paraId="0C145261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3个Type2</w:t>
            </w:r>
          </w:p>
        </w:tc>
      </w:tr>
      <w:tr w14:paraId="2BD27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Align w:val="center"/>
          </w:tcPr>
          <w:p w14:paraId="799BD5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ePWM/HRPWM 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通道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– Type-4</w:t>
            </w:r>
          </w:p>
        </w:tc>
        <w:tc>
          <w:tcPr>
            <w:tcW w:w="2130" w:type="dxa"/>
            <w:gridSpan w:val="2"/>
            <w:vAlign w:val="center"/>
          </w:tcPr>
          <w:p w14:paraId="2CF21A2C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14</w:t>
            </w:r>
          </w:p>
        </w:tc>
        <w:tc>
          <w:tcPr>
            <w:tcW w:w="2130" w:type="dxa"/>
            <w:gridSpan w:val="2"/>
            <w:vAlign w:val="center"/>
          </w:tcPr>
          <w:p w14:paraId="2DC31FC6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16</w:t>
            </w:r>
          </w:p>
        </w:tc>
        <w:tc>
          <w:tcPr>
            <w:tcW w:w="2132" w:type="dxa"/>
            <w:gridSpan w:val="2"/>
            <w:vAlign w:val="center"/>
          </w:tcPr>
          <w:p w14:paraId="12A386DE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16</w:t>
            </w:r>
          </w:p>
        </w:tc>
      </w:tr>
      <w:tr w14:paraId="5211A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Align w:val="center"/>
          </w:tcPr>
          <w:p w14:paraId="01334B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eQEP 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模块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– Type-2</w:t>
            </w:r>
          </w:p>
        </w:tc>
        <w:tc>
          <w:tcPr>
            <w:tcW w:w="2130" w:type="dxa"/>
            <w:gridSpan w:val="2"/>
            <w:vAlign w:val="center"/>
          </w:tcPr>
          <w:p w14:paraId="2B9E6A51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  <w:gridSpan w:val="2"/>
            <w:vAlign w:val="center"/>
          </w:tcPr>
          <w:p w14:paraId="2934DB17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2132" w:type="dxa"/>
            <w:gridSpan w:val="2"/>
            <w:vAlign w:val="center"/>
          </w:tcPr>
          <w:p w14:paraId="32852FA8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</w:tr>
      <w:tr w14:paraId="3AE82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Align w:val="center"/>
          </w:tcPr>
          <w:p w14:paraId="47A4E76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SDFM 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通道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– Type-2</w:t>
            </w:r>
          </w:p>
        </w:tc>
        <w:tc>
          <w:tcPr>
            <w:tcW w:w="2130" w:type="dxa"/>
            <w:gridSpan w:val="2"/>
            <w:vAlign w:val="center"/>
          </w:tcPr>
          <w:p w14:paraId="32DC56E5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NA</w:t>
            </w:r>
          </w:p>
        </w:tc>
        <w:tc>
          <w:tcPr>
            <w:tcW w:w="2130" w:type="dxa"/>
            <w:gridSpan w:val="2"/>
            <w:vAlign w:val="center"/>
          </w:tcPr>
          <w:p w14:paraId="7993E0A0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8</w:t>
            </w:r>
          </w:p>
        </w:tc>
        <w:tc>
          <w:tcPr>
            <w:tcW w:w="2132" w:type="dxa"/>
            <w:gridSpan w:val="2"/>
            <w:vAlign w:val="center"/>
          </w:tcPr>
          <w:p w14:paraId="75163F2B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8</w:t>
            </w:r>
          </w:p>
        </w:tc>
      </w:tr>
      <w:tr w14:paraId="3B9B1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8522" w:type="dxa"/>
            <w:gridSpan w:val="10"/>
            <w:vAlign w:val="center"/>
          </w:tcPr>
          <w:p w14:paraId="78F796C5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通信外设</w:t>
            </w:r>
          </w:p>
        </w:tc>
      </w:tr>
      <w:tr w14:paraId="4A046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Align w:val="center"/>
          </w:tcPr>
          <w:p w14:paraId="408807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CAN (DCAN) – Type-0</w:t>
            </w:r>
          </w:p>
        </w:tc>
        <w:tc>
          <w:tcPr>
            <w:tcW w:w="2130" w:type="dxa"/>
            <w:gridSpan w:val="2"/>
            <w:vAlign w:val="center"/>
          </w:tcPr>
          <w:p w14:paraId="280D4C42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  <w:gridSpan w:val="2"/>
            <w:vAlign w:val="center"/>
          </w:tcPr>
          <w:p w14:paraId="6E4D7E28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2132" w:type="dxa"/>
            <w:gridSpan w:val="2"/>
            <w:vAlign w:val="center"/>
          </w:tcPr>
          <w:p w14:paraId="39E46A02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</w:tr>
      <w:tr w14:paraId="22EDC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Align w:val="center"/>
          </w:tcPr>
          <w:p w14:paraId="575BE0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CAN FD (MCAN) – Type-1</w:t>
            </w:r>
          </w:p>
        </w:tc>
        <w:tc>
          <w:tcPr>
            <w:tcW w:w="2130" w:type="dxa"/>
            <w:gridSpan w:val="2"/>
            <w:vAlign w:val="center"/>
          </w:tcPr>
          <w:p w14:paraId="773E5325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NA</w:t>
            </w:r>
          </w:p>
        </w:tc>
        <w:tc>
          <w:tcPr>
            <w:tcW w:w="2130" w:type="dxa"/>
            <w:gridSpan w:val="2"/>
            <w:vAlign w:val="center"/>
          </w:tcPr>
          <w:p w14:paraId="457D6B12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2132" w:type="dxa"/>
            <w:gridSpan w:val="2"/>
            <w:vAlign w:val="center"/>
          </w:tcPr>
          <w:p w14:paraId="5D359DE5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</w:tr>
      <w:tr w14:paraId="2A102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Align w:val="center"/>
          </w:tcPr>
          <w:p w14:paraId="1D0397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快速串行接口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(FSI) </w:t>
            </w:r>
          </w:p>
        </w:tc>
        <w:tc>
          <w:tcPr>
            <w:tcW w:w="2130" w:type="dxa"/>
            <w:gridSpan w:val="2"/>
            <w:vAlign w:val="center"/>
          </w:tcPr>
          <w:p w14:paraId="73415FA9">
            <w:p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1个Type1</w:t>
            </w:r>
          </w:p>
        </w:tc>
        <w:tc>
          <w:tcPr>
            <w:tcW w:w="2130" w:type="dxa"/>
            <w:gridSpan w:val="2"/>
            <w:vAlign w:val="center"/>
          </w:tcPr>
          <w:p w14:paraId="0C00AEAA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1个Type2</w:t>
            </w:r>
          </w:p>
        </w:tc>
        <w:tc>
          <w:tcPr>
            <w:tcW w:w="2132" w:type="dxa"/>
            <w:gridSpan w:val="2"/>
            <w:vAlign w:val="center"/>
          </w:tcPr>
          <w:p w14:paraId="278CB662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1个Type2</w:t>
            </w:r>
          </w:p>
        </w:tc>
      </w:tr>
      <w:tr w14:paraId="7849C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Align w:val="center"/>
          </w:tcPr>
          <w:p w14:paraId="049A2A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I2C – Type-1</w:t>
            </w:r>
          </w:p>
        </w:tc>
        <w:tc>
          <w:tcPr>
            <w:tcW w:w="2130" w:type="dxa"/>
            <w:gridSpan w:val="2"/>
            <w:vAlign w:val="center"/>
          </w:tcPr>
          <w:p w14:paraId="2A70AAF9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  <w:gridSpan w:val="2"/>
            <w:vAlign w:val="center"/>
          </w:tcPr>
          <w:p w14:paraId="664F3728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2132" w:type="dxa"/>
            <w:gridSpan w:val="2"/>
            <w:vAlign w:val="center"/>
          </w:tcPr>
          <w:p w14:paraId="1C49CFD9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</w:tr>
      <w:tr w14:paraId="6F93E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Align w:val="center"/>
          </w:tcPr>
          <w:p w14:paraId="1001CF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LIN – Type-1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（与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UART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兼容）</w:t>
            </w:r>
          </w:p>
        </w:tc>
        <w:tc>
          <w:tcPr>
            <w:tcW w:w="2130" w:type="dxa"/>
            <w:gridSpan w:val="2"/>
            <w:vAlign w:val="center"/>
          </w:tcPr>
          <w:p w14:paraId="56A0B6FE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  <w:gridSpan w:val="2"/>
            <w:vAlign w:val="center"/>
          </w:tcPr>
          <w:p w14:paraId="7BA18E09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2132" w:type="dxa"/>
            <w:gridSpan w:val="2"/>
            <w:vAlign w:val="center"/>
          </w:tcPr>
          <w:p w14:paraId="274AC16E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</w:tr>
      <w:tr w14:paraId="4F5F5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Align w:val="center"/>
          </w:tcPr>
          <w:p w14:paraId="7E3151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主机接口控制器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(HIC) – Type-1</w:t>
            </w:r>
          </w:p>
        </w:tc>
        <w:tc>
          <w:tcPr>
            <w:tcW w:w="2130" w:type="dxa"/>
            <w:gridSpan w:val="2"/>
            <w:vAlign w:val="center"/>
          </w:tcPr>
          <w:p w14:paraId="18CBB153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NA</w:t>
            </w:r>
          </w:p>
        </w:tc>
        <w:tc>
          <w:tcPr>
            <w:tcW w:w="2130" w:type="dxa"/>
            <w:gridSpan w:val="2"/>
            <w:vAlign w:val="center"/>
          </w:tcPr>
          <w:p w14:paraId="301E4905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2132" w:type="dxa"/>
            <w:gridSpan w:val="2"/>
            <w:vAlign w:val="center"/>
          </w:tcPr>
          <w:p w14:paraId="6AB467C8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</w:tr>
      <w:tr w14:paraId="51D6C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Align w:val="center"/>
          </w:tcPr>
          <w:p w14:paraId="4884A5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PMBus – Type-0</w:t>
            </w:r>
          </w:p>
        </w:tc>
        <w:tc>
          <w:tcPr>
            <w:tcW w:w="2130" w:type="dxa"/>
            <w:gridSpan w:val="2"/>
            <w:vAlign w:val="center"/>
          </w:tcPr>
          <w:p w14:paraId="4E47F1CA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  <w:gridSpan w:val="2"/>
            <w:vAlign w:val="center"/>
          </w:tcPr>
          <w:p w14:paraId="428987F3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2132" w:type="dxa"/>
            <w:gridSpan w:val="2"/>
            <w:vAlign w:val="center"/>
          </w:tcPr>
          <w:p w14:paraId="4D338A1F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</w:tr>
      <w:tr w14:paraId="12E55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Align w:val="center"/>
          </w:tcPr>
          <w:p w14:paraId="23FEB9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SCI – Type-0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（与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UART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兼容）</w:t>
            </w:r>
          </w:p>
        </w:tc>
        <w:tc>
          <w:tcPr>
            <w:tcW w:w="2130" w:type="dxa"/>
            <w:gridSpan w:val="2"/>
            <w:vAlign w:val="center"/>
          </w:tcPr>
          <w:p w14:paraId="6C89FE51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  <w:gridSpan w:val="2"/>
            <w:vAlign w:val="center"/>
          </w:tcPr>
          <w:p w14:paraId="303AEC5E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2132" w:type="dxa"/>
            <w:gridSpan w:val="2"/>
            <w:vAlign w:val="center"/>
          </w:tcPr>
          <w:p w14:paraId="52B950A9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</w:tr>
      <w:tr w14:paraId="044DA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Align w:val="center"/>
          </w:tcPr>
          <w:p w14:paraId="6AA2AC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SPI – Type-2</w:t>
            </w:r>
          </w:p>
        </w:tc>
        <w:tc>
          <w:tcPr>
            <w:tcW w:w="2130" w:type="dxa"/>
            <w:gridSpan w:val="2"/>
            <w:vAlign w:val="center"/>
          </w:tcPr>
          <w:p w14:paraId="41D62D96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  <w:gridSpan w:val="2"/>
            <w:vAlign w:val="center"/>
          </w:tcPr>
          <w:p w14:paraId="65239BAA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2132" w:type="dxa"/>
            <w:gridSpan w:val="2"/>
            <w:vAlign w:val="center"/>
          </w:tcPr>
          <w:p w14:paraId="231E393B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</w:tr>
      <w:tr w14:paraId="42978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8522" w:type="dxa"/>
            <w:gridSpan w:val="10"/>
            <w:vAlign w:val="center"/>
          </w:tcPr>
          <w:p w14:paraId="22183F88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封装选项、温度和符合标准</w:t>
            </w:r>
          </w:p>
        </w:tc>
      </w:tr>
      <w:tr w14:paraId="014B1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Align w:val="center"/>
          </w:tcPr>
          <w:p w14:paraId="4B0048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尾缀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S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产品 环境温度</w:t>
            </w:r>
          </w:p>
        </w:tc>
        <w:tc>
          <w:tcPr>
            <w:tcW w:w="6392" w:type="dxa"/>
            <w:gridSpan w:val="6"/>
            <w:vAlign w:val="center"/>
          </w:tcPr>
          <w:p w14:paraId="3D3C56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–40°C 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至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125°C</w:t>
            </w:r>
          </w:p>
        </w:tc>
      </w:tr>
      <w:tr w14:paraId="59C25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Align w:val="center"/>
          </w:tcPr>
          <w:p w14:paraId="7940B8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尾缀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Q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产品环境温度</w:t>
            </w:r>
          </w:p>
        </w:tc>
        <w:tc>
          <w:tcPr>
            <w:tcW w:w="6392" w:type="dxa"/>
            <w:gridSpan w:val="6"/>
            <w:vAlign w:val="center"/>
          </w:tcPr>
          <w:p w14:paraId="47180C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–40°C 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至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125°C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（通过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AEC-Q100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认证）</w:t>
            </w:r>
          </w:p>
        </w:tc>
      </w:tr>
      <w:tr w14:paraId="35121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Merge w:val="restart"/>
            <w:vAlign w:val="center"/>
          </w:tcPr>
          <w:p w14:paraId="530D28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封装选项</w:t>
            </w:r>
          </w:p>
        </w:tc>
        <w:tc>
          <w:tcPr>
            <w:tcW w:w="2130" w:type="dxa"/>
            <w:gridSpan w:val="2"/>
            <w:vAlign w:val="center"/>
          </w:tcPr>
          <w:p w14:paraId="02DBCF89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LQFP80</w:t>
            </w:r>
          </w:p>
        </w:tc>
        <w:tc>
          <w:tcPr>
            <w:tcW w:w="2130" w:type="dxa"/>
            <w:gridSpan w:val="2"/>
            <w:vAlign w:val="center"/>
          </w:tcPr>
          <w:p w14:paraId="5A0911BD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NA</w:t>
            </w:r>
          </w:p>
        </w:tc>
        <w:tc>
          <w:tcPr>
            <w:tcW w:w="2132" w:type="dxa"/>
            <w:gridSpan w:val="2"/>
            <w:vAlign w:val="center"/>
          </w:tcPr>
          <w:p w14:paraId="0DE11CEE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LQFP80</w:t>
            </w:r>
          </w:p>
        </w:tc>
      </w:tr>
      <w:tr w14:paraId="39EF8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Merge w:val="continue"/>
            <w:vAlign w:val="center"/>
          </w:tcPr>
          <w:p w14:paraId="440D65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2130" w:type="dxa"/>
            <w:gridSpan w:val="2"/>
            <w:vAlign w:val="center"/>
          </w:tcPr>
          <w:p w14:paraId="57F9F070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LQFP64</w:t>
            </w:r>
          </w:p>
        </w:tc>
        <w:tc>
          <w:tcPr>
            <w:tcW w:w="2130" w:type="dxa"/>
            <w:gridSpan w:val="2"/>
            <w:vAlign w:val="center"/>
          </w:tcPr>
          <w:p w14:paraId="2F949D0A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LQFP64</w:t>
            </w:r>
          </w:p>
        </w:tc>
        <w:tc>
          <w:tcPr>
            <w:tcW w:w="2132" w:type="dxa"/>
            <w:gridSpan w:val="2"/>
            <w:vAlign w:val="center"/>
          </w:tcPr>
          <w:p w14:paraId="0ECCE5B3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LQFP64</w:t>
            </w:r>
          </w:p>
        </w:tc>
      </w:tr>
      <w:tr w14:paraId="34B7C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130" w:type="dxa"/>
            <w:gridSpan w:val="4"/>
            <w:vMerge w:val="continue"/>
            <w:vAlign w:val="center"/>
          </w:tcPr>
          <w:p w14:paraId="55BA53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2130" w:type="dxa"/>
            <w:gridSpan w:val="2"/>
            <w:vAlign w:val="center"/>
          </w:tcPr>
          <w:p w14:paraId="38A33AFD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LQFP48</w:t>
            </w:r>
          </w:p>
        </w:tc>
        <w:tc>
          <w:tcPr>
            <w:tcW w:w="2130" w:type="dxa"/>
            <w:gridSpan w:val="2"/>
            <w:vAlign w:val="center"/>
          </w:tcPr>
          <w:p w14:paraId="55EEC8EB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NA</w:t>
            </w:r>
          </w:p>
        </w:tc>
        <w:tc>
          <w:tcPr>
            <w:tcW w:w="2132" w:type="dxa"/>
            <w:gridSpan w:val="2"/>
            <w:vAlign w:val="center"/>
          </w:tcPr>
          <w:p w14:paraId="34FAB137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LQFP48</w:t>
            </w:r>
          </w:p>
        </w:tc>
      </w:tr>
    </w:tbl>
    <w:p w14:paraId="09B7108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3B08B3"/>
    <w:rsid w:val="0E8B5169"/>
    <w:rsid w:val="140E1078"/>
    <w:rsid w:val="17DF2075"/>
    <w:rsid w:val="250826D0"/>
    <w:rsid w:val="253B08B3"/>
    <w:rsid w:val="73E8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542</Words>
  <Characters>1076</Characters>
  <Lines>0</Lines>
  <Paragraphs>0</Paragraphs>
  <TotalTime>50</TotalTime>
  <ScaleCrop>false</ScaleCrop>
  <LinksUpToDate>false</LinksUpToDate>
  <CharactersWithSpaces>1140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2025-04-16T07:11:00Z</dcterms:created>
  <dc:creator>WPS_1609236828</dc:creator>
  <cp:lastModifiedBy>Skate</cp:lastModifiedBy>
  <dcterms:modified xsi:type="dcterms:W3CDTF">2026-07-10T05:08:52Z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2D0051CC675A402A90AC1C8C2158C674_13</vt:lpwstr>
  </property>
  <property fmtid="{D5CDD505-2E9C-101B-9397-08002B2CF9AE}" pid="4" name="KSOTemplateDocerSaveRecord">
    <vt:lpwstr>eyJoZGlkIjoiNWRiN2EzOTIwNTFkMWRjYjlhM2M2MjEwMTAzOTAyMTAiLCJ1c2VySWQiOiI5MzUyMjAzOTAifQ==</vt:lpwstr>
  </property>
</Properties>
</file>