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4588EF">
      <w:pPr>
        <w:jc w:val="center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AVP32F335A版本与TMS320F28335芯片差异对比</w:t>
      </w:r>
    </w:p>
    <w:p w14:paraId="621A152A">
      <w:pPr>
        <w:pStyle w:val="3"/>
        <w:numPr>
          <w:ilvl w:val="0"/>
          <w:numId w:val="1"/>
        </w:numPr>
        <w:bidi w:val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概述</w:t>
      </w:r>
    </w:p>
    <w:p w14:paraId="72E7C9C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本文档将说明 AVP32F335A版本与 TMS320F28335的差异性。行文将重点介绍两款芯片在应用或测试中关键注意点，如用户对具体功能模块有进一步了解需要，可查阅相应产品规格书。</w:t>
      </w:r>
    </w:p>
    <w:p w14:paraId="55F1662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19A1260C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ADP32F335A版本与F28335具体差异点</w:t>
      </w:r>
    </w:p>
    <w:p w14:paraId="26C16B9E">
      <w:pPr>
        <w:pStyle w:val="2"/>
        <w:numPr>
          <w:ilvl w:val="0"/>
          <w:numId w:val="2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器件资源差异性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3265"/>
        <w:gridCol w:w="3327"/>
      </w:tblGrid>
      <w:tr w14:paraId="7E418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</w:tcPr>
          <w:p w14:paraId="11CC970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265" w:type="dxa"/>
          </w:tcPr>
          <w:p w14:paraId="6B3D152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F28335</w:t>
            </w:r>
          </w:p>
        </w:tc>
        <w:tc>
          <w:tcPr>
            <w:tcW w:w="3327" w:type="dxa"/>
          </w:tcPr>
          <w:p w14:paraId="1705E20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AVP32F335A</w:t>
            </w:r>
          </w:p>
        </w:tc>
      </w:tr>
      <w:tr w14:paraId="72DB7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</w:tcPr>
          <w:p w14:paraId="7BA04A5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芯片主频</w:t>
            </w:r>
          </w:p>
        </w:tc>
        <w:tc>
          <w:tcPr>
            <w:tcW w:w="3265" w:type="dxa"/>
          </w:tcPr>
          <w:p w14:paraId="70B8040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150Mhz @ CORE1.9V</w:t>
            </w:r>
          </w:p>
          <w:p w14:paraId="3EE0336C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7" w:type="dxa"/>
          </w:tcPr>
          <w:p w14:paraId="7C6DD31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150Mhz @ CORE1.65V</w:t>
            </w:r>
          </w:p>
          <w:p w14:paraId="7B2CFA8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FB39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</w:tcPr>
          <w:p w14:paraId="582B6B2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芯片功耗</w:t>
            </w:r>
          </w:p>
          <w:p w14:paraId="4F55010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265" w:type="dxa"/>
          </w:tcPr>
          <w:p w14:paraId="5A8510F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850mW @ 150Mhz</w:t>
            </w:r>
          </w:p>
          <w:p w14:paraId="00A9730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7" w:type="dxa"/>
          </w:tcPr>
          <w:p w14:paraId="0E207E1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380mW @ 150Mhz</w:t>
            </w:r>
          </w:p>
          <w:p w14:paraId="65D2D04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BB46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</w:tcPr>
          <w:p w14:paraId="4F46650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片内 LDO</w:t>
            </w:r>
          </w:p>
          <w:p w14:paraId="5B850A0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265" w:type="dxa"/>
          </w:tcPr>
          <w:p w14:paraId="409C1B8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N/A</w:t>
            </w:r>
          </w:p>
          <w:p w14:paraId="71A773A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7" w:type="dxa"/>
          </w:tcPr>
          <w:p w14:paraId="4FC8B5D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1.8V/1.65V LDO</w:t>
            </w:r>
          </w:p>
          <w:p w14:paraId="173B04F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742AA801">
      <w:pPr>
        <w:rPr>
          <w:rFonts w:hint="eastAsia"/>
          <w:lang w:val="en-US" w:eastAsia="zh-CN"/>
        </w:rPr>
      </w:pPr>
    </w:p>
    <w:p w14:paraId="231B5802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测试引脚</w:t>
      </w:r>
    </w:p>
    <w:p w14:paraId="5D6C45A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TEST1为芯片内核供电的输出引脚，TEST2为内核供电地，TEST1与TEST2中间的电压为芯片的内核电压，在 F28335 中，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芯片内部测试引脚建议悬空。AVP32F335A版本中TEST1和TEST2之间建议接1uf的电容。</w:t>
      </w:r>
    </w:p>
    <w:p w14:paraId="7A2B3B05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FLASH使用概述</w:t>
      </w:r>
    </w:p>
    <w:p w14:paraId="5976C37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AVP32F335 A所使用的 Flash 为宏力提供，该 Flash 的 Program 和 Erase 注入和释放电荷的时间是通过系统时钟计数来保证。计数值是按照系统 时 钟 50MHz为基准。 </w:t>
      </w:r>
    </w:p>
    <w:p w14:paraId="6D6DB64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每次 Program 和 Erase 都会有回读校验，如果 Program 和 Erase 不通过，会重复 Program 和 Erase。频率过高时，一次 Program 和 Erase 不成功（冲放电荷时间不够），会导致多次 Program 和 Erase，可能会刚好落入中间状态，读出值不稳定（如下图）。如果频率过低，每次 Program 和 Erase 时间太长，可能会导致过 Erase 和过 Program 状态。</w:t>
      </w:r>
    </w:p>
    <w:p w14:paraId="2ACF9FB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2200275"/>
            <wp:effectExtent l="0" t="0" r="825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118C4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因此建议使用CCS进行AVP32F335A版本的烧录时，将烧写频率降低至45-60Mhz。</w:t>
      </w:r>
    </w:p>
    <w:p w14:paraId="07C8FBAE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FLASH API替换</w:t>
      </w:r>
    </w:p>
    <w:p w14:paraId="0114366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AVP32F335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A版本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在进行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FLASH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擦除、编程时，需将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CCS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TI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提供的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API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文件替换为我司提供的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API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文件。</w:t>
      </w:r>
    </w:p>
    <w:p w14:paraId="6725C1AB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.out 文件替换方法： </w:t>
      </w:r>
    </w:p>
    <w:p w14:paraId="564E725A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CCS8.3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版本替换路径：将路径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C:\ti\ccsv8\ccs_base\c2000\flashAlgorithms(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根据实际安装路径选择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)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中的文件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“FlashAPIInterface28335V2_10”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备份后，再将我司提供的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.out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文件移入该路径 下并命名为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“FlashAPIInterface28335V2_10”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，即可进行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FLASH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擦除、编程。 </w:t>
      </w:r>
    </w:p>
    <w:p w14:paraId="124594B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CCS3.3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版 本 替 换 路 径 ： 将 路 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C:\CCStudio_v3.3PLA\plugins\</w:t>
      </w:r>
    </w:p>
    <w:p w14:paraId="7BD24EA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Flash28xx\Algorithms\28335 (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根据实际安装路径选择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)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中的文件 </w:t>
      </w:r>
    </w:p>
    <w:p w14:paraId="696A94A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“FlashAPIInterface28335V2_10”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备份后，再将我司提供的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.out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文件移入该路径下并命名为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“FlashAPIInterface28335V2_10”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，即可进行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FLASH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擦除、编程。 </w:t>
      </w:r>
    </w:p>
    <w:p w14:paraId="56B2C82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其他版本的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CCS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做类似修改。</w:t>
      </w:r>
    </w:p>
    <w:p w14:paraId="36F7A0CC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.lib 文件替换方法： </w:t>
      </w:r>
    </w:p>
    <w:p w14:paraId="603A7BA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在用户的应用程序中，替换我司提供的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.lib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文件，并且保持文件名与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TI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的一致。</w:t>
      </w:r>
    </w:p>
    <w:p w14:paraId="59C0EB1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替换具体流程及文件如下。</w:t>
      </w:r>
    </w:p>
    <w:p w14:paraId="0010D30D">
      <w:pPr>
        <w:keepNext w:val="0"/>
        <w:keepLines w:val="0"/>
        <w:widowControl/>
        <w:suppressLineNumbers w:val="0"/>
        <w:ind w:firstLine="420" w:firstLineChars="0"/>
        <w:jc w:val="left"/>
      </w:pPr>
      <w:r>
        <w:drawing>
          <wp:inline distT="0" distB="0" distL="114300" distR="114300">
            <wp:extent cx="2428875" cy="10953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CD912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FLASH操作频率</w:t>
      </w:r>
    </w:p>
    <w:p w14:paraId="770EA57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Flash program 和 Erase 之前，Fsys&lt;=150MHz </w:t>
      </w:r>
    </w:p>
    <w:p w14:paraId="675CA51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Flash program 和 Erase 时，45MHz&lt;=Fsys &lt;=60MHz Flash </w:t>
      </w:r>
    </w:p>
    <w:p w14:paraId="59F71E3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唤醒时，Fsys&lt;=50MHz </w:t>
      </w:r>
    </w:p>
    <w:p w14:paraId="6C601E9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Fsys 为系统时钟频率</w:t>
      </w:r>
    </w:p>
    <w:p w14:paraId="27B45AA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因此建议使用AVP32F335A版本进行在线升级时，降低FLASH的操作频率。</w:t>
      </w:r>
    </w:p>
    <w:p w14:paraId="51C25625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芯片供电及上下电时序</w:t>
      </w:r>
    </w:p>
    <w:p w14:paraId="79BAED1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与 F28335 类似，AVP32F335A 在芯片封装定义上同样支持双电源供电，即 3.3V 与 1.8 或 1.9V。与 F28335 不同，AVP32F335 内部增加一级 LDO，将外部输入 1.8V 或 1.9V 转换 1.65V供给到内核（其中寄存器地址 0x7016 控制数字内核供电，0x7100 控制模拟内核供电），用户不需要在工程中做补充配置。 </w:t>
      </w:r>
    </w:p>
    <w:p w14:paraId="447160F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器件的上、下电时序在原 F28335 产品的基础上，需考虑增加一级 1.8V 或 1.9V 转换 1.65V LDO 的影响。上电阶段，使 XRS 信号在 1.65V 电压达到至少 1.35V 后再被上拉至高电平。下电阶段，使 XRS 信号在 1.65V 电压达到 1.35V 前 8us 变为低电平。</w:t>
      </w:r>
    </w:p>
    <w:p w14:paraId="747A41DE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晶振及运行主频</w:t>
      </w:r>
    </w:p>
    <w:p w14:paraId="2362DD22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AVP32F33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5A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的时钟倍频模块电路与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F2833x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保持兼容，可保留原配置方式。 </w:t>
      </w:r>
    </w:p>
    <w:p w14:paraId="04EA664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为保证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PLL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倍频系数成功写入，建议关闭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MCKOFF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检测，相应软件调整示例如下：</w:t>
      </w:r>
    </w:p>
    <w:p w14:paraId="68D45170"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5237480" cy="3098165"/>
            <wp:effectExtent l="0" t="0" r="127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7480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FD55E"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5264150" cy="7108825"/>
            <wp:effectExtent l="0" t="0" r="12700" b="158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10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DC7D3"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 w14:paraId="16D6C968"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 w14:paraId="151A4373"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 w14:paraId="4E8AA6C6"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 w14:paraId="49CB4FFF"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 w14:paraId="1F680A47"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 w14:paraId="0C25238F"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 w14:paraId="298D47E0"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 w14:paraId="27FB7F41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ADC模块</w:t>
      </w:r>
    </w:p>
    <w:p w14:paraId="6F51928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与 F28335 不同，AVP32F335A版本 的 ADC 模块需要独立配置内核供电使能，参考配置语句及添加位置示例如下：</w:t>
      </w:r>
    </w:p>
    <w:p w14:paraId="6F4E1FDD"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5241290" cy="5071745"/>
            <wp:effectExtent l="0" t="0" r="16510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1290" cy="507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F2E80">
      <w:pPr>
        <w:keepNext w:val="0"/>
        <w:keepLines w:val="0"/>
        <w:widowControl/>
        <w:suppressLineNumbers w:val="0"/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ADC硬件及软件部分其他差异点如下：</w:t>
      </w:r>
    </w:p>
    <w:p w14:paraId="09D027B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（1）ADC控制寄存器 1（ADCTRL1）的 bit[3:0]位定义差异</w:t>
      </w:r>
    </w:p>
    <w:p w14:paraId="6CF5B33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AVP32F335 A版本的ADCTRL1 的 bit[3:0]与F28335不同，F28335这四位均为保留位，AVP32F335A版本的ADCTRL1 的 bit3 为 ADC 模块内置 LDO 的使能位，ADCTRL1 的 bit[2:0]为 ADC 模块内置 LDO 的输出电压配置位。</w:t>
      </w:r>
    </w:p>
    <w:p w14:paraId="27E13FEF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（2）ADC 速度差异</w:t>
      </w:r>
    </w:p>
    <w:p w14:paraId="60CA62B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AVP32F335 A版本的ADC时钟主频 7.5MHz，采样率 3.75MSPS。</w:t>
      </w:r>
    </w:p>
    <w:p w14:paraId="033E27D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TMS320F28335的ADC时钟主频25MHz，采样率 12.5MSPS。</w:t>
      </w:r>
    </w:p>
    <w:p w14:paraId="4FCDFCF9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（3）ADCREFP 和 ADCREFM 引脚外接电容容值和电阻值差异</w:t>
      </w:r>
    </w:p>
    <w:p w14:paraId="7C20280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AVP32F335A版本的 ADCREFP 和 ADCREFM 引脚的外接电容如下图所示，容值为 10µf，外接电阻为22kΩ，如下图所示。F28335的电容值为2.2µf，电阻为22kΩ。</w:t>
      </w:r>
    </w:p>
    <w:p w14:paraId="41B66FF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674DF5B2"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4391660" cy="2279650"/>
            <wp:effectExtent l="0" t="0" r="889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E8DDA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（4）ADCREFP 和 ADCREFM 基准电压上电时间差异</w:t>
      </w:r>
    </w:p>
    <w:p w14:paraId="4C84A01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ADCREFP 和 ADCREFM 引脚外接 10µf 电容时，AVP32F335A版本的 ADC 带隙基准稳定的延迟时间最大为 10ms。</w:t>
      </w:r>
    </w:p>
    <w:p w14:paraId="31863E6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ADCREFP 和 ADCREFM 引脚外接 2.2µf 电容时，TMS320F28335版本的 ADC 带隙基准稳定的延迟时间最大为 5ms。</w:t>
      </w:r>
    </w:p>
    <w:p w14:paraId="010B02A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（5）外设帧 0（PF0）和 2（PF2）的 ADC 结果位置差异</w:t>
      </w:r>
    </w:p>
    <w:p w14:paraId="1599B20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AVP32F335 A版本的Peripheral Frame 2 (0x7108-0x7117)和 Frame 0 (0x0B00-0x0B0F) 都是左对齐，并且两个外设帧地址里面的结果寄存器的低 4 位（bit[3:0]）都是变化的值，进行运算时取高 12 位（bit[15:4]）结果即可。</w:t>
      </w:r>
    </w:p>
    <w:p w14:paraId="19B1E35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F28335 Peripheral Frame 2 (0x7108-0x7117)为左对齐，低四位（bit[3:0]）为 0 值，Peripheral Frame 0 (0x0B00-0x0B0F)为右对齐，高四位（bit[15:12]）为 0 值。</w:t>
      </w:r>
    </w:p>
    <w:p w14:paraId="2F0E2F0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因此CPU或DMA访问ADC镜像结果寄存器时需要右移4位。</w:t>
      </w:r>
    </w:p>
    <w:p w14:paraId="1FA2B0CE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ADC 的 INL 和 DNL 差异</w:t>
      </w:r>
    </w:p>
    <w:p w14:paraId="5ABEF33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F28335 ADC 的 INL 和 DNL 的电气参数如下图所示。</w:t>
      </w:r>
    </w:p>
    <w:p w14:paraId="12A95740"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5271770" cy="570865"/>
            <wp:effectExtent l="0" t="0" r="508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7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7794A">
      <w:pPr>
        <w:keepNext w:val="0"/>
        <w:keepLines w:val="0"/>
        <w:widowControl/>
        <w:suppressLineNumbers w:val="0"/>
        <w:ind w:firstLine="420" w:firstLineChars="0"/>
        <w:jc w:val="both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AVP32F335A版本的 ADC 的 INL 和 DNL 的电气参数如下图所示。</w:t>
      </w:r>
    </w:p>
    <w:p w14:paraId="467773CC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9865" cy="469265"/>
            <wp:effectExtent l="0" t="0" r="698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7E57B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ADC 的动态参数差异</w:t>
      </w:r>
    </w:p>
    <w:p w14:paraId="1ED527F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F28335 ADC 动态参数（SINAD、SNR、THD、ENOB、SEDR）的电气参数如下图</w:t>
      </w:r>
      <w:r>
        <w:rPr>
          <w:rFonts w:hint="eastAsia" w:ascii="宋体" w:hAnsi="宋体" w:eastAsia="宋体" w:cs="宋体"/>
          <w:color w:val="0000CC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所示。</w:t>
      </w:r>
    </w:p>
    <w:p w14:paraId="1DDBA703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1770" cy="923290"/>
            <wp:effectExtent l="0" t="0" r="508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265E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AVP32F335A版本的 ADC 动态参数（SINAD、SNR、THD、ENOB、SEDR）的电气参数如下图所示。</w:t>
      </w:r>
    </w:p>
    <w:p w14:paraId="3528437B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</w:pPr>
      <w:r>
        <w:drawing>
          <wp:inline distT="0" distB="0" distL="114300" distR="114300">
            <wp:extent cx="5269865" cy="889000"/>
            <wp:effectExtent l="0" t="0" r="6985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BE81D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I/O</w:t>
      </w:r>
    </w:p>
    <w:p w14:paraId="472BD7CF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AVP32F335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A版本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集成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I/O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端口，输出驱动上管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PMOS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与下管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NMOS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采用输出驱动自适应设计，如下图所示，输出控制电路使输出驱动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PMOS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在输出电压上升至约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2.4V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后关闭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MP1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，输出驱动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NMOS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在输出电压下降至约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0.4V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后关闭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MN1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，因此电平上升及下降时间与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F2833x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存在差异性，对于一般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I/O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驱动应用用户不需要对现有设计调整。</w:t>
      </w:r>
    </w:p>
    <w:p w14:paraId="03E7A835">
      <w:pPr>
        <w:numPr>
          <w:ilvl w:val="0"/>
          <w:numId w:val="0"/>
        </w:numPr>
        <w:ind w:leftChars="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2948305" cy="2741295"/>
            <wp:effectExtent l="0" t="0" r="4445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8305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4D1EA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复位</w:t>
      </w:r>
    </w:p>
    <w:p w14:paraId="4808EFE1">
      <w:pPr>
        <w:numPr>
          <w:numId w:val="0"/>
        </w:numPr>
        <w:ind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AVP32F335A版本复位电路对地电容需要10uF保证上电时间，否则芯片可能无法正常启动。RC电路电阻为10kΩ，电容为10uf，推荐电路如下。</w:t>
      </w:r>
    </w:p>
    <w:p w14:paraId="30BA23AB">
      <w:pPr>
        <w:numPr>
          <w:numId w:val="0"/>
        </w:numPr>
        <w:ind w:leftChars="0" w:firstLine="420" w:firstLineChars="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196590" cy="1781810"/>
            <wp:effectExtent l="0" t="0" r="3810" b="889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6590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D47C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37549306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总结</w:t>
      </w:r>
    </w:p>
    <w:p w14:paraId="1C49F8B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以上是针对目前大部分用户在从 F28335 向 </w:t>
      </w:r>
      <w:bookmarkStart w:id="0" w:name="_GoBack"/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AVP32F335</w:t>
      </w:r>
      <w:bookmarkEnd w:id="0"/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A版本 移植过程中可能涉及的差异、产生调试问题的总结。用户在进入产品测试前，应在软件及硬件上重点关注芯片晶振型号输入、ADC 基准、Flash 烧写程序及在线程序部分代码与 FLASH API 关联性、FLASH 存储地址分配差异性，以便快速实现工程移植。</w:t>
      </w:r>
    </w:p>
    <w:p w14:paraId="5BD5695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234121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0FAA440B">
      <w:pPr>
        <w:keepNext w:val="0"/>
        <w:keepLines w:val="0"/>
        <w:widowControl/>
        <w:suppressLineNumbers w:val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D07C32"/>
    <w:multiLevelType w:val="singleLevel"/>
    <w:tmpl w:val="AED07C32"/>
    <w:lvl w:ilvl="0" w:tentative="0">
      <w:start w:val="6"/>
      <w:numFmt w:val="decimal"/>
      <w:suff w:val="nothing"/>
      <w:lvlText w:val="（%1）"/>
      <w:lvlJc w:val="left"/>
    </w:lvl>
  </w:abstractNum>
  <w:abstractNum w:abstractNumId="1">
    <w:nsid w:val="58DAA4CE"/>
    <w:multiLevelType w:val="singleLevel"/>
    <w:tmpl w:val="58DAA4C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FF4C5B9"/>
    <w:multiLevelType w:val="singleLevel"/>
    <w:tmpl w:val="6FF4C5B9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2B0C2A"/>
    <w:rsid w:val="00302033"/>
    <w:rsid w:val="02714278"/>
    <w:rsid w:val="340117AE"/>
    <w:rsid w:val="40E26B19"/>
    <w:rsid w:val="57491518"/>
    <w:rsid w:val="5A2B0C2A"/>
    <w:rsid w:val="61132CEA"/>
    <w:rsid w:val="6BEC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1832</Words>
  <Characters>3179</Characters>
  <Lines>0</Lines>
  <Paragraphs>0</Paragraphs>
  <TotalTime>10</TotalTime>
  <ScaleCrop>false</ScaleCrop>
  <LinksUpToDate>false</LinksUpToDate>
  <CharactersWithSpaces>3477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2025-04-09T07:25:00Z</dcterms:created>
  <dc:creator>WPS_1609236828</dc:creator>
  <cp:lastModifiedBy>WPS_1609236828</cp:lastModifiedBy>
  <dcterms:modified xsi:type="dcterms:W3CDTF">2025-04-09T09:43:26Z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26BC24CCAAD04289A5B3E25F25DE9EAB_11</vt:lpwstr>
  </property>
  <property fmtid="{D5CDD505-2E9C-101B-9397-08002B2CF9AE}" pid="4" name="KSOTemplateDocerSaveRecord">
    <vt:lpwstr>eyJoZGlkIjoiNWRiN2EzOTIwNTFkMWRjYjlhM2M2MjEwMTAzOTAyMTAiLCJ1c2VySWQiOiIxMTU1NDcxNTQ2In0=</vt:lpwstr>
  </property>
</Properties>
</file>