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88EF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AVP32F335B版本与TMS320F28335芯片差异对比</w:t>
      </w:r>
    </w:p>
    <w:p w14:paraId="621A152A">
      <w:pPr>
        <w:pStyle w:val="3"/>
        <w:numPr>
          <w:ilvl w:val="0"/>
          <w:numId w:val="1"/>
        </w:num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概述</w:t>
      </w:r>
    </w:p>
    <w:p w14:paraId="72E7C9C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本文档将说明 AVP32F335B版本与 TMS320F28335的差异性。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红色标注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部分为AVP32F335A版本与B版本之间的差异，在A版本移植至B版本时应当注意。行文将重点介绍两款芯片在应用或测试中关键注意点，如用户对具体功能模块有进一步了解需要，可查阅相应产品规格书。</w:t>
      </w:r>
    </w:p>
    <w:p w14:paraId="55F166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9A1260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ADP32F335A版本与F28335具体差异点</w:t>
      </w:r>
    </w:p>
    <w:p w14:paraId="26C16B9E">
      <w:pPr>
        <w:pStyle w:val="2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器件资源差异性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3265"/>
        <w:gridCol w:w="3327"/>
      </w:tblGrid>
      <w:tr w14:paraId="7E41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11CC970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6B3D15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F28335</w:t>
            </w:r>
          </w:p>
        </w:tc>
        <w:tc>
          <w:tcPr>
            <w:tcW w:w="3327" w:type="dxa"/>
          </w:tcPr>
          <w:p w14:paraId="1705E20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AVP32F335B</w:t>
            </w:r>
          </w:p>
        </w:tc>
      </w:tr>
      <w:tr w14:paraId="72DB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7BA04A5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芯片主频</w:t>
            </w:r>
          </w:p>
        </w:tc>
        <w:tc>
          <w:tcPr>
            <w:tcW w:w="3265" w:type="dxa"/>
          </w:tcPr>
          <w:p w14:paraId="70B804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150Mhz @ CORE1.9V</w:t>
            </w:r>
          </w:p>
          <w:p w14:paraId="3EE0336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7C6DD3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150Mhz @ CORE1.65V</w:t>
            </w:r>
          </w:p>
          <w:p w14:paraId="7B2CFA8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FB3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582B6B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芯片功耗</w:t>
            </w:r>
          </w:p>
          <w:p w14:paraId="4F55010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5A8510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850mW @ 150Mhz</w:t>
            </w:r>
          </w:p>
          <w:p w14:paraId="00A9730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0E207E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380mW @ 150Mhz</w:t>
            </w:r>
          </w:p>
          <w:p w14:paraId="65D2D04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B4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4F4665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片内 LDO</w:t>
            </w:r>
          </w:p>
          <w:p w14:paraId="5B850A0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409C1B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N/A</w:t>
            </w:r>
          </w:p>
          <w:p w14:paraId="71A773A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4FC8B5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1.8V/1.65V LDO</w:t>
            </w:r>
          </w:p>
          <w:p w14:paraId="173B04F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42AA801">
      <w:pPr>
        <w:rPr>
          <w:rFonts w:hint="eastAsia"/>
          <w:lang w:val="en-US" w:eastAsia="zh-CN"/>
        </w:rPr>
      </w:pPr>
    </w:p>
    <w:p w14:paraId="231B580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测试引脚</w:t>
      </w:r>
    </w:p>
    <w:p w14:paraId="5D6C45A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TEST1为芯片内核供电的输出引脚，TEST2为内核供电地，TEST1与TEST2中间的电压为芯片的内核电压，在 F28335 中，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芯片内部测试引脚建议悬空。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AVP32F335B版本中TEST1和TEST2之间悬空处理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A2B3B05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FLASH使用概述</w:t>
      </w:r>
    </w:p>
    <w:p w14:paraId="5976C37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AVP32F335 B所使用的 Flash 为宏力提供，该 Flash 的 Program 和 Erase 注入和释放电荷的时间是通过系统时钟计数来保证。计数值是按照系统 时 钟 50MHz为基准。 </w:t>
      </w:r>
    </w:p>
    <w:p w14:paraId="6D6DB64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每次 Program 和 Erase 都会有回读校验，如果 Program 和 Erase 不通过，会重复 Program 和 Erase。频率过高时，一次 Program 和 Erase 不成功（冲放电荷时间不够），会导致多次 Program 和 Erase，可能会刚好落入中间状态，读出值不稳定（如下图）。如果频率过低，每次 Program 和 Erase 时间太长，可能会导致过 Erase 和过 Program 状态。</w:t>
      </w:r>
    </w:p>
    <w:p w14:paraId="2ACF9F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20027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18C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因此建议使用CCS进行AVP32F335B版本的烧录时，将烧写频率降低至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120Mhz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7C8FBAE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 API替换</w:t>
      </w:r>
    </w:p>
    <w:p w14:paraId="0114366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AVP32F335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B版本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擦除、编程时，需将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文件替换为我司提供的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文件。</w:t>
      </w:r>
    </w:p>
    <w:p w14:paraId="6725C1A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.out 文件替换方法： </w:t>
      </w:r>
    </w:p>
    <w:p w14:paraId="564E725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CCS8.3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版本替换路径：将路径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C:\ti\ccsv8\ccs_base\c2000\flashAlgorithms(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中的文件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文件移入该路径 下并命名为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124594B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CCS3.3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 本 替 换 路 径 ： 将 路 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C:\CCStudio_v3.3PLA\plugins\</w:t>
      </w:r>
    </w:p>
    <w:p w14:paraId="7BD24E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Flash28xx\Algorithms\28335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中的文件 </w:t>
      </w:r>
    </w:p>
    <w:p w14:paraId="696A94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文件移入该路径下并命名为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56B2C8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其他版本的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做类似修改。</w:t>
      </w:r>
    </w:p>
    <w:p w14:paraId="36F7A0C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.lib 文件替换方法： </w:t>
      </w:r>
    </w:p>
    <w:p w14:paraId="603A7B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在用户的应用程序中，替换我司提供的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文件，并且保持文件名与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的一致。</w:t>
      </w:r>
    </w:p>
    <w:p w14:paraId="59C0EB1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替换具体流程及文件如下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010D30D">
      <w:pPr>
        <w:keepNext w:val="0"/>
        <w:keepLines w:val="0"/>
        <w:widowControl/>
        <w:suppressLineNumbers w:val="0"/>
        <w:ind w:firstLine="420" w:firstLineChars="0"/>
        <w:jc w:val="left"/>
        <w:rPr>
          <w:color w:val="FF0000"/>
        </w:rPr>
      </w:pPr>
      <w:r>
        <w:drawing>
          <wp:inline distT="0" distB="0" distL="114300" distR="114300">
            <wp:extent cx="2600325" cy="11334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8CD91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FLASH操作频率</w:t>
      </w:r>
    </w:p>
    <w:p w14:paraId="770EA57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Flash program 和 Erase 之前，Fsys&lt;=150MHz </w:t>
      </w:r>
    </w:p>
    <w:p w14:paraId="6C601E9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Fsys 为系统时钟频率</w:t>
      </w:r>
    </w:p>
    <w:p w14:paraId="27B45A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使用AVP32F335B版本进行在线升级时，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B版本操作过程也可兼容150Mhz工况下操作。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若有问题，个别芯片应当降低操作频率。</w:t>
      </w:r>
    </w:p>
    <w:p w14:paraId="51C25625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芯片供电及上下电时序</w:t>
      </w:r>
    </w:p>
    <w:p w14:paraId="79BAED1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与 F28335 类似，AVP32F335B 在芯片封装定义上同样支持双电源供电，即 3.3V 与 1.8 或 1.9V。与 F28335 不同，AVP32F335 内部增加一级 LDO，将外部输入 1.8V 或 1.9V 转换 1.65V供给到内核（其中寄存器地址 0x7016 控制数字内核供电，0x7100 控制模拟内核供电），用户不需要在工程中做补充配置。 </w:t>
      </w:r>
    </w:p>
    <w:p w14:paraId="447160F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器件上电、运行过程，应避免发生VDD1V8电平高于同时刻VDDIO3V3电平0.8V以上；注意VDDIO3V3先于VDD1V8上电，系统初始化阶段，ePWM引脚可能输出短时0.7V电平（us级）。</w:t>
      </w:r>
    </w:p>
    <w:p w14:paraId="747A41DE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晶振及运行主频</w:t>
      </w:r>
    </w:p>
    <w:p w14:paraId="2362DD2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的时钟倍频模块电路与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F2833x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保持兼容，可保留原配置方式。 </w:t>
      </w:r>
    </w:p>
    <w:p w14:paraId="298D47E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color w:val="FF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 xml:space="preserve">MCKOFF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检测与F28335兼容。</w:t>
      </w:r>
    </w:p>
    <w:p w14:paraId="27FB7F41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ADC模块</w:t>
      </w:r>
    </w:p>
    <w:p w14:paraId="6F51928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AVP32F335B版本的ADC初始化代码不需要对LDO进行使能操作。</w:t>
      </w:r>
    </w:p>
    <w:p w14:paraId="6F4E1FDD">
      <w:pPr>
        <w:keepNext w:val="0"/>
        <w:keepLines w:val="0"/>
        <w:widowControl/>
        <w:suppressLineNumbers w:val="0"/>
        <w:jc w:val="center"/>
      </w:pPr>
    </w:p>
    <w:p w14:paraId="58FF2E80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ADC硬件及软件部分其他差异点如下：</w:t>
      </w:r>
    </w:p>
    <w:p w14:paraId="418AA0B9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ADC 采保电容</w:t>
      </w:r>
    </w:p>
    <w:p w14:paraId="0B91F8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AVP32F335B版本的ADC采保电容增大，ADC通道端口RC及ACQ_ps需要匹配。</w:t>
      </w:r>
    </w:p>
    <w:p w14:paraId="65EA8C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建议适当增大程序内采样窗口。RC推荐电路如下。</w:t>
      </w:r>
    </w:p>
    <w:p w14:paraId="69BC6068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center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724275" cy="2228850"/>
            <wp:effectExtent l="0" t="0" r="9525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3FE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（2）ADC 速度差异</w:t>
      </w:r>
    </w:p>
    <w:p w14:paraId="60CA62B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AVP32F335 B版本的ADC时钟主频可达12.5MHz，采样率 6.25MSPS。</w:t>
      </w:r>
    </w:p>
    <w:p w14:paraId="033E27D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TMS320F28335的ADC时钟主频25MHz，采样率 12.5MSPS。</w:t>
      </w:r>
    </w:p>
    <w:p w14:paraId="4FCDFCF9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（3）ADCREFP 和 ADCREFM 引脚外接电容容值和电阻值差异</w:t>
      </w:r>
    </w:p>
    <w:p w14:paraId="7C2028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AVP32F335B版本的 ADCREFP 和 ADCREFM 引脚的外接电容如下图所示，容值为 10µf，外接电阻为22kΩ，如下图所示。F28335的电容值为2.2µf，电阻为22kΩ。</w:t>
      </w:r>
    </w:p>
    <w:p w14:paraId="41B66F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74DF5B2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391660" cy="2279650"/>
            <wp:effectExtent l="0" t="0" r="889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8DD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（4）ADCREFP 和 ADCREFM 基准电压上电时间差异</w:t>
      </w:r>
    </w:p>
    <w:p w14:paraId="4C84A01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ADCREFP 和 ADCREFM 引脚外接 10µf 电容时，AVP32F335B版本的 ADC 带隙基准稳定的延迟时间最大为 10ms。</w:t>
      </w:r>
    </w:p>
    <w:p w14:paraId="31863E6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ADCREFP 和 ADCREFM 引脚外接 2.2µf 电容时，TMS320F28335版本的 ADC 带隙基准稳定的延迟时间最大为 5ms。</w:t>
      </w:r>
    </w:p>
    <w:p w14:paraId="010B02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（5）外设帧 0（PF0）和 2（PF2）的 ADC 结果位置差异</w:t>
      </w:r>
    </w:p>
    <w:p w14:paraId="19B1E35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F28335 Peripheral Frame 2 (0x7108-0x7117)为左对齐，低四位（bit[3:0]）为 0 值，Peripheral Frame 0 (0x0B00-0x0B0F)为右对齐，高四位（bit[15:12]）为 0 值。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AVP32F335B版本与其一致。</w:t>
      </w:r>
    </w:p>
    <w:p w14:paraId="2F0E2F0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因此CPU或DMA访问ADC镜像结果寄存器不需要右移4位。</w:t>
      </w:r>
    </w:p>
    <w:p w14:paraId="1FA2B0CE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ADC 的 INL 和 DNL 差异</w:t>
      </w:r>
    </w:p>
    <w:p w14:paraId="5ABEF33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F28335 ADC 的 INL 和 DNL 的电气参数如下图所示。</w:t>
      </w:r>
    </w:p>
    <w:p w14:paraId="12A95740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1770" cy="570865"/>
            <wp:effectExtent l="0" t="0" r="508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794A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AVP32F335B版本的 ADC 的 INL 和 DNL 的电气参数如下图所示。</w:t>
      </w:r>
    </w:p>
    <w:p w14:paraId="467773CC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469265"/>
            <wp:effectExtent l="0" t="0" r="698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E57B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ADC 的动态参数差异</w:t>
      </w:r>
    </w:p>
    <w:p w14:paraId="1ED527F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F28335 ADC 动态参数（SINAD、SNR、THD、ENOB、SEDR）的电气参数如下图</w:t>
      </w:r>
      <w:r>
        <w:rPr>
          <w:rFonts w:hint="eastAsia" w:ascii="宋体" w:hAnsi="宋体" w:eastAsia="宋体" w:cs="宋体"/>
          <w:color w:val="0000CC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所示。</w:t>
      </w:r>
    </w:p>
    <w:p w14:paraId="1DDBA70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923290"/>
            <wp:effectExtent l="0" t="0" r="508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65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AVP32F335B版本的 ADC 动态参数（SINAD、SNR、THD、ENOB、SEDR）的电气参数如下图所示。</w:t>
      </w:r>
    </w:p>
    <w:p w14:paraId="3528437B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5269865" cy="889000"/>
            <wp:effectExtent l="0" t="0" r="698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70A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建议使用片内ADC基准，使用片外基准修调值出厂未校订</w:t>
      </w:r>
    </w:p>
    <w:p w14:paraId="39DBE81D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I/O</w:t>
      </w:r>
    </w:p>
    <w:p w14:paraId="472BD7C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AVP32F335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B版本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集成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I/O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端口，输出驱动上管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与下管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采用输出驱动自适应设计，如下图所示，输出控制电路使输出驱动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在输出电压上升至约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2.4V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后关闭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MP1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，输出驱动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在输出电压下降至约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0.4V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后关闭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MN1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，因此电平上升及下降时间与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F2833x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存在差异性，对于一般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I/O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驱动应用用户不需要对现有设计调整。</w:t>
      </w:r>
    </w:p>
    <w:p w14:paraId="03E7A835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948305" cy="2741295"/>
            <wp:effectExtent l="0" t="0" r="444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D1EA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复位</w:t>
      </w:r>
    </w:p>
    <w:p w14:paraId="297B8997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AVP32F335B版本复位电路可兼容F28335的设计，RC电路电阻为2.2kΩ，电容为100nf。</w:t>
      </w:r>
    </w:p>
    <w:p w14:paraId="5E355A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D4975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AAF363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166D47C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754930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总结</w:t>
      </w:r>
    </w:p>
    <w:p w14:paraId="1C49F8B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以上是针对目前大部分用户在从 F28335 向 AVP32F335 B版本移植过程中可能涉及的差异、产生调试问题的总结。用户在进入产品测试前，应在软件及硬件上重点关注芯片晶振型号输入、ADC 基准、Flash 烧写程序及在线程序部分代码与 FLASH API 关联性、FLASH 存储地址分配差异性，以便快速实现工程移植。本文档还总结了AVP32F335的A/B版本之间的差异，可具体结合两个文档来进行参考。</w:t>
      </w:r>
    </w:p>
    <w:p w14:paraId="5BD569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3412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FAA440B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07C32"/>
    <w:multiLevelType w:val="singleLevel"/>
    <w:tmpl w:val="AED07C32"/>
    <w:lvl w:ilvl="0" w:tentative="0">
      <w:start w:val="6"/>
      <w:numFmt w:val="decimal"/>
      <w:suff w:val="nothing"/>
      <w:lvlText w:val="（%1）"/>
      <w:lvlJc w:val="left"/>
    </w:lvl>
  </w:abstractNum>
  <w:abstractNum w:abstractNumId="1">
    <w:nsid w:val="F7DC8FA7"/>
    <w:multiLevelType w:val="singleLevel"/>
    <w:tmpl w:val="F7DC8FA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8DAA4CE"/>
    <w:multiLevelType w:val="singleLevel"/>
    <w:tmpl w:val="58DAA4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FF4C5B9"/>
    <w:multiLevelType w:val="singleLevel"/>
    <w:tmpl w:val="6FF4C5B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B0C2A"/>
    <w:rsid w:val="1AB6390E"/>
    <w:rsid w:val="48205C0E"/>
    <w:rsid w:val="57491518"/>
    <w:rsid w:val="5A2B0C2A"/>
    <w:rsid w:val="60410F11"/>
    <w:rsid w:val="6BEC0D1C"/>
    <w:rsid w:val="6CBE4F4E"/>
    <w:rsid w:val="7AFF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1813</Words>
  <Characters>3028</Characters>
  <Lines>0</Lines>
  <Paragraphs>0</Paragraphs>
  <TotalTime>5</TotalTime>
  <ScaleCrop>false</ScaleCrop>
  <LinksUpToDate>false</LinksUpToDate>
  <CharactersWithSpaces>3257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2025-04-09T07:25:00Z</dcterms:created>
  <dc:creator>WPS_1609236828</dc:creator>
  <cp:lastModifiedBy>WPS_1609236828</cp:lastModifiedBy>
  <dcterms:modified xsi:type="dcterms:W3CDTF">2025-05-26T02:02:05Z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26BC24CCAAD04289A5B3E25F25DE9EAB_11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