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875F6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  <w:sz w:val="44"/>
          <w:szCs w:val="44"/>
        </w:rPr>
      </w:pPr>
      <w:r>
        <w:rPr>
          <w:rFonts w:hint="eastAsia" w:ascii="微软雅黑" w:hAnsi="微软雅黑" w:eastAsia="微软雅黑"/>
          <w:sz w:val="44"/>
          <w:szCs w:val="44"/>
        </w:rPr>
        <w:t>从F280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75</w:t>
      </w:r>
      <w:r>
        <w:rPr>
          <w:rFonts w:hint="eastAsia" w:ascii="微软雅黑" w:hAnsi="微软雅黑" w:eastAsia="微软雅黑"/>
          <w:sz w:val="44"/>
          <w:szCs w:val="44"/>
        </w:rPr>
        <w:t>移到A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V</w:t>
      </w:r>
      <w:r>
        <w:rPr>
          <w:rFonts w:ascii="微软雅黑" w:hAnsi="微软雅黑" w:eastAsia="微软雅黑"/>
          <w:sz w:val="44"/>
          <w:szCs w:val="44"/>
        </w:rPr>
        <w:t>P32F</w:t>
      </w: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379D</w:t>
      </w:r>
      <w:r>
        <w:rPr>
          <w:rFonts w:hint="eastAsia" w:ascii="微软雅黑" w:hAnsi="微软雅黑" w:eastAsia="微软雅黑"/>
          <w:sz w:val="44"/>
          <w:szCs w:val="44"/>
        </w:rPr>
        <w:t>工程概要</w:t>
      </w:r>
    </w:p>
    <w:p w14:paraId="26EDEAF8">
      <w:pPr>
        <w:pStyle w:val="2"/>
        <w:spacing w:before="468" w:beforeLines="150" w:after="468" w:afterLines="150" w:line="460" w:lineRule="exac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版本 </w:t>
      </w:r>
      <w:r>
        <w:rPr>
          <w:rFonts w:ascii="微软雅黑" w:hAnsi="微软雅黑" w:eastAsia="微软雅黑"/>
        </w:rPr>
        <w:t>V</w:t>
      </w:r>
      <w:r>
        <w:rPr>
          <w:rFonts w:hint="eastAsia" w:ascii="微软雅黑" w:hAnsi="微软雅黑" w:eastAsia="微软雅黑"/>
        </w:rPr>
        <w:t>1.0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/>
    <w:p w14:paraId="51B1CB3C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748"/>
    <w:p w14:paraId="0FF6DD28"/>
    <w:p w14:paraId="452AFE13"/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2026年6月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本文档将重点阐述F28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075</w:t>
      </w:r>
      <w:r>
        <w:rPr>
          <w:rFonts w:hint="eastAsia" w:ascii="宋体" w:hAnsi="宋体" w:eastAsia="宋体"/>
          <w:sz w:val="24"/>
          <w:szCs w:val="28"/>
        </w:rPr>
        <w:t>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379D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的差异性，以支持客户快速移植。行文将重点介绍两款芯片在应用或测试中关键注意点，如用户对具体功能模块有进一步了解需要，可查阅相应产品规格书。</w:t>
      </w: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</w:p>
    <w:tbl>
      <w:tblPr>
        <w:tblStyle w:val="7"/>
        <w:tblW w:w="78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2650"/>
        <w:gridCol w:w="3289"/>
      </w:tblGrid>
      <w:tr w14:paraId="3474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5" w:type="dxa"/>
            <w:vAlign w:val="center"/>
          </w:tcPr>
          <w:p w14:paraId="4BA42218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项点</w:t>
            </w:r>
          </w:p>
        </w:tc>
        <w:tc>
          <w:tcPr>
            <w:tcW w:w="2650" w:type="dxa"/>
            <w:vAlign w:val="center"/>
          </w:tcPr>
          <w:p w14:paraId="692F0B09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F28</w:t>
            </w:r>
            <w:r>
              <w:rPr>
                <w:rFonts w:hint="eastAsia" w:ascii="宋体" w:hAnsi="宋体" w:eastAsia="宋体"/>
                <w:sz w:val="24"/>
                <w:szCs w:val="28"/>
                <w:lang w:val="en-US" w:eastAsia="zh-CN"/>
              </w:rPr>
              <w:t>075</w:t>
            </w:r>
          </w:p>
        </w:tc>
        <w:tc>
          <w:tcPr>
            <w:tcW w:w="3289" w:type="dxa"/>
            <w:vAlign w:val="center"/>
          </w:tcPr>
          <w:p w14:paraId="480F3389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A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V</w:t>
            </w:r>
            <w:r>
              <w:rPr>
                <w:rFonts w:ascii="Times New Roman" w:hAnsi="Times New Roman" w:eastAsia="宋体" w:cs="Times New Roman"/>
                <w:sz w:val="22"/>
              </w:rPr>
              <w:t>P32F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379D</w:t>
            </w:r>
          </w:p>
        </w:tc>
      </w:tr>
      <w:tr w14:paraId="1AFD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53558AB4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芯片主频</w:t>
            </w:r>
            <w:r>
              <w:rPr>
                <w:rFonts w:ascii="Times New Roman" w:hAnsi="Times New Roman" w:eastAsia="宋体" w:cs="Times New Roman"/>
                <w:sz w:val="22"/>
              </w:rPr>
              <w:t>（MAX）</w:t>
            </w:r>
          </w:p>
        </w:tc>
        <w:tc>
          <w:tcPr>
            <w:tcW w:w="2650" w:type="dxa"/>
            <w:vAlign w:val="center"/>
          </w:tcPr>
          <w:p w14:paraId="5164BF1F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120</w:t>
            </w:r>
            <w:r>
              <w:rPr>
                <w:rFonts w:ascii="Times New Roman" w:hAnsi="Times New Roman" w:eastAsia="宋体" w:cs="Times New Roman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>V</w:t>
            </w:r>
          </w:p>
        </w:tc>
        <w:tc>
          <w:tcPr>
            <w:tcW w:w="3289" w:type="dxa"/>
            <w:vAlign w:val="center"/>
          </w:tcPr>
          <w:p w14:paraId="4C1D530B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200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Mhz @ CORE1.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V</w:t>
            </w:r>
          </w:p>
        </w:tc>
      </w:tr>
      <w:tr w14:paraId="688F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4D10143C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片内L</w:t>
            </w:r>
            <w:r>
              <w:rPr>
                <w:rFonts w:ascii="Times New Roman" w:hAnsi="Times New Roman" w:eastAsia="宋体" w:cs="Times New Roman"/>
                <w:sz w:val="22"/>
              </w:rPr>
              <w:t>DO</w:t>
            </w:r>
          </w:p>
        </w:tc>
        <w:tc>
          <w:tcPr>
            <w:tcW w:w="2650" w:type="dxa"/>
            <w:vAlign w:val="center"/>
          </w:tcPr>
          <w:p w14:paraId="0F4A957D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 w:cs="Times New Roman"/>
                <w:sz w:val="22"/>
              </w:rPr>
              <w:t xml:space="preserve"> VREG</w:t>
            </w:r>
          </w:p>
        </w:tc>
        <w:tc>
          <w:tcPr>
            <w:tcW w:w="3289" w:type="dxa"/>
            <w:vAlign w:val="center"/>
          </w:tcPr>
          <w:p w14:paraId="3F9C71B6">
            <w:pPr>
              <w:pStyle w:val="9"/>
              <w:ind w:firstLine="0" w:firstLineChars="0"/>
              <w:jc w:val="center"/>
              <w:rPr>
                <w:rFonts w:ascii="Times New Roman" w:hAnsi="Times New Roman" w:eastAsia="宋体" w:cs="Times New Roman"/>
                <w:color w:val="FF0000"/>
                <w:sz w:val="22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</w:rPr>
              <w:t>3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>.3/1.</w:t>
            </w: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color w:val="FF0000"/>
                <w:sz w:val="22"/>
              </w:rPr>
              <w:t xml:space="preserve"> VREG</w:t>
            </w:r>
          </w:p>
        </w:tc>
      </w:tr>
      <w:tr w14:paraId="0F84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33F2F0CC">
            <w:pPr>
              <w:pStyle w:val="9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RAM</w:t>
            </w:r>
          </w:p>
        </w:tc>
        <w:tc>
          <w:tcPr>
            <w:tcW w:w="2650" w:type="dxa"/>
            <w:vAlign w:val="center"/>
          </w:tcPr>
          <w:p w14:paraId="342F642F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100KB</w:t>
            </w:r>
          </w:p>
        </w:tc>
        <w:tc>
          <w:tcPr>
            <w:tcW w:w="3289" w:type="dxa"/>
            <w:vAlign w:val="center"/>
          </w:tcPr>
          <w:p w14:paraId="6A1DDAC2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204KB</w:t>
            </w:r>
          </w:p>
        </w:tc>
      </w:tr>
      <w:tr w14:paraId="6869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905" w:type="dxa"/>
            <w:vAlign w:val="center"/>
          </w:tcPr>
          <w:p w14:paraId="3E1EE12C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FLASH</w:t>
            </w:r>
          </w:p>
        </w:tc>
        <w:tc>
          <w:tcPr>
            <w:tcW w:w="2650" w:type="dxa"/>
            <w:vAlign w:val="center"/>
          </w:tcPr>
          <w:p w14:paraId="71B1E2DD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lang w:val="en-US" w:eastAsia="zh-CN"/>
              </w:rPr>
              <w:t>512KB</w:t>
            </w:r>
          </w:p>
        </w:tc>
        <w:tc>
          <w:tcPr>
            <w:tcW w:w="3289" w:type="dxa"/>
            <w:vAlign w:val="center"/>
          </w:tcPr>
          <w:p w14:paraId="76FB030B">
            <w:pPr>
              <w:pStyle w:val="9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FF0000"/>
                <w:sz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 w:val="22"/>
                <w:lang w:val="en-US" w:eastAsia="zh-CN"/>
              </w:rPr>
              <w:t>1MB</w:t>
            </w:r>
          </w:p>
        </w:tc>
      </w:tr>
    </w:tbl>
    <w:p w14:paraId="2949517D">
      <w:pPr>
        <w:pStyle w:val="4"/>
        <w:numPr>
          <w:ilvl w:val="0"/>
          <w:numId w:val="2"/>
        </w:numPr>
      </w:pPr>
      <w:r>
        <w:rPr>
          <w:rFonts w:hint="eastAsia"/>
        </w:rPr>
        <w:t>芯片供电及上、下电时序</w:t>
      </w:r>
    </w:p>
    <w:p w14:paraId="77B7D51F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与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Ti28075相比</w:t>
      </w:r>
      <w:r>
        <w:rPr>
          <w:rFonts w:hint="eastAsia" w:ascii="宋体" w:hAnsi="宋体" w:eastAsia="宋体"/>
          <w:sz w:val="24"/>
          <w:szCs w:val="28"/>
        </w:rPr>
        <w:t>，A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379D</w:t>
      </w:r>
      <w:r>
        <w:rPr>
          <w:rFonts w:hint="eastAsia" w:ascii="宋体" w:hAnsi="宋体" w:eastAsia="宋体"/>
          <w:sz w:val="24"/>
          <w:szCs w:val="28"/>
        </w:rPr>
        <w:t>同样支持板级</w:t>
      </w:r>
      <w:r>
        <w:rPr>
          <w:rFonts w:ascii="宋体" w:hAnsi="宋体" w:eastAsia="宋体"/>
          <w:sz w:val="24"/>
          <w:szCs w:val="28"/>
        </w:rPr>
        <w:t>3.3V</w:t>
      </w:r>
      <w:r>
        <w:rPr>
          <w:rFonts w:hint="eastAsia" w:ascii="宋体" w:hAnsi="宋体" w:eastAsia="宋体"/>
          <w:sz w:val="24"/>
          <w:szCs w:val="28"/>
        </w:rPr>
        <w:t>单电源供电方式。设计上做到供电方式兼容，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内部LDO已经调整为3.3V转1.1V，如果采用双电源供电模式，建议内核的供电调整为1.1V供电。</w:t>
      </w:r>
    </w:p>
    <w:p w14:paraId="509F58E3">
      <w:pPr>
        <w:spacing w:line="400" w:lineRule="exact"/>
        <w:ind w:firstLine="42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108585</wp:posOffset>
            </wp:positionV>
            <wp:extent cx="5266055" cy="2724150"/>
            <wp:effectExtent l="0" t="0" r="6985" b="3810"/>
            <wp:wrapTopAndBottom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0B60DF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247F3C01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6E359745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存储差异</w:t>
      </w:r>
    </w:p>
    <w:p w14:paraId="2EB7CF19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ascii="宋体" w:hAnsi="宋体" w:eastAsia="宋体"/>
          <w:sz w:val="24"/>
          <w:szCs w:val="28"/>
        </w:rPr>
        <w:t>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379D的RAM分配中，GS12RAM-GS15RAM为379、379、377、375独有</w:t>
      </w:r>
    </w:p>
    <w:p w14:paraId="07B14BDD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F076和F075的RAM没有GS8RAM~GS15RAM。</w:t>
      </w:r>
    </w:p>
    <w:p w14:paraId="0224C205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对于客户程序来说，原本075的CMD文件不需要动，379D的内存分配直接覆盖。</w:t>
      </w:r>
    </w:p>
    <w:p w14:paraId="793B9448">
      <w:pPr>
        <w:spacing w:line="400" w:lineRule="exact"/>
        <w:rPr>
          <w:rFonts w:hint="default" w:ascii="宋体" w:hAnsi="宋体" w:eastAsia="宋体"/>
          <w:color w:val="FF0000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color w:val="FF0000"/>
          <w:sz w:val="24"/>
          <w:szCs w:val="28"/>
          <w:lang w:val="en-US" w:eastAsia="zh-CN"/>
        </w:rPr>
        <w:t>因此，对于原来客户075的flash中运行的程序，如果出现跑飞的情况可以搬运到这部分RAM中运行。</w:t>
      </w:r>
    </w:p>
    <w:p w14:paraId="1289B41B">
      <w:pPr>
        <w:spacing w:line="400" w:lineRule="exact"/>
        <w:ind w:firstLine="420" w:firstLineChars="20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3268345</wp:posOffset>
                </wp:positionV>
                <wp:extent cx="4522470" cy="215900"/>
                <wp:effectExtent l="0" t="0" r="3810" b="12700"/>
                <wp:wrapTopAndBottom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2470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549C">
                            <w:pPr>
                              <w:pStyle w:val="5"/>
                              <w:jc w:val="center"/>
                            </w:pPr>
                            <w:r>
                              <w:t xml:space="preserve">图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图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28075RAM分配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5pt;margin-top:257.35pt;height:17pt;width:356.1pt;mso-wrap-distance-bottom:0pt;mso-wrap-distance-top:0pt;z-index:251662336;mso-width-relative:page;mso-height-relative:page;" fillcolor="#FFFFFF [3201]" filled="t" stroked="f" coordsize="21600,21600" o:gfxdata="UEsDBAoAAAAAAIdO4kAAAAAAAAAAAAAAAAAEAAAAZHJzL1BLAwQUAAAACACHTuJAfIDpwtsAAAAL&#10;AQAADwAAAGRycy9kb3ducmV2LnhtbE2PzWrDMBCE74W+g9hCb4kkk9apYzmUQOgP9NAkkKtsb2xT&#10;a2UsJU7fvttTe5ydYfabfH11vbjgGDpPBvRcgUCqfN1RY+Cw386WIEK0VNveExr4xgDr4vYmt1nt&#10;J/rEyy42gksoZNZAG+OQSRmqFp0Ncz8gsXfyo7OR5djIerQTl7teJko9Smc74g+tHXDTYvW1OzsD&#10;6u34+v7xtKfkuNnKoTk8v2A5GXN/p9UKRMRr/AvDLz6jQ8FMpT9THURvYKY1b4kGHvQiBcGJVOkE&#10;RMmXxTIFWeTy/4biB1BLAwQUAAAACACHTuJA3Zq9r6kCAABvBQAADgAAAGRycy9lMm9Eb2MueG1s&#10;rVS9btswEN4L9B0I7o5+KjuWETlwYrgoYDQB3KIzTVGWUIpkSdpSWnRt36BTl+59rjxHj5Tk1EmH&#10;DNVAHXnH7+6+u+PFZVtzdGDaVFJkODoLMWKCyrwSuwy/f7caTTEyloiccClYhu+YwZfzly8uGjVj&#10;sSwlz5lGACLMrFEZLq1VsyAwtGQ1MWdSMQHKQuqaWNjqXZBr0gB6zYM4DCdBI3WutKTMGDhddkrc&#10;I+rnAMqiqChbSrqvmbAdqmacWEjJlJUyeO6jLQpG7U1RGGYRzzBkav0KTkDeujWYX5DZThNVVrQP&#10;gTwnhEc51aQS4PQItSSWoL2unkDVFdXSyMKeUVkHXSKeEcgiCh9xsymJYj4XoNqoI+nm/8HSt4db&#10;jao8w1B2QWoo+P2P7/c/f9//+oamjp5GmRlYbRTY2fZKttA0w7mBQ5d1W+ja/SEfBHog9+5ILmst&#10;onCYjOM4OQcVBV0cjdPQsx883Fba2NdM1sgJGdZQPM8pOayNhUjAdDBxzozkVb6qOPcbvdtec40O&#10;BAq98p8LEq6cmHGBmgxPXo1Djyyku9/ZceFwIFpw1ktdBb+kUZyEV3E6Wk2m56NklYxH6Xk4HYVR&#10;epVOwiRNlquvDi9KZmWV50ysK8GGboqS51Wr76iuD3w/nYR6koaj4ZjtlhP68WmywWk4ngvIbvj7&#10;LANX3K6ITrLttu0rvpX5HRRcy25ijKKrCpyuibG3RMOIQCHhEbE3sBRcAqmylzAqpf78r3NnD1yA&#10;FqMGRi7D5tOeaIYRfyOgpwHSDoIehO0giH19LaG4ETxPinoRLmjLB7HQsv4Ab8vCeQEVERR8ZdgO&#10;4rXtBh/eJsoWC28EU6iIXYuNog7at5Ja7C00hm85R0vHBRDnNjCHnsL+zXCD/vfeWz28k/M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fIDpwtsAAAALAQAADwAAAAAAAAABACAAAAAiAAAAZHJzL2Rv&#10;d25yZXYueG1sUEsBAhQAFAAAAAgAh07iQN2ava+pAgAAbwUAAA4AAAAAAAAAAQAgAAAAKgEAAGRy&#10;cy9lMm9Eb2MueG1sUEsFBgAAAAAGAAYAWQEAAEUGAAAAAA=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C01549C">
                      <w:pPr>
                        <w:pStyle w:val="5"/>
                        <w:jc w:val="center"/>
                      </w:pPr>
                      <w:r>
                        <w:t xml:space="preserve">图 </w:t>
                      </w:r>
                      <w:r>
                        <w:fldChar w:fldCharType="begin"/>
                      </w:r>
                      <w:r>
                        <w:instrText xml:space="preserve"> SEQ 图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28075RAM分配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-69850</wp:posOffset>
            </wp:positionH>
            <wp:positionV relativeFrom="paragraph">
              <wp:posOffset>63500</wp:posOffset>
            </wp:positionV>
            <wp:extent cx="4522470" cy="3147695"/>
            <wp:effectExtent l="0" t="0" r="3810" b="6985"/>
            <wp:wrapTopAndBottom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AB64A">
      <w:pPr>
        <w:spacing w:line="400" w:lineRule="exact"/>
        <w:rPr>
          <w:rFonts w:hint="eastAsia" w:ascii="宋体" w:hAnsi="宋体" w:eastAsia="宋体"/>
          <w:sz w:val="24"/>
          <w:szCs w:val="28"/>
          <w:lang w:val="en-US" w:eastAsia="zh-CN"/>
        </w:rPr>
      </w:pPr>
    </w:p>
    <w:p w14:paraId="16F306E3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5F210B9A"/>
    <w:p w14:paraId="148D84E6"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97790</wp:posOffset>
                </wp:positionH>
                <wp:positionV relativeFrom="paragraph">
                  <wp:posOffset>3330575</wp:posOffset>
                </wp:positionV>
                <wp:extent cx="4572000" cy="933450"/>
                <wp:effectExtent l="13970" t="13970" r="16510" b="279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0790" y="4244975"/>
                          <a:ext cx="4572000" cy="933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7pt;margin-top:262.25pt;height:73.5pt;width:360pt;z-index:251661312;v-text-anchor:middle;mso-width-relative:page;mso-height-relative:page;" filled="f" stroked="t" coordsize="21600,21600" o:gfxdata="UEsDBAoAAAAAAIdO4kAAAAAAAAAAAAAAAAAEAAAAZHJzL1BLAwQUAAAACACHTuJA0K+EL9gAAAAK&#10;AQAADwAAAGRycy9kb3ducmV2LnhtbE2PwU7DMAyG70i8Q2QkLoilHWuHStMdmBC3SRQ0rm6TtRWJ&#10;UzXZVnh6vBMcf/vT78/lZnZWnMwUBk8K0kUCwlDr9UCdgo/3l/tHECEiabSejIJvE2BTXV+VWGh/&#10;pjdzqmMnuIRCgQr6GMdCytD2xmFY+NEQ7w5+chg5Tp3UE5653Fm5TJJcOhyIL/Q4mufetF/10Slo&#10;9qP9OWzd57yvc8Ld6w5pe6fU7U2aPIGIZo5/MFz0WR0qdmr8kXQQlnO2YlJBtlxlIBhYP1wmjYJ8&#10;nWYgq1L+f6H6BVBLAwQUAAAACACHTuJAHG93L9cCAAC/BQAADgAAAGRycy9lMm9Eb2MueG1srVTN&#10;bhMxEL4j8Q6W7+lmU6f5UTcoZBuEVNFKBXF2vN6sJf9hOz8F8SxI3HgIHgfxGoy9mzYpHHrgsjv2&#10;jL+Zb+azL1/tlURb7rwwusD5WR8jrpmphF4X+MP7ZW+MkQ9UV1QazQt8zz1+NXv54nJnp3xgGiMr&#10;7hCAaD/d2QI3IdhplnnWcEX9mbFcg7M2TtEAS7fOKkd3gK5kNuj3L7KdcZV1hnHvYbdsnbhDdM8B&#10;NHUtGC8N2yiuQ4vquKQBKPlGWI9nqdq65izc1LXnAckCA9OQvpAE7FX8ZrNLOl07ahvBuhLoc0p4&#10;wklRoSHpA1RJA0UbJ/6CUoI5400dzphRWUskdQRY5P0nvblrqOWJC7Ta24em+/8Hy95tbx0SVYFH&#10;GGmqYOC/v/349fM7GsXe7KyfQsidvXXdyoMZie5rp+IfKKA96GhA+qMJdPW+wGRAyGQ0bHvL9wEx&#10;CCDDEUwfAhhETM7PyTA1P3tEss6HN9woFI0CO5hdaindXvsA2SH0EBITa7MUUqb5SY12BR6Mh5AU&#10;MQqirEEMYCoLxLxeY0TlGtTOgkuQ3khRxeMRyLv1aiEd2lLQyHIJRR4qOwmLuUvqmzYuuVqGSgS4&#10;EFKoAo/j4cNpqSM68IfyO6uVxJdJf3I1vhqTHhlcXPVIvyx78+WC9C6W+WhYnpeLRZl/jYXmZNqI&#10;quI61nqQZ06eN/5Ooq2wHgR6wumEOhmPyOJ15ASdPgrLTstIbmB1+Cd2WRRKK41orUx1D7JyBuYI&#10;I/eWLQW075r6cEsdXDDYhCco3MCnlgaGZzoLo8a4z//aj/FAHLwY7eDCwmA/bajjGMm3Gm7EJCcE&#10;YENaJLVh5I49q2OP3qiFgXnnqbpkwmEX5MGsnVEf4aWax6zgoppB7lZC3WIR2ocE3jrG5/MUBrfa&#10;0nCt7yyL4HHu2sw3wdQiafixO9C/uIB7nTrZvUHx4Thep6jHd3f2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NCvhC/YAAAACgEAAA8AAAAAAAAAAQAgAAAAIgAAAGRycy9kb3ducmV2LnhtbFBLAQIU&#10;ABQAAAAIAIdO4kAcb3cv1wIAAL8FAAAOAAAAAAAAAAEAIAAAACcBAABkcnMvZTJvRG9jLnhtbFBL&#10;BQYAAAAABgAGAFkBAABwBgAAAAA=&#10;">
                <v:fill on="f" focussize="0,0"/>
                <v:stroke weight="2.2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799330" cy="5187950"/>
            <wp:effectExtent l="0" t="0" r="1270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DD40">
      <w:pPr>
        <w:pStyle w:val="5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AVP32F379DRAM分配</w:t>
      </w:r>
    </w:p>
    <w:p w14:paraId="7321A481"/>
    <w:p w14:paraId="65E96110">
      <w:r>
        <w:br w:type="page"/>
      </w:r>
    </w:p>
    <w:p w14:paraId="0DD88C68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FLASH配置</w:t>
      </w:r>
    </w:p>
    <w:p w14:paraId="1DBF9CF8">
      <w:pPr>
        <w:spacing w:line="400" w:lineRule="exact"/>
        <w:ind w:firstLine="420" w:firstLineChars="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由于Ti的28075单核系列的FLASH执行速度比双核快，我司在FRDCNTL[RWAIT]上面默认+3。标准读取模式和复位后的默认读取模式，每次对闪存的读取访问将在RWAIT+1个时钟周期后返回。Prefetch mode:  提升线性代码的执行效率  Data cache: 提升数据空间读取性能，当RWAIT为零时，预取和数据缓存均被绕过。</w:t>
      </w:r>
    </w:p>
    <w:p w14:paraId="26E9F7B6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77D07F39">
      <w:r>
        <w:drawing>
          <wp:inline distT="0" distB="0" distL="114300" distR="114300">
            <wp:extent cx="4523740" cy="2691765"/>
            <wp:effectExtent l="0" t="0" r="254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7227">
      <w:p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FLASH预取模式</w:t>
      </w:r>
    </w:p>
    <w:p w14:paraId="7FFC8421">
      <w:pPr>
        <w:pStyle w:val="5"/>
        <w:jc w:val="center"/>
      </w:pPr>
      <w:r>
        <w:drawing>
          <wp:inline distT="0" distB="0" distL="114300" distR="114300">
            <wp:extent cx="3512185" cy="2840355"/>
            <wp:effectExtent l="0" t="0" r="8255" b="95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218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645A">
      <w:p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使能预取缓冲和数据缓冲提升代码效率</w:t>
      </w:r>
    </w:p>
    <w:p w14:paraId="6127B12A">
      <w:pPr>
        <w:pStyle w:val="5"/>
        <w:rPr>
          <w:rFonts w:hint="eastAsia"/>
          <w:lang w:eastAsia="zh-CN"/>
        </w:rPr>
      </w:pPr>
    </w:p>
    <w:p w14:paraId="3CAE4760">
      <w:pPr>
        <w:rPr>
          <w:rFonts w:hint="default"/>
          <w:lang w:val="en-US" w:eastAsia="zh-CN"/>
        </w:rPr>
      </w:pPr>
    </w:p>
    <w:p w14:paraId="3D189FFD">
      <w:pPr>
        <w:rPr>
          <w:rFonts w:hint="default"/>
          <w:lang w:val="en-US" w:eastAsia="zh-CN"/>
        </w:rPr>
      </w:pPr>
    </w:p>
    <w:p w14:paraId="0DEDEA02">
      <w:pPr>
        <w:rPr>
          <w:rFonts w:hint="default"/>
          <w:lang w:val="en-US" w:eastAsia="zh-CN"/>
        </w:rPr>
      </w:pPr>
    </w:p>
    <w:p w14:paraId="1EE2431A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芯片区分</w:t>
      </w:r>
    </w:p>
    <w:p w14:paraId="6DC09467">
      <w:pPr>
        <w:rPr>
          <w:rFonts w:hint="eastAsia"/>
        </w:rPr>
      </w:pPr>
      <w:r>
        <w:rPr>
          <w:rFonts w:hint="eastAsia"/>
        </w:rPr>
        <w:t>通过读取Unique ID 0x700E8地址的数据区分我司芯片和竞品芯片</w:t>
      </w:r>
    </w:p>
    <w:p w14:paraId="384DB801">
      <w:pPr>
        <w:rPr>
          <w:rFonts w:hint="eastAsia"/>
        </w:rPr>
      </w:pPr>
      <w:r>
        <w:rPr>
          <w:rFonts w:hint="eastAsia"/>
        </w:rPr>
        <w:t>TI为固定0xFFFFFFFF          ADVCHIP为非FFFFFFFF</w:t>
      </w:r>
    </w:p>
    <w:p w14:paraId="25310AE9">
      <w:r>
        <w:drawing>
          <wp:inline distT="0" distB="0" distL="114300" distR="114300">
            <wp:extent cx="4838065" cy="1605280"/>
            <wp:effectExtent l="0" t="0" r="825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9C9D">
      <w:pPr>
        <w:keepNext/>
        <w:keepLines/>
        <w:widowControl/>
        <w:numPr>
          <w:ilvl w:val="0"/>
          <w:numId w:val="2"/>
        </w:numPr>
        <w:adjustRightInd w:val="0"/>
        <w:snapToGrid w:val="0"/>
        <w:spacing w:line="240" w:lineRule="atLeast"/>
        <w:ind w:left="420" w:leftChars="0" w:hanging="420" w:firstLine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  <w:t>差异总结</w:t>
      </w:r>
    </w:p>
    <w:p w14:paraId="4844C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进芯AVP32F379D替换2807x系列主要以下方面：</w:t>
      </w:r>
    </w:p>
    <w:p w14:paraId="4D2C3ED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硬件上Pin2Pin;</w:t>
      </w:r>
    </w:p>
    <w:p w14:paraId="71FDABD6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软件主要烧录选择379D型号，烧录后运行看是否有跑飞情况，如果有则定位函数并搬运RAM运行；</w:t>
      </w:r>
    </w:p>
    <w:p w14:paraId="6C61D03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由于FLASH响应速度慢，按照建议修改flash初始化函数；</w:t>
      </w:r>
      <w:bookmarkStart w:id="0" w:name="_GoBack"/>
      <w:bookmarkEnd w:id="0"/>
    </w:p>
    <w:p w14:paraId="1132383B">
      <w:pPr>
        <w:keepNext/>
        <w:keepLines/>
        <w:widowControl/>
        <w:numPr>
          <w:numId w:val="0"/>
        </w:numPr>
        <w:adjustRightInd w:val="0"/>
        <w:snapToGrid w:val="0"/>
        <w:spacing w:line="240" w:lineRule="atLeast"/>
        <w:ind w:leftChars="0"/>
        <w:jc w:val="left"/>
        <w:outlineLvl w:val="2"/>
        <w:rPr>
          <w:rFonts w:hint="default" w:ascii="Tahoma" w:hAnsi="Tahoma" w:eastAsia="微软雅黑" w:cs="Tahoma"/>
          <w:b/>
          <w:bCs/>
          <w:kern w:val="0"/>
          <w:sz w:val="28"/>
          <w:szCs w:val="28"/>
          <w:lang w:val="en-US" w:eastAsia="zh-CN" w:bidi="ar-SA"/>
        </w:rPr>
      </w:pPr>
    </w:p>
    <w:p w14:paraId="12EE124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3454D"/>
    <w:multiLevelType w:val="singleLevel"/>
    <w:tmpl w:val="C333454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64B57"/>
    <w:rsid w:val="033A3FD2"/>
    <w:rsid w:val="0383540B"/>
    <w:rsid w:val="04001E75"/>
    <w:rsid w:val="040208F1"/>
    <w:rsid w:val="06A765D7"/>
    <w:rsid w:val="08273E74"/>
    <w:rsid w:val="0BF7590B"/>
    <w:rsid w:val="0C41302A"/>
    <w:rsid w:val="0C8F3D96"/>
    <w:rsid w:val="0C905CEC"/>
    <w:rsid w:val="0CA41630"/>
    <w:rsid w:val="0EA37229"/>
    <w:rsid w:val="0F276507"/>
    <w:rsid w:val="0FED6912"/>
    <w:rsid w:val="11B36C2B"/>
    <w:rsid w:val="13B10A95"/>
    <w:rsid w:val="14694158"/>
    <w:rsid w:val="14ED3D4F"/>
    <w:rsid w:val="192166BD"/>
    <w:rsid w:val="195C14A3"/>
    <w:rsid w:val="1A0941FF"/>
    <w:rsid w:val="1AC76DF0"/>
    <w:rsid w:val="1B1C0EEA"/>
    <w:rsid w:val="1D152095"/>
    <w:rsid w:val="1DAF4298"/>
    <w:rsid w:val="1DD17EB9"/>
    <w:rsid w:val="1F0E4FEE"/>
    <w:rsid w:val="22794E74"/>
    <w:rsid w:val="22B1460E"/>
    <w:rsid w:val="23955CDE"/>
    <w:rsid w:val="24741D97"/>
    <w:rsid w:val="27315D1D"/>
    <w:rsid w:val="27D668C5"/>
    <w:rsid w:val="29193321"/>
    <w:rsid w:val="2B4F2C14"/>
    <w:rsid w:val="2BEE242F"/>
    <w:rsid w:val="2D8017AD"/>
    <w:rsid w:val="2DD613CD"/>
    <w:rsid w:val="31774C75"/>
    <w:rsid w:val="322A7F39"/>
    <w:rsid w:val="32AA2E28"/>
    <w:rsid w:val="33576B0C"/>
    <w:rsid w:val="34C5219B"/>
    <w:rsid w:val="36415851"/>
    <w:rsid w:val="3CA01523"/>
    <w:rsid w:val="3E8A248B"/>
    <w:rsid w:val="42D57A4D"/>
    <w:rsid w:val="44C3308A"/>
    <w:rsid w:val="462C5DCF"/>
    <w:rsid w:val="483B3442"/>
    <w:rsid w:val="4ABB577A"/>
    <w:rsid w:val="4ABD14F2"/>
    <w:rsid w:val="4C2A0E0A"/>
    <w:rsid w:val="4F994AAB"/>
    <w:rsid w:val="51477D68"/>
    <w:rsid w:val="5165559D"/>
    <w:rsid w:val="52090AEC"/>
    <w:rsid w:val="52FE4D9E"/>
    <w:rsid w:val="548A31C0"/>
    <w:rsid w:val="58C93758"/>
    <w:rsid w:val="59396B30"/>
    <w:rsid w:val="5A4A2677"/>
    <w:rsid w:val="5BCB77E7"/>
    <w:rsid w:val="5C0105D6"/>
    <w:rsid w:val="5D635F29"/>
    <w:rsid w:val="5D6677C8"/>
    <w:rsid w:val="5F294F51"/>
    <w:rsid w:val="62EC5F8E"/>
    <w:rsid w:val="62F87114"/>
    <w:rsid w:val="66060CAC"/>
    <w:rsid w:val="68F73C7F"/>
    <w:rsid w:val="6949691B"/>
    <w:rsid w:val="69541A4E"/>
    <w:rsid w:val="6C9854C4"/>
    <w:rsid w:val="6CE81DB6"/>
    <w:rsid w:val="6F1928EC"/>
    <w:rsid w:val="72216D65"/>
    <w:rsid w:val="72D815ED"/>
    <w:rsid w:val="73AD7AA7"/>
    <w:rsid w:val="7428537F"/>
    <w:rsid w:val="75E672A0"/>
    <w:rsid w:val="76FD2AF3"/>
    <w:rsid w:val="79226841"/>
    <w:rsid w:val="79C142AC"/>
    <w:rsid w:val="7C2D79D7"/>
    <w:rsid w:val="7CAD2058"/>
    <w:rsid w:val="7EF02F3D"/>
    <w:rsid w:val="7F3E1EFB"/>
    <w:rsid w:val="7FD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318</Words>
  <Characters>465</Characters>
  <Lines>0</Lines>
  <Paragraphs>0</Paragraphs>
  <TotalTime>1</TotalTime>
  <ScaleCrop>false</ScaleCrop>
  <LinksUpToDate>false</LinksUpToDate>
  <CharactersWithSpaces>474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2026-05-18T01:15:00Z</dcterms:created>
  <dc:creator>xu_ziyang</dc:creator>
  <cp:lastModifiedBy>Biy</cp:lastModifiedBy>
  <dcterms:modified xsi:type="dcterms:W3CDTF">2026-06-29T09:39:13Z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eyJoZGlkIjoiMWJmYmVhMGQ2YWQwOTc0ZDFkYmVkZTE0NzFkNThlYzIiLCJ1c2VySWQiOiIzOTY0OTQ5MzQifQ==</vt:lpwstr>
  </property>
  <property fmtid="{D5CDD505-2E9C-101B-9397-08002B2CF9AE}" pid="4" name="ICV">
    <vt:lpwstr>DBE10E2BE37C4D32BC08FF5C4F0F851C_12</vt:lpwstr>
  </property>
</Properties>
</file>