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0.2.0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3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з'явиться ще один бейдж — «📁 N підпроєктів» (рахуються лише незакриті).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прив'язаний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38a42148eb78af68e5051bfff55ed0ae1ab82ba"/>
    <w:p>
      <w:pPr>
        <w:pStyle w:val="Heading2"/>
      </w:pPr>
      <w:r>
        <w:t xml:space="preserve">4. Задачі</w:t>
      </w:r>
    </w:p>
    <w:bookmarkStart w:id="24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4"/>
    <w:bookmarkStart w:id="25" w:name="X488be37565f24d290444a9718c5795909bd3427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прив'язана до етапу дорожньої карти або мала залежність з іншою задачею, що лишається в старому проєкті, — ці прив'язки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зв'язки з іншими задачами видаляються разом із нею.</w:t>
      </w:r>
    </w:p>
    <w:p>
      <w:pPr>
        <w:numPr>
          <w:ilvl w:val="0"/>
          <w:numId w:val="1004"/>
        </w:numPr>
        <w:pStyle w:val="Compact"/>
      </w:pPr>
      <w:r>
        <w:t xml:space="preserve">Якщо термін виконання минув, а задача ще не закрита — вгорі сторінки з'являється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5"/>
    <w:bookmarkStart w:id="26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6"/>
    <w:bookmarkStart w:id="27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7"/>
    <w:bookmarkStart w:id="28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8"/>
    <w:bookmarkStart w:id="29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9"/>
    <w:bookmarkStart w:id="30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 — якщо вона в минулому, а етап ще не завершено, поруч автоматично з'являється бейдж «⚠️ Прострочено» (незалежно від того, чи хтось вручну обрав статус «затримується»);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0"/>
    <w:bookmarkStart w:id="31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3"/>
    <w:bookmarkStart w:id="34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4"/>
    <w:bookmarkStart w:id="38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обов'язково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з'явиться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Вкладення до тікета поки не зберігаються.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5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За бажанням можна прив'язати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5"/>
    <w:bookmarkStart w:id="36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прив'язаний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6"/>
    <w:bookmarkStart w:id="37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2a034ab61973d280507f8c5fe62099dfdd736c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ім'я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ім'я,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AD, а не тут.</w:t>
      </w:r>
    </w:p>
    <w:p>
      <w:r>
        <w:pict>
          <v:rect style="width:0;height:1.5pt" o:hralign="center" o:hrstd="t" o:hr="t"/>
        </w:pict>
      </w:r>
    </w:p>
    <w:bookmarkEnd w:id="39"/>
    <w:bookmarkStart w:id="40" w:name="Xd450aed09f98598169258fa29caca8ed084ee67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End w:id="40"/>
    <w:bookmarkStart w:id="41" w:name="X06bd064d8eeb4ba209bd10f9a26aacd7f7a992d"/>
    <w:p>
      <w:pPr>
        <w:pStyle w:val="Heading2"/>
      </w:pPr>
      <w:r>
        <w:t xml:space="preserve">10. Чого в системі поки немає</w:t>
      </w:r>
    </w:p>
    <w:p>
      <w:pPr>
        <w:numPr>
          <w:ilvl w:val="0"/>
          <w:numId w:val="1013"/>
        </w:numPr>
        <w:pStyle w:val="Compact"/>
      </w:pPr>
      <w:r>
        <w:t xml:space="preserve">Wiki, форуми, файлові вкладення (у тікетах і в порталі самообслуговування вкладення поки не зберігаються).</w:t>
      </w:r>
    </w:p>
    <w:p>
      <w:pPr>
        <w:numPr>
          <w:ilvl w:val="0"/>
          <w:numId w:val="1013"/>
        </w:numPr>
        <w:pStyle w:val="Compact"/>
      </w:pPr>
      <w:r>
        <w:t xml:space="preserve">Окремі перемикачі для різних типів email-сповіщень — адміністратор вмикає їх усі одразу однією галочкою, обрати лише частину поки не можна.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12).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2026-10-01T03:17:46Z</dcterms:created>
  <dcterms:modified xsi:type="dcterms:W3CDTF">2026-10-01T03:17:46Z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