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гайд-адміністратора--itsm-system"/>
    <w:p>
      <w:pPr>
        <w:pStyle w:val="Heading1"/>
      </w:pPr>
      <w:r>
        <w:t xml:space="preserve">Гайд адміністратора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0.1.3</w:t>
      </w:r>
    </w:p>
    <w:p>
      <w:pPr>
        <w:pStyle w:val="BodyText"/>
      </w:pPr>
      <w:r>
        <w:t xml:space="preserve">Ця інструкція для тих, у кого роль</w:t>
      </w:r>
      <w:r>
        <w:t xml:space="preserve"> </w:t>
      </w:r>
      <w:r>
        <w:rPr>
          <w:bCs/>
          <w:b/>
        </w:rPr>
        <w:t xml:space="preserve">«Адміністратор системи»</w:t>
      </w:r>
      <w:r>
        <w:t xml:space="preserve">. Технічну інсталяцію дивіться в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тут лише робота з уже встановленою системою через веб-інтерфейс.</w:t>
      </w:r>
    </w:p>
    <w:p>
      <w:r>
        <w:pict>
          <v:rect style="width:0;height:1.5pt" o:hralign="center" o:hrstd="t" o:hr="t"/>
        </w:pict>
      </w:r>
    </w:p>
    <w:bookmarkStart w:id="20" w:name="X1691972d44a7f58f6929fb1da5d8b2fba008007"/>
    <w:p>
      <w:pPr>
        <w:pStyle w:val="Heading2"/>
      </w:pPr>
      <w:r>
        <w:t xml:space="preserve">1. Перший вхід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 (наприклад,</w:t>
      </w:r>
      <w:r>
        <w:t xml:space="preserve"> </w:t>
      </w:r>
      <w:r>
        <w:rPr>
          <w:rStyle w:val="VerbatimChar"/>
        </w:rPr>
        <w:t xml:space="preserve">http://itsm.example.local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Увійдіть тестовим обліковим записом:</w:t>
      </w:r>
    </w:p>
    <w:p>
      <w:pPr>
        <w:numPr>
          <w:ilvl w:val="1"/>
          <w:numId w:val="100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1"/>
          <w:numId w:val="100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Одразу після першого входу змініть цей пароль</w:t>
      </w:r>
      <w:r>
        <w:t xml:space="preserve"> </w:t>
      </w:r>
      <w:r>
        <w:t xml:space="preserve">— розділ 3.2 нижче.</w:t>
      </w:r>
    </w:p>
    <w:p>
      <w:pPr>
        <w:pStyle w:val="FirstParagraph"/>
      </w:pPr>
      <w:r>
        <w:t xml:space="preserve">Якщо після входу відкривається порожня сторінка або помилка — див. розділ «Усунення несправностей» у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74d31ab7f79a3446b3168dff46e1833a6151aea"/>
    <w:p>
      <w:pPr>
        <w:pStyle w:val="Heading2"/>
      </w:pPr>
      <w:r>
        <w:t xml:space="preserve">2. Адміністративна панель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«Адмін-панель»</w:t>
      </w:r>
      <w:r>
        <w:t xml:space="preserve"> </w:t>
      </w:r>
      <w:r>
        <w:t xml:space="preserve">зверху видно лише користувачам з роллю «Адміністратор системи». Звідти доступні два розділи:</w:t>
      </w:r>
      <w:r>
        <w:t xml:space="preserve"> </w:t>
      </w:r>
      <w:r>
        <w:rPr>
          <w:bCs/>
          <w:b/>
        </w:rPr>
        <w:t xml:space="preserve">Користувачі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7" w:name="X437def447b18596c71e31d2faea8b6b6ec5c0cf"/>
    <w:p>
      <w:pPr>
        <w:pStyle w:val="Heading2"/>
      </w:pPr>
      <w:r>
        <w:t xml:space="preserve">3. Керування користувачами (</w:t>
      </w:r>
      <w:r>
        <w:rPr>
          <w:rStyle w:val="VerbatimChar"/>
        </w:rPr>
        <w:t xml:space="preserve">Адмін-панель → Користувачі</w:t>
      </w:r>
      <w:r>
        <w:t xml:space="preserve">)</w:t>
      </w:r>
    </w:p>
    <w:bookmarkStart w:id="22" w:name="X943f99e25981ff83bb67a043fdbf02ba2eb1b23"/>
    <w:p>
      <w:pPr>
        <w:pStyle w:val="Heading3"/>
      </w:pPr>
      <w:r>
        <w:t xml:space="preserve">3.1 Створення нового користувача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Новий користувач»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Заповніть: повне ім'я, email (має бути унікальним), пароль (мінімум 8 символів), роль.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користувача»</w:t>
      </w:r>
      <w:r>
        <w:t xml:space="preserve">.</w:t>
      </w:r>
    </w:p>
    <w:p>
      <w:pPr>
        <w:pStyle w:val="FirstParagraph"/>
      </w:pPr>
      <w:r>
        <w:t xml:space="preserve">Створений так користувач — завжди</w:t>
      </w:r>
      <w:r>
        <w:t xml:space="preserve"> </w:t>
      </w:r>
      <w:r>
        <w:rPr>
          <w:bCs/>
          <w:b/>
        </w:rPr>
        <w:t xml:space="preserve">локальний</w:t>
      </w:r>
      <w:r>
        <w:t xml:space="preserve"> </w:t>
      </w:r>
      <w:r>
        <w:t xml:space="preserve">(автентифікація логіном/паролем, а не через Active Directory).</w:t>
      </w:r>
    </w:p>
    <w:p>
      <w:pPr>
        <w:pStyle w:val="BodyText"/>
      </w:pPr>
      <w:r>
        <w:t xml:space="preserve">Доступні ролі: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Адміністратор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Повний доступ, керування користувачами й проєктами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Керівник ІТ-підрозділу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Управління проєктами, задачами, звітністю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Системний адміністратор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з призначеними задачами/інцидентами, облік часу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Оператор служби підтримки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Обробка тікетів, призначення собі/іншим звернень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Спостерігач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Перегляд без права редагування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Подання тікетів (портал самообслуговування без входу — у розробці; наразі заявник входить у систему як звичайний користувач)</w:t>
            </w:r>
          </w:p>
        </w:tc>
      </w:tr>
    </w:tbl>
    <w:bookmarkEnd w:id="22"/>
    <w:bookmarkStart w:id="23" w:name="X233bf87bf390b1038dcaa7a2e7c6bdbd0ff7f8f"/>
    <w:p>
      <w:pPr>
        <w:pStyle w:val="Heading3"/>
      </w:pPr>
      <w:r>
        <w:t xml:space="preserve">3.2 Зміна пароля користувача</w:t>
      </w:r>
    </w:p>
    <w:p>
      <w:pPr>
        <w:pStyle w:val="FirstParagraph"/>
      </w:pPr>
      <w:r>
        <w:t xml:space="preserve">У таблиці користувачів, у стовпці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, введіть новий пароль двічі (мінімум 8 символів) і натисніть</w:t>
      </w:r>
      <w:r>
        <w:t xml:space="preserve"> </w:t>
      </w:r>
      <w:r>
        <w:rPr>
          <w:bCs/>
          <w:b/>
        </w:rPr>
        <w:t xml:space="preserve">«Змінити»</w:t>
      </w:r>
      <w:r>
        <w:t xml:space="preserve">. Стара сесія користувача при цьому не завершується автоматично — за потреби попросіть його вийти й зайти знову.</w:t>
      </w:r>
    </w:p>
    <w:p>
      <w:pPr>
        <w:pStyle w:val="BlockText"/>
      </w:pPr>
      <w:r>
        <w:t xml:space="preserve">Для облікових записів з джерелом автентифікації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(Active Directory) ця опція недоступна — там паролем керує сам домен.</w:t>
      </w:r>
    </w:p>
    <w:p>
      <w:pPr>
        <w:pStyle w:val="FirstParagraph"/>
      </w:pPr>
      <w:r>
        <w:t xml:space="preserve">Користувачі також можуть змінювати власний пароль самостійно — сторінка «Мій профіль» (посилання — власне ім'я у верхньому правому куті),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8. Це не скасовує потребу в цій адміністративній функції — вона лишається на випадок, коли людина забула пароль і не може увійти сама.</w:t>
      </w:r>
    </w:p>
    <w:bookmarkEnd w:id="23"/>
    <w:bookmarkStart w:id="24" w:name="X949d6412cf648b2701facafbaea2fde5d9629b3"/>
    <w:p>
      <w:pPr>
        <w:pStyle w:val="Heading3"/>
      </w:pPr>
      <w:r>
        <w:t xml:space="preserve">3.3 Редагування даних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відкриває форму зі зміною імені, email та ролі.</w:t>
      </w:r>
    </w:p>
    <w:p>
      <w:pPr>
        <w:numPr>
          <w:ilvl w:val="0"/>
          <w:numId w:val="1004"/>
        </w:numPr>
        <w:pStyle w:val="Compact"/>
      </w:pPr>
      <w:r>
        <w:t xml:space="preserve">Власну роль змінити не можна (захист від випадкового позбавлення себе прав адміністратора).</w:t>
      </w:r>
    </w:p>
    <w:p>
      <w:pPr>
        <w:numPr>
          <w:ilvl w:val="0"/>
          <w:numId w:val="1004"/>
        </w:numPr>
        <w:pStyle w:val="Compact"/>
      </w:pPr>
      <w:r>
        <w:t xml:space="preserve">Email має лишатися унікальним — система не дозволить зберегти дублікат.</w:t>
      </w:r>
    </w:p>
    <w:bookmarkEnd w:id="24"/>
    <w:bookmarkStart w:id="25" w:name="Xbe1747d8536aae1f016777626fa1368a03fe1b8"/>
    <w:p>
      <w:pPr>
        <w:pStyle w:val="Heading3"/>
      </w:pPr>
      <w:r>
        <w:t xml:space="preserve">3.4 Активація / деактивація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«Деактивувати»</w:t>
      </w:r>
      <w:r>
        <w:t xml:space="preserve"> </w:t>
      </w:r>
      <w:r>
        <w:t xml:space="preserve">блокує вхід користувача в систему без видалення його даних та історії. Це основний спосіб «прибрати» співробітника, який звільнився чи тимчасово не працює. Деактивувати самого себе неможливо.</w:t>
      </w:r>
    </w:p>
    <w:bookmarkEnd w:id="25"/>
    <w:bookmarkStart w:id="26" w:name="Xfcd7b03adb7ad600874550ed85b2abe528ecddc"/>
    <w:p>
      <w:pPr>
        <w:pStyle w:val="Heading3"/>
      </w:pPr>
      <w:r>
        <w:t xml:space="preserve">3.5 Видалення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незворотна</w:t>
      </w:r>
      <w:r>
        <w:t xml:space="preserve"> </w:t>
      </w:r>
      <w:r>
        <w:t xml:space="preserve">дія.</w:t>
      </w:r>
    </w:p>
    <w:p>
      <w:pPr>
        <w:pStyle w:val="BodyText"/>
      </w:pPr>
      <w:r>
        <w:t xml:space="preserve">Видалення спрацює,</w:t>
      </w:r>
      <w:r>
        <w:t xml:space="preserve"> </w:t>
      </w:r>
      <w:r>
        <w:rPr>
          <w:bCs/>
          <w:b/>
        </w:rPr>
        <w:t xml:space="preserve">лише якщо</w:t>
      </w:r>
      <w:r>
        <w:t xml:space="preserve"> </w:t>
      </w:r>
      <w:r>
        <w:t xml:space="preserve">з користувачем не пов'язані жодні дані (він ніколи не створював проєктів/задач/коментарів, не логував час). Якщо такі дані є, система покаже повідомлення на кшталт:</w:t>
      </w:r>
    </w:p>
    <w:p>
      <w:pPr>
        <w:pStyle w:val="BlockText"/>
      </w:pPr>
      <w:r>
        <w:t xml:space="preserve">«Неможливо видалити "Ім'я" — з ним пов'язані дані (створені проєкти, задачі, коментарі або облік часу). Використайте деактивацію замість видалення, щоб зберегти історію.»</w:t>
      </w:r>
    </w:p>
    <w:p>
      <w:pPr>
        <w:pStyle w:val="FirstParagraph"/>
      </w:pPr>
      <w:r>
        <w:rPr>
          <w:bCs/>
          <w:b/>
        </w:rPr>
        <w:t xml:space="preserve">Це не помилка, а свідоме обмеження</w:t>
      </w:r>
      <w:r>
        <w:t xml:space="preserve">: видалення «зайнятого» користувача знищило б історію того, хто виконував роботу. У переважній більшості випадків замість видалення варто</w:t>
      </w:r>
      <w:r>
        <w:t xml:space="preserve"> </w:t>
      </w:r>
      <w:r>
        <w:rPr>
          <w:bCs/>
          <w:b/>
        </w:rPr>
        <w:t xml:space="preserve">деактивувати</w:t>
      </w:r>
      <w:r>
        <w:t xml:space="preserve"> </w:t>
      </w:r>
      <w:r>
        <w:t xml:space="preserve">обліковий запис (п. 3.4).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63b4c33a99a162e006c789420382f12ff5de7e4"/>
    <w:p>
      <w:pPr>
        <w:pStyle w:val="Heading2"/>
      </w:pPr>
      <w:r>
        <w:t xml:space="preserve">4. Блокування входу після невдалих спроб (</w:t>
      </w:r>
      <w:r>
        <w:rPr>
          <w:rStyle w:val="VerbatimChar"/>
        </w:rPr>
        <w:t xml:space="preserve">Адмін-панель → Безпека входу</w:t>
      </w:r>
      <w:r>
        <w:t xml:space="preserve">)</w:t>
      </w:r>
    </w:p>
    <w:p>
      <w:pPr>
        <w:pStyle w:val="FirstParagraph"/>
      </w:pPr>
      <w:r>
        <w:t xml:space="preserve">Щоб ускладнити підбір пароля, система тимчасово блокує обліковий запис після декількох поспіль невдалих спроб входу. Блокування прив'язане</w:t>
      </w:r>
      <w:r>
        <w:t xml:space="preserve"> </w:t>
      </w:r>
      <w:r>
        <w:rPr>
          <w:bCs/>
          <w:b/>
        </w:rPr>
        <w:t xml:space="preserve">до конкретного користувача</w:t>
      </w:r>
      <w:r>
        <w:t xml:space="preserve">, а не до IP-адреси чи браузера — якщо один співробітник кілька разів помилився з паролем, це ніяк не заважає іншим заходити в систему.</w:t>
      </w:r>
    </w:p>
    <w:bookmarkStart w:id="28" w:name="налаштування"/>
    <w:p>
      <w:pPr>
        <w:pStyle w:val="Heading3"/>
      </w:pPr>
      <w:r>
        <w:t xml:space="preserve">Налаштування</w:t>
      </w:r>
    </w:p>
    <w:p>
      <w:pPr>
        <w:pStyle w:val="FirstParagraph"/>
      </w:pPr>
      <w:r>
        <w:t xml:space="preserve">На сторінці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 </w:t>
      </w:r>
      <w:r>
        <w:t xml:space="preserve">вкажіть: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Кількість невдалих спроб до блокування</w:t>
      </w:r>
      <w:r>
        <w:t xml:space="preserve"> </w:t>
      </w:r>
      <w:r>
        <w:t xml:space="preserve">(від 1 до 20, за замовчуванням 5);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Тривалість блокування</w:t>
      </w:r>
      <w:r>
        <w:t xml:space="preserve"> </w:t>
      </w:r>
      <w:r>
        <w:t xml:space="preserve">в хвилинах (від 1 до 1440, тобто до доби; за замовчуванням 15).</w:t>
      </w:r>
    </w:p>
    <w:p>
      <w:pPr>
        <w:pStyle w:val="FirstParagraph"/>
      </w:pPr>
      <w:r>
        <w:t xml:space="preserve">Зміна застосовується одразу до всіх майбутніх спроб входу.</w:t>
      </w:r>
    </w:p>
    <w:bookmarkEnd w:id="28"/>
    <w:bookmarkStart w:id="29" w:name="як-це-виглядає-для-користувача"/>
    <w:p>
      <w:pPr>
        <w:pStyle w:val="Heading3"/>
      </w:pPr>
      <w:r>
        <w:t xml:space="preserve">Як це виглядає для користувача</w:t>
      </w:r>
    </w:p>
    <w:p>
      <w:pPr>
        <w:pStyle w:val="FirstParagraph"/>
      </w:pPr>
      <w:r>
        <w:t xml:space="preserve">Після кожної невдалої спроби форма входу показує, скільки спроб лишилось («Невірний email або пароль. Залишилось спроб до тимчасового блокування: 2»). Після вичерпання ліміту — повідомлення про блокування з часом очікування.</w:t>
      </w:r>
      <w:r>
        <w:t xml:space="preserve"> </w:t>
      </w:r>
      <w:r>
        <w:rPr>
          <w:bCs/>
          <w:b/>
        </w:rPr>
        <w:t xml:space="preserve">Поки блокування діє, навіть правильний пароль не приймається</w:t>
      </w:r>
      <w:r>
        <w:t xml:space="preserve"> </w:t>
      </w:r>
      <w:r>
        <w:t xml:space="preserve">— це очікувано, а не баг. Лічильник спроб автоматично скидається до нуля одразу після наступного вдалого входу.</w:t>
      </w:r>
    </w:p>
    <w:bookmarkEnd w:id="29"/>
    <w:bookmarkStart w:id="30" w:name="ручне-зняття-блокування"/>
    <w:p>
      <w:pPr>
        <w:pStyle w:val="Heading3"/>
      </w:pPr>
      <w:r>
        <w:t xml:space="preserve">Ручне зняття блокування</w:t>
      </w:r>
    </w:p>
    <w:p>
      <w:pPr>
        <w:pStyle w:val="FirstParagraph"/>
      </w:pPr>
      <w:r>
        <w:t xml:space="preserve">Якщо співробітнику потрібен негайний доступ, не чекаючи закінчення таймауту — на сторінці</w:t>
      </w:r>
      <w:r>
        <w:t xml:space="preserve"> </w:t>
      </w:r>
      <w:r>
        <w:rPr>
          <w:bCs/>
          <w:b/>
        </w:rPr>
        <w:t xml:space="preserve">«Користувачі»</w:t>
      </w:r>
      <w:r>
        <w:t xml:space="preserve"> </w:t>
      </w:r>
      <w:r>
        <w:t xml:space="preserve">заблокований обліковий запис позначений червоним бейджем «Заблоковано до ГГ:ХХ ДД.ММ», і поруч із ним з'являється кнопка</w:t>
      </w:r>
      <w:r>
        <w:t xml:space="preserve"> </w:t>
      </w:r>
      <w:r>
        <w:rPr>
          <w:bCs/>
          <w:b/>
        </w:rPr>
        <w:t xml:space="preserve">«Зняти блокування»</w:t>
      </w:r>
      <w:r>
        <w:t xml:space="preserve">. Натискання одразу скидає і блокування, і лічильник невдалих спроб.</w:t>
      </w:r>
    </w:p>
    <w:p>
      <w:pPr>
        <w:pStyle w:val="BlockText"/>
      </w:pPr>
      <w:r>
        <w:t xml:space="preserve">Кожне автоматичне блокування, ручне розблокування адміністратором і зміна налаштувань фіксуються в журналі аудиту (розділ 8) — можна перевірити, хто і коли це робив.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X3d8054a9a89b17e1d29b885a266aa29011fefde"/>
    <w:p>
      <w:pPr>
        <w:pStyle w:val="Heading2"/>
      </w:pPr>
      <w:r>
        <w:t xml:space="preserve">5. Керування проєктами (</w:t>
      </w:r>
      <w:r>
        <w:rPr>
          <w:rStyle w:val="VerbatimChar"/>
        </w:rPr>
        <w:t xml:space="preserve">Адмін-панель → Проєкти</w:t>
      </w:r>
      <w:r>
        <w:t xml:space="preserve">)</w:t>
      </w:r>
    </w:p>
    <w:p>
      <w:pPr>
        <w:pStyle w:val="FirstParagraph"/>
      </w:pPr>
      <w:r>
        <w:t xml:space="preserve">Тут — список усіх проєктів системи з кількістю відкритих задач і власником. Список показує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проєкти, включно з підпроєктами (позначені написом «↳ підпроєкт: [назва основного]» під назвою) — на відміну від звичайного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де підпроєкти не показуються (див. розділ 7).</w:t>
      </w:r>
    </w:p>
    <w:bookmarkStart w:id="32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Будь-який проєкт (створений будь-якою роллю з правом створення проєктів) може мати підпроєкти —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на сторінці самого проєкту. Підпроєкт — це повноцінний окремий проєкт зі своєю видимістю, відповідальним і задачами; єдине, що його відрізняє, — прив'язка до основного проєкту (</w:t>
      </w:r>
      <w:r>
        <w:rPr>
          <w:rStyle w:val="VerbatimChar"/>
        </w:rPr>
        <w:t xml:space="preserve">parent_id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На сторінці</w:t>
      </w:r>
      <w:r>
        <w:t xml:space="preserve"> </w:t>
      </w:r>
      <w:r>
        <w:rPr>
          <w:bCs/>
          <w:b/>
        </w:rPr>
        <w:t xml:space="preserve">основного</w:t>
      </w:r>
      <w:r>
        <w:t xml:space="preserve"> </w:t>
      </w:r>
      <w:r>
        <w:t xml:space="preserve">проєкту підпроєкти показуються картками вгорі сторінки (над описом).</w:t>
      </w:r>
    </w:p>
    <w:p>
      <w:pPr>
        <w:numPr>
          <w:ilvl w:val="0"/>
          <w:numId w:val="1006"/>
        </w:numPr>
        <w:pStyle w:val="Compact"/>
      </w:pPr>
      <w:r>
        <w:t xml:space="preserve">На сторінці</w:t>
      </w:r>
      <w:r>
        <w:t xml:space="preserve"> </w:t>
      </w:r>
      <w:r>
        <w:rPr>
          <w:bCs/>
          <w:b/>
        </w:rPr>
        <w:t xml:space="preserve">самого підпроєкту</w:t>
      </w:r>
      <w:r>
        <w:t xml:space="preserve"> </w:t>
      </w:r>
      <w:r>
        <w:t xml:space="preserve">— посилання назад на основний проєкт і позначка «Підпроєкт».</w:t>
      </w:r>
    </w:p>
    <w:p>
      <w:pPr>
        <w:numPr>
          <w:ilvl w:val="0"/>
          <w:numId w:val="1006"/>
        </w:numPr>
        <w:pStyle w:val="Compact"/>
      </w:pPr>
      <w:r>
        <w:t xml:space="preserve">У головному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підпроєкти</w:t>
      </w:r>
      <w:r>
        <w:t xml:space="preserve"> </w:t>
      </w:r>
      <w:r>
        <w:rPr>
          <w:bCs/>
          <w:b/>
        </w:rPr>
        <w:t xml:space="preserve">не показуються</w:t>
      </w:r>
      <w:r>
        <w:t xml:space="preserve"> </w:t>
      </w:r>
      <w:r>
        <w:t xml:space="preserve">— лише основні проєкти, щоб не перевантажувати список; підпроєкт відкривається з картки на сторінці свого основного проєкту.</w:t>
      </w:r>
    </w:p>
    <w:p>
      <w:pPr>
        <w:numPr>
          <w:ilvl w:val="0"/>
          <w:numId w:val="1006"/>
        </w:numPr>
        <w:pStyle w:val="Compact"/>
      </w:pPr>
      <w:r>
        <w:t xml:space="preserve">В</w:t>
      </w:r>
      <w:r>
        <w:t xml:space="preserve"> </w:t>
      </w:r>
      <w:r>
        <w:rPr>
          <w:bCs/>
          <w:b/>
        </w:rPr>
        <w:t xml:space="preserve">облікові часу на адмін-панелі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години підпроєкту рахуються як частина основного проєкту в загальних таблицях — підпроєкт не займає окремий рядок. У PDF-звітах (</w:t>
      </w:r>
      <w:r>
        <w:rPr>
          <w:rStyle w:val="VerbatimChar"/>
        </w:rPr>
        <w:t xml:space="preserve">/reports</w:t>
      </w:r>
      <w:r>
        <w:t xml:space="preserve">) фільтр за основним проєктом автоматично включає й усі його підпроєкти.</w:t>
      </w:r>
    </w:p>
    <w:p>
      <w:pPr>
        <w:numPr>
          <w:ilvl w:val="0"/>
          <w:numId w:val="1006"/>
        </w:numPr>
        <w:pStyle w:val="Compact"/>
      </w:pPr>
      <w:r>
        <w:t xml:space="preserve">Видалення основного проєкту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підпроєкти каскадно — вони просто стають самостійними проєктами (втрачають прив'язку).</w:t>
      </w:r>
    </w:p>
    <w:bookmarkEnd w:id="32"/>
    <w:bookmarkStart w:id="33" w:name="зміна-видимості"/>
    <w:p>
      <w:pPr>
        <w:pStyle w:val="Heading3"/>
      </w:pPr>
      <w:r>
        <w:t xml:space="preserve">Зміна видимості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«Видимість»</w:t>
      </w:r>
      <w:r>
        <w:t xml:space="preserve"> </w:t>
      </w:r>
      <w:r>
        <w:t xml:space="preserve">оберіть потрібне значення зі списку — зміна застосовується одразу, без окремої кнопки «Зберегти». Доступні варіанти: публічний, приватний, обмежений доступ.</w:t>
      </w:r>
    </w:p>
    <w:bookmarkEnd w:id="33"/>
    <w:bookmarkStart w:id="34" w:name="зміна-статусу-архівування"/>
    <w:p>
      <w:pPr>
        <w:pStyle w:val="Heading3"/>
      </w:pPr>
      <w:r>
        <w:t xml:space="preserve">Зміна статусу (архівування)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«Статус»</w:t>
      </w:r>
      <w:r>
        <w:t xml:space="preserve"> </w:t>
      </w:r>
      <w:r>
        <w:t xml:space="preserve">так само оберіть зі списку — застосовується одразу. Три варіанти: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Активний</w:t>
      </w:r>
      <w:r>
        <w:t xml:space="preserve"> </w:t>
      </w:r>
      <w:r>
        <w:t xml:space="preserve">(зелений) — звичайний робочий стан;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Архівний</w:t>
      </w:r>
      <w:r>
        <w:t xml:space="preserve"> </w:t>
      </w:r>
      <w:r>
        <w:t xml:space="preserve">(сірий) — для завершених чи призупинених проєктів, які варто зберегти, але прибрати з активної роботи;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Закритий</w:t>
      </w:r>
      <w:r>
        <w:t xml:space="preserve"> </w:t>
      </w:r>
      <w:r>
        <w:t xml:space="preserve">(чорний) — остаточно завершений проєкт.</w:t>
      </w:r>
    </w:p>
    <w:p>
      <w:pPr>
        <w:pStyle w:val="BlockText"/>
      </w:pPr>
      <w:r>
        <w:t xml:space="preserve">Зміна статусу</w:t>
      </w:r>
      <w:r>
        <w:t xml:space="preserve"> </w:t>
      </w:r>
      <w:r>
        <w:rPr>
          <w:bCs/>
          <w:b/>
        </w:rPr>
        <w:t xml:space="preserve">нічого не приховує й не видаляє</w:t>
      </w:r>
      <w:r>
        <w:t xml:space="preserve"> </w:t>
      </w:r>
      <w:r>
        <w:t xml:space="preserve">— це лише позначка. Сам проєкт, його задачі та історія лишаються доступними так само, як і раніше (з урахуванням звичайних правил видимості, розділ 6). Якщо потрібно повністю прибрати проєкт — див. «Видалення проєкту» нижче.</w:t>
      </w:r>
    </w:p>
    <w:bookmarkEnd w:id="34"/>
    <w:bookmarkStart w:id="35" w:name="видалення-проєкту"/>
    <w:p>
      <w:pPr>
        <w:pStyle w:val="Heading3"/>
      </w:pPr>
      <w:r>
        <w:t xml:space="preserve">Видалення проєкту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Cs/>
          <w:b/>
        </w:rPr>
        <w:t xml:space="preserve">повністю незворотна</w:t>
      </w:r>
      <w:r>
        <w:t xml:space="preserve"> </w:t>
      </w:r>
      <w:r>
        <w:t xml:space="preserve">дія: видаляються сам проєкт і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пов'язані з ним задачі, коментарі, вкладення та записи обліку часу.</w:t>
      </w:r>
    </w:p>
    <w:p>
      <w:pPr>
        <w:pStyle w:val="BodyText"/>
      </w:pPr>
      <w:r>
        <w:t xml:space="preserve">Для захисту від випадкового натискання система вимагає ввести</w:t>
      </w:r>
      <w:r>
        <w:t xml:space="preserve"> </w:t>
      </w:r>
      <w:r>
        <w:rPr>
          <w:bCs/>
          <w:b/>
        </w:rPr>
        <w:t xml:space="preserve">точну назву проєкту</w:t>
      </w:r>
      <w:r>
        <w:t xml:space="preserve"> </w:t>
      </w:r>
      <w:r>
        <w:t xml:space="preserve">в полі підтвердження перед видаленням — без цього видалення не відбудеться.</w:t>
      </w:r>
    </w:p>
    <w:p>
      <w:pPr>
        <w:pStyle w:val="BodyText"/>
      </w:pPr>
      <w:r>
        <w:t xml:space="preserve">Перед видаленням проєкту переконайтеся, що:</w:t>
      </w:r>
    </w:p>
    <w:p>
      <w:pPr>
        <w:numPr>
          <w:ilvl w:val="0"/>
          <w:numId w:val="1008"/>
        </w:numPr>
        <w:pStyle w:val="Compact"/>
      </w:pPr>
      <w:r>
        <w:t xml:space="preserve">всю потрібну звітність (облік часу, перелік задач) уже вивантажено, якщо вона знадобиться пізніше;</w:t>
      </w:r>
    </w:p>
    <w:p>
      <w:pPr>
        <w:numPr>
          <w:ilvl w:val="0"/>
          <w:numId w:val="1008"/>
        </w:numPr>
        <w:pStyle w:val="Compact"/>
      </w:pPr>
      <w:r>
        <w:t xml:space="preserve">проєкт справді більше не потрібен назавжди — якщо є сумнів, краще позначити його «Архівний» (див. вище), а не видаляти.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4b7ded1955befdfabf08dca47056cc183b5d38e"/>
    <w:p>
      <w:pPr>
        <w:pStyle w:val="Heading2"/>
      </w:pPr>
      <w:r>
        <w:t xml:space="preserve">6. Хто бачить проєкт чи тікет</w:t>
      </w:r>
    </w:p>
    <w:p>
      <w:pPr>
        <w:pStyle w:val="FirstParagraph"/>
      </w:pPr>
      <w:r>
        <w:t xml:space="preserve">Це стосується</w:t>
      </w:r>
      <w:r>
        <w:t xml:space="preserve"> </w:t>
      </w:r>
      <w:r>
        <w:rPr>
          <w:bCs/>
          <w:b/>
        </w:rPr>
        <w:t xml:space="preserve">всіх</w:t>
      </w:r>
      <w:r>
        <w:t xml:space="preserve"> </w:t>
      </w:r>
      <w:r>
        <w:t xml:space="preserve">ролей, окрім адміністратора системи, який завжди бачить усе.</w:t>
      </w:r>
    </w:p>
    <w:p>
      <w:pPr>
        <w:pStyle w:val="BodyTex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9"/>
        </w:numPr>
        <w:pStyle w:val="Compact"/>
      </w:pPr>
      <w:r>
        <w:t xml:space="preserve">тому, хто його створив;</w:t>
      </w:r>
    </w:p>
    <w:p>
      <w:pPr>
        <w:numPr>
          <w:ilvl w:val="0"/>
          <w:numId w:val="1009"/>
        </w:numPr>
        <w:pStyle w:val="Compact"/>
      </w:pPr>
      <w:r>
        <w:t xml:space="preserve">відповідальному за проєкт (призначається в розділі 9 нижче);</w:t>
      </w:r>
    </w:p>
    <w:p>
      <w:pPr>
        <w:numPr>
          <w:ilvl w:val="0"/>
          <w:numId w:val="1009"/>
        </w:numPr>
        <w:pStyle w:val="Compact"/>
      </w:pPr>
      <w:r>
        <w:t xml:space="preserve">адміністратору системи.</w:t>
      </w:r>
    </w:p>
    <w:p>
      <w:pPr>
        <w:pStyle w:val="FirstParagraph"/>
      </w:pPr>
      <w:r>
        <w:t xml:space="preserve">Усі інші користувачі не побачать проєкт ні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ні за прямим посиланням (система покаже «Доступ обмежено»). Це стосується й задач усередині такого проєкту — переглянути задачу, залишити коментар, змінити статус чи побачити її на сторінці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 </w:t>
      </w:r>
      <w:r>
        <w:t xml:space="preserve">(загальний список відкритих задач) можуть лише ті самі люди.</w:t>
      </w:r>
    </w:p>
    <w:p>
      <w:pPr>
        <w:pStyle w:val="BodyText"/>
      </w:pPr>
      <w:r>
        <w:rPr>
          <w:bCs/>
          <w:b/>
        </w:rPr>
        <w:t xml:space="preserve">Тікет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10"/>
        </w:numPr>
        <w:pStyle w:val="Compact"/>
      </w:pPr>
      <w:r>
        <w:t xml:space="preserve">заявнику (хто його створив);</w:t>
      </w:r>
    </w:p>
    <w:p>
      <w:pPr>
        <w:numPr>
          <w:ilvl w:val="0"/>
          <w:numId w:val="1010"/>
        </w:numPr>
        <w:pStyle w:val="Compact"/>
      </w:pPr>
      <w:r>
        <w:t xml:space="preserve">призначеному оператору;</w:t>
      </w:r>
    </w:p>
    <w:p>
      <w:pPr>
        <w:numPr>
          <w:ilvl w:val="0"/>
          <w:numId w:val="1010"/>
        </w:numPr>
        <w:pStyle w:val="Compact"/>
      </w:pPr>
      <w:r>
        <w:t xml:space="preserve">адміністратору системи.</w:t>
      </w:r>
    </w:p>
    <w:p>
      <w:pPr>
        <w:pStyle w:val="BlockText"/>
      </w:pPr>
      <w:r>
        <w:rPr>
          <w:bCs/>
          <w:b/>
        </w:rPr>
        <w:t xml:space="preserve">Важливий наслідок:</w:t>
      </w:r>
      <w:r>
        <w:t xml:space="preserve"> </w:t>
      </w:r>
      <w:r>
        <w:t xml:space="preserve">оператор служби підтримки чи керівник ІТ-підрозділу (якщо не адміністратор) не бачать чергу непризначених тікетів — лише ті, що вже стосуються їх особисто. Призначити оператора на новий тікет наразі може лише адміністратор системи (розділ 9), оскільки лише він бачить усі тікети одразу.</w:t>
      </w:r>
    </w:p>
    <w:p>
      <w:pPr>
        <w:pStyle w:val="FirstParagraph"/>
      </w:pPr>
      <w:r>
        <w:t xml:space="preserve">Якщо потрібна для когось особливий доступ до проєкту чи тікета — призначте цю людину відповідальним/оператором (розділ 9).</w:t>
      </w:r>
    </w:p>
    <w:p>
      <w:r>
        <w:pict>
          <v:rect style="width:0;height:1.5pt" o:hralign="center" o:hrstd="t" o:hr="t"/>
        </w:pict>
      </w:r>
    </w:p>
    <w:bookmarkEnd w:id="37"/>
    <w:bookmarkStart w:id="39" w:name="X6f99d05fbb3938bbf742239907e4d810e2aabe3"/>
    <w:p>
      <w:pPr>
        <w:pStyle w:val="Heading2"/>
      </w:pPr>
      <w:r>
        <w:t xml:space="preserve">7. Створення звичайних проєктів і задач</w:t>
      </w:r>
    </w:p>
    <w:p>
      <w:pPr>
        <w:pStyle w:val="FirstParagraph"/>
      </w:pPr>
      <w:r>
        <w:t xml:space="preserve">Як адміністратор, ви також бачите звичайний інтерфейс (пункт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) — там само створюються проєкти й задачі, як описано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. Права на створення проєкту мають ролі «Адміністратор системи» та «Керівник ІТ-підрозділу». На сторінці кожного проєкту доступні канбан-дошка («📋 Канбан-дошка», перетягування задач між статусами), діаграма Ганта («📊 Діаграма Ганта», терміни та залежності задач з можливістю перетягування) та дорожня карта («🗺️ Дорожня карта», етапи/контрольні точки з прогрес-баром на основі прив'язаних задач — створювати й видаляти етапи можуть лише ролі admin/it_manager, змінювати статус етапу — будь-хто з доступом до проєкту) —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розділи 4.5–4.7.</w:t>
      </w:r>
    </w:p>
    <w:p>
      <w:pPr>
        <w:pStyle w:val="BodyText"/>
      </w:pPr>
      <w:r>
        <w:t xml:space="preserve">На сторінці самої задачі — редагування опису, видалення (незворотне, з підтвердженням) і перенесення в інший проєкт, доступні</w:t>
      </w:r>
      <w:r>
        <w:t xml:space="preserve"> </w:t>
      </w:r>
      <w:r>
        <w:rPr>
          <w:bCs/>
          <w:b/>
        </w:rPr>
        <w:t xml:space="preserve">будь-якому</w:t>
      </w:r>
      <w:r>
        <w:t xml:space="preserve"> </w:t>
      </w:r>
      <w:r>
        <w:t xml:space="preserve">користувачу з доступом до задачі, не лише керівнику — та сама логіка, що й для зміни виконавця/статусу. Перенесення дозволене в будь-який видимий цьому користувачу проєкт (основний або підпроєкт), не лише в межах поточної ієрархії;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4.2.</w:t>
      </w:r>
    </w:p>
    <w:bookmarkStart w:id="38" w:name="sla-для-задач-і-проєктів"/>
    <w:p>
      <w:pPr>
        <w:pStyle w:val="Heading3"/>
      </w:pPr>
      <w:r>
        <w:t xml:space="preserve">SLA для задач і проєктів</w:t>
      </w:r>
    </w:p>
    <w:p>
      <w:pPr>
        <w:pStyle w:val="FirstParagraph"/>
      </w:pPr>
      <w:r>
        <w:t xml:space="preserve">Прострочення визначається автоматично, без окремих налаштувань: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термін виконання (</w:t>
      </w:r>
      <w:r>
        <w:rPr>
          <w:rStyle w:val="VerbatimChar"/>
        </w:rPr>
        <w:t xml:space="preserve">due_date</w:t>
      </w:r>
      <w:r>
        <w:t xml:space="preserve">) у минулому, а задача ще не закрита. Бейдж «⚠️» видно в таблиці задач проєкту, на Канбан-картці (і проєктній, і загальній адмінській — червона рамка зліва), на сторінці самої задачі (червоний алерт) і на дашборді користувача, якому задачу призначено.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має хоча б один етап дорожньої карти з цільовою датою в минулому й статусом, відмінним від «завершено». Бейдж «⚠️ Прострочено етап» видно на картці проєкту в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/admin/projects</w:t>
      </w:r>
      <w:r>
        <w:t xml:space="preserve">, на сторінці самого проєкту (алерт з переліком прострочених етапів) і безпосередньо на дорожній карті біля цільової дати етапу.</w:t>
      </w:r>
    </w:p>
    <w:p>
      <w:pPr>
        <w:pStyle w:val="FirstParagraph"/>
      </w:pPr>
      <w:r>
        <w:t xml:space="preserve">В обох випадках позначка</w:t>
      </w:r>
      <w:r>
        <w:t xml:space="preserve"> </w:t>
      </w:r>
      <w:r>
        <w:rPr>
          <w:bCs/>
          <w:b/>
        </w:rPr>
        <w:t xml:space="preserve">не мутує жодних даних</w:t>
      </w:r>
      <w:r>
        <w:t xml:space="preserve"> </w:t>
      </w:r>
      <w:r>
        <w:t xml:space="preserve">(не змінює статус задачі чи етапу) — рахується наживо при кожному відкритті сторінки і зникає одразу, щойно задачу закрито або етап позначено «завершено».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fae608f43757c4a7a7f345c96c09ccd74fab72d"/>
    <w:p>
      <w:pPr>
        <w:pStyle w:val="Heading2"/>
      </w:pPr>
      <w:r>
        <w:t xml:space="preserve">8. Загальний огляд по всій системі (</w:t>
      </w:r>
      <w:r>
        <w:rPr>
          <w:rStyle w:val="VerbatimChar"/>
        </w:rPr>
        <w:t xml:space="preserve">Адмін-панель → Канбан / Гант / Облік часу / Журнал аудиту — усі проєкти</w:t>
      </w:r>
      <w:r>
        <w:t xml:space="preserve">)</w:t>
      </w:r>
    </w:p>
    <w:p>
      <w:pPr>
        <w:pStyle w:val="FirstParagraph"/>
      </w:pPr>
      <w:r>
        <w:t xml:space="preserve">На відміну від звичайних канбан-дошки й діаграми Ганта (розділ 7), які показують задачі лише</w:t>
      </w:r>
      <w:r>
        <w:t xml:space="preserve"> </w:t>
      </w:r>
      <w:r>
        <w:rPr>
          <w:bCs/>
          <w:b/>
        </w:rPr>
        <w:t xml:space="preserve">одного</w:t>
      </w:r>
      <w:r>
        <w:t xml:space="preserve"> </w:t>
      </w:r>
      <w:r>
        <w:t xml:space="preserve">проєкту, ці сторінки на головній адмін-панелі об'єднують дані</w:t>
      </w:r>
      <w:r>
        <w:t xml:space="preserve"> </w:t>
      </w:r>
      <w:r>
        <w:rPr>
          <w:bCs/>
          <w:b/>
        </w:rPr>
        <w:t xml:space="preserve">з усіх проєктів одразу</w:t>
      </w:r>
      <w:r>
        <w:t xml:space="preserve"> </w:t>
      </w:r>
      <w:r>
        <w:t xml:space="preserve">— зручно, щоб оцінити загальне навантаження, не переходячи по кожному проєкту окремо. Доступ — лише роль «Адміністратор системи»; інші ролі отримають помилку доступу навіть якщо спробують перейти за прямим посиланням.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«📋 Канбан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) — та сама логіка колонок за статусом, що й на дошці проєкту, але кожна картка додатково позначена бейджем з назвою свого проєкту, а текст на картках дрібніший, ніж на дошці одного проєкту — тут карток одночасно набагато більше, тож компактніший вигляд дає побачити більше без прокрутки. Перетягування між колонками працює так само.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«📊 Гант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/admin/gantt</w:t>
      </w:r>
      <w:r>
        <w:t xml:space="preserve">) — та сама діаграма, але назва кожної смуги починається з назви проєкту (наприклад, «[Мій проєкт] #12 Назва задачі»). При відкритті сторінки діаграма прокручується так, щоб</w:t>
      </w:r>
      <w:r>
        <w:t xml:space="preserve"> </w:t>
      </w:r>
      <w:r>
        <w:rPr>
          <w:bCs/>
          <w:b/>
        </w:rPr>
        <w:t xml:space="preserve">«сьогодні» було ліворуч</w:t>
      </w:r>
      <w:r>
        <w:t xml:space="preserve">, а не по центру, як зазвичай, — щоб одразу бачити все майбутнє навантаження, не гортаючи вліво. Перетягування смуги так само зберігає нові дати.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Додавання нової залежності між задачами тут недоступне</w:t>
      </w:r>
      <w:r>
        <w:t xml:space="preserve"> </w:t>
      </w:r>
      <w:r>
        <w:t xml:space="preserve">— це свідомо, оскільки залежність технічно можлива лише між задачами одного проєкту; щоб додати чи відредагувати зв'язок, відкрийте діаграму Ганта потрібного проєкту (розділ 7). Уже створені залежності на загальній діаграмі показуються стрілками як завжди.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«⏱️ Облік часу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— на відміну від проєктної версії сторінки (розділ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), тут вкладки «По днях / По тижнях (ISO 8601) / По місяцях» показують у кожній</w:t>
      </w:r>
      <w:r>
        <w:t xml:space="preserve"> </w:t>
      </w:r>
      <w:r>
        <w:rPr>
          <w:bCs/>
          <w:b/>
        </w:rPr>
        <w:t xml:space="preserve">три</w:t>
      </w:r>
      <w:r>
        <w:t xml:space="preserve"> </w:t>
      </w:r>
      <w:r>
        <w:t xml:space="preserve">таблиці одразу: загальна сума за період, розбивка по користувачах за той самий період, і розбивка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за той самий період (з посиланням на власну сторінку обліку часу кожного) — саме останньої колонки немає на проєктній версії, бо там і так усі записи вже одного проєкту. У розбивці по проєктах підпроєкт</w:t>
      </w:r>
      <w:r>
        <w:t xml:space="preserve"> </w:t>
      </w:r>
      <w:r>
        <w:rPr>
          <w:bCs/>
          <w:b/>
        </w:rPr>
        <w:t xml:space="preserve">не показується окремим рядком</w:t>
      </w:r>
      <w:r>
        <w:t xml:space="preserve"> </w:t>
      </w:r>
      <w:r>
        <w:t xml:space="preserve">— його години додаються до основного проєкту (розділ 5, «Підпроєкти»). Нижче — розбивка по учасниках і по проєктах за весь час без прив'язки до періоду. Список</w:t>
      </w:r>
      <w:r>
        <w:t xml:space="preserve"> </w:t>
      </w:r>
      <w:r>
        <w:rPr>
          <w:bCs/>
          <w:b/>
        </w:rPr>
        <w:t xml:space="preserve">«Усі записи»</w:t>
      </w:r>
      <w:r>
        <w:t xml:space="preserve"> </w:t>
      </w:r>
      <w:r>
        <w:t xml:space="preserve">внизу згорнутий під спойлер за замовчуванням (щоб не займати весь екран) — натисніть на нього, щоб розгорнути повний список; тут кожен запис і далі показує свій справжній проєкт (основний чи підпроєкт), а не згорнуту версію.</w:t>
      </w:r>
      <w:r>
        <w:t xml:space="preserve"> </w:t>
      </w:r>
      <w:r>
        <w:rPr>
          <w:bCs/>
          <w:b/>
        </w:rPr>
        <w:t xml:space="preserve">Клікніть на будь-яку дату/тиждень/місяць</w:t>
      </w:r>
      <w:r>
        <w:t xml:space="preserve"> </w:t>
      </w:r>
      <w:r>
        <w:t xml:space="preserve">у будь-якій з трьох таблиць вище — спойлер розгорнеться сам і покаже лише записи цього періоду; кнопка «Скинути» поруч повертає повний список.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Кнопка «📄 Сформувати звіт»</w:t>
      </w:r>
      <w:r>
        <w:t xml:space="preserve"> </w:t>
      </w:r>
      <w:r>
        <w:t xml:space="preserve">(на сторінках обліку часу — 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для проєкту, і тут-таки на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 </w:t>
      </w:r>
      <w:r>
        <w:t xml:space="preserve">для всієї системи; веде на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, детально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6) доступна</w:t>
      </w:r>
      <w:r>
        <w:t xml:space="preserve"> </w:t>
      </w:r>
      <w:r>
        <w:rPr>
          <w:bCs/>
          <w:b/>
        </w:rPr>
        <w:t xml:space="preserve">усім</w:t>
      </w:r>
      <w:r>
        <w:t xml:space="preserve"> </w:t>
      </w:r>
      <w:r>
        <w:t xml:space="preserve">користувачам, не лише адміністратору — але результат так само обмежений видимістю: адміністратор може вибрати в фільтрі будь-який проєкт системи, решта — лише ті, де вони автор чи відповідальний. Фільтр за основним проєктом автоматично включає й усі його підпроєкти (розділ 5) — кожен показується своєю секцією в таблиці звіту, з окремим підсумком.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«📜 Журнал аудиту»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/admin/audit</w:t>
      </w:r>
      <w:r>
        <w:t xml:space="preserve">, на відміну від решти сторінок цього розділу — доступна</w:t>
      </w:r>
      <w:r>
        <w:t xml:space="preserve"> </w:t>
      </w:r>
      <w:r>
        <w:rPr>
          <w:bCs/>
          <w:b/>
        </w:rPr>
        <w:t xml:space="preserve">лише</w:t>
      </w:r>
      <w:r>
        <w:t xml:space="preserve"> </w:t>
      </w:r>
      <w:r>
        <w:t xml:space="preserve">адміністратору, навіть за прямим посиланням) — повний список дій у системі (хто, що і коли змінював у проєктах, задачах, тікетах, етапах, чергах). Фільтри зверху: тип сутності (у списку — українською: «Проєкт», «Задача», «Тікет» тощо, формується з реально наявних у журналі значень), автор дії, діапазон дат. Колонка «Сутність» — номер і коротка назва (перші 2 слова) самої задачі/проєкту/тікета, з посиланням на неї там, де для цього є окрема сторінка; якщо сутність згодом видалили — лишається тільки номер, без назви. Колонка «Деталі» перекладена українською й, де це можливо, показує не технічний ID, а реальну назву (наприклад, не «status_id: 3», а «Статус: В роботі») — окремим запитом одразу для всіх записів на сторінці, а не по одному на рядок. Список розбитий на сторінки по 50 записів.</w:t>
      </w:r>
    </w:p>
    <w:p>
      <w:r>
        <w:pict>
          <v:rect style="width:0;height:1.5pt" o:hralign="center" o:hrstd="t" o:hr="t"/>
        </w:pict>
      </w:r>
    </w:p>
    <w:bookmarkEnd w:id="40"/>
    <w:bookmarkStart w:id="41" w:name="Xa06dd7c8bb03a805d421defef0e2d2a29c04e64"/>
    <w:p>
      <w:pPr>
        <w:pStyle w:val="Heading2"/>
      </w:pPr>
      <w:r>
        <w:t xml:space="preserve">9. Призначення виконавців (проєкти, задачі, тікети)</w:t>
      </w:r>
    </w:p>
    <w:p>
      <w:pPr>
        <w:pStyle w:val="FirstParagraph"/>
      </w:pPr>
      <w:r>
        <w:t xml:space="preserve">У всіх трьох сутностях виконавця можна обрати</w:t>
      </w:r>
      <w:r>
        <w:t xml:space="preserve"> </w:t>
      </w:r>
      <w:r>
        <w:rPr>
          <w:bCs/>
          <w:b/>
        </w:rPr>
        <w:t xml:space="preserve">з наявних користувачів системи</w:t>
      </w:r>
      <w:r>
        <w:t xml:space="preserve"> </w:t>
      </w:r>
      <w:r>
        <w:t xml:space="preserve">— окремої реєстрації чи запрошення не потрібно.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поле «Відповідальний за проєкт» доступне при створенні проєкту, а також окремою формою на сторінці самого проєкту. Змінювати відповідального можуть ролі «Адміністратор системи» та «Керівник ІТ-підрозділу».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поле «Виконавець» доступне при створенні задачі, а також формою на сторінці задачі («Призначити»). Перепризначити задачу може будь-який залогінений користувач — це свідомо не обмежено, за аналогією з іншими таск-трекерами, де учасники команди самі розподіляють роботу між собою.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Тікет</w:t>
      </w:r>
      <w:r>
        <w:t xml:space="preserve"> </w:t>
      </w:r>
      <w:r>
        <w:t xml:space="preserve">— поле «Оператор (виконавець тікета)» на сторінці тікета.</w:t>
      </w:r>
      <w:r>
        <w:t xml:space="preserve"> </w:t>
      </w:r>
      <w:r>
        <w:rPr>
          <w:bCs/>
          <w:b/>
        </w:rPr>
        <w:t xml:space="preserve">Призначати оператора можуть лише</w:t>
      </w:r>
      <w:r>
        <w:t xml:space="preserve"> </w:t>
      </w:r>
      <w:r>
        <w:t xml:space="preserve">«Адміністратор системи», «Керівник ІТ-підрозділу» та «Оператор служби підтримки» — звичайний заявник не може призначити оператора (ні собі, ні комусь іншому), бачить лише інформацію, хто вже призначений.</w:t>
      </w:r>
    </w:p>
    <w:p>
      <w:pPr>
        <w:pStyle w:val="FirstParagraph"/>
      </w:pPr>
      <w:r>
        <w:t xml:space="preserve">У всіх трьох випадках можна також обрати «— не призначено —», щоб зняти призначення.</w:t>
      </w:r>
    </w:p>
    <w:bookmarkEnd w:id="41"/>
    <w:bookmarkStart w:id="45" w:name="Xabb48b602696d4744d66b80d465a4de026a7727"/>
    <w:p>
      <w:pPr>
        <w:pStyle w:val="Heading2"/>
      </w:pPr>
      <w:r>
        <w:t xml:space="preserve">10. Робота з тікетами (базова версія)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доступний усім залогіненим користувачам: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«+ Нове звернення»</w:t>
      </w:r>
      <w:r>
        <w:t xml:space="preserve"> </w:t>
      </w:r>
      <w:r>
        <w:t xml:space="preserve">— будь-хто може створити тікет (черга, тема, опис).</w:t>
      </w:r>
    </w:p>
    <w:p>
      <w:pPr>
        <w:numPr>
          <w:ilvl w:val="0"/>
          <w:numId w:val="1014"/>
        </w:numPr>
        <w:pStyle w:val="Compact"/>
      </w:pPr>
      <w:r>
        <w:t xml:space="preserve">При створенні тікет можна необов'язково прив'язати до проєкту (список показує лише проєкти, видимі цьому користувачу) — корисно, коли звернення стосується конкретної роботи над проєктом, а не загального ІТ-запиту. Прив'язку видно на сторінці тікета, у загальному списку тікетів (колонка «Проєкт») і на сторінці самого проєкту (розділ «Пов'язані тікети»). Кнопка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на сторінці проєкту одразу відкриває форму з попередньо обраним цим проєктом.</w:t>
      </w:r>
    </w:p>
    <w:p>
      <w:pPr>
        <w:numPr>
          <w:ilvl w:val="0"/>
          <w:numId w:val="1014"/>
        </w:numPr>
        <w:pStyle w:val="Compact"/>
      </w:pPr>
      <w:r>
        <w:t xml:space="preserve">На сторінці тікета — призначення оператора (див. розділ 9), зміна статусу (Новий → В роботі → Очікує відповіді заявника → Вирішено → Закрито) та листування (коментарі).</w:t>
      </w:r>
    </w:p>
    <w:p>
      <w:pPr>
        <w:numPr>
          <w:ilvl w:val="0"/>
          <w:numId w:val="1014"/>
        </w:numPr>
        <w:pStyle w:val="Compact"/>
      </w:pPr>
      <w:r>
        <w:t xml:space="preserve">Час першої відповіді оператора та час вирішення фіксуються автоматично в базі даних (для майбутньої SLA-звітності — окремого звіту в інтерфейсі поки немає).</w:t>
      </w:r>
    </w:p>
    <w:bookmarkStart w:id="42" w:name="X195d8fcf4c05567695203c9ab936e1a6884a274"/>
    <w:p>
      <w:pPr>
        <w:pStyle w:val="Heading3"/>
      </w:pPr>
      <w:r>
        <w:t xml:space="preserve">Портал самообслуговування (без входу в систему)</w:t>
      </w:r>
    </w:p>
    <w:p>
      <w:pPr>
        <w:pStyle w:val="FirstParagraph"/>
      </w:pPr>
      <w:r>
        <w:t xml:space="preserve">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«Подати звернення до ІТ-підтримки» на сторінці логіну) дозволяє</w:t>
      </w:r>
      <w:r>
        <w:t xml:space="preserve"> </w:t>
      </w:r>
      <w:r>
        <w:rPr>
          <w:bCs/>
          <w:b/>
        </w:rPr>
        <w:t xml:space="preserve">будь-кому без облікового запису</w:t>
      </w:r>
      <w:r>
        <w:t xml:space="preserve"> </w:t>
      </w:r>
      <w:r>
        <w:t xml:space="preserve">подати звернення: ім'я, email, черга, тема, опис. Після відправлення людина одразу потрапляє на сторінку відстеження за унікальним посиланням (токен у URL) з підтвердженням «Звернення успішно надіслано!» — це посилання</w:t>
      </w:r>
      <w:r>
        <w:t xml:space="preserve"> </w:t>
      </w:r>
      <w:r>
        <w:rPr>
          <w:bCs/>
          <w:b/>
        </w:rPr>
        <w:t xml:space="preserve">єдиний спосіб</w:t>
      </w:r>
      <w:r>
        <w:t xml:space="preserve"> </w:t>
      </w:r>
      <w:r>
        <w:t xml:space="preserve">повернутись до звернення, оскільки входу в систему немає. На сторінці відстеження — статус, листування (можна дописати повідомлення) і, після переходу тікета в статус «Вирішено»/«Закрито», форма оцінки якості обслуговування (CSAT, 1–5 — можна оцінити лише один раз).</w:t>
      </w:r>
    </w:p>
    <w:p>
      <w:pPr>
        <w:pStyle w:val="BodyText"/>
      </w:pPr>
      <w:r>
        <w:t xml:space="preserve">Для вас як адміністратора чи оператора такий тікет виглядає</w:t>
      </w:r>
      <w:r>
        <w:t xml:space="preserve"> </w:t>
      </w:r>
      <w:r>
        <w:rPr>
          <w:bCs/>
          <w:b/>
        </w:rPr>
        <w:t xml:space="preserve">без жодних відмінностей</w:t>
      </w:r>
      <w:r>
        <w:t xml:space="preserve"> </w:t>
      </w:r>
      <w:r>
        <w:t xml:space="preserve">від звичайного — та сама сторінка</w:t>
      </w:r>
      <w:r>
        <w:t xml:space="preserve"> </w:t>
      </w:r>
      <w:r>
        <w:rPr>
          <w:rStyle w:val="VerbatimChar"/>
        </w:rPr>
        <w:t xml:space="preserve">/tickets/{id}</w:t>
      </w:r>
      <w:r>
        <w:t xml:space="preserve">, ті самі дії (призначення оператора, зміна статусу, коментар). Коментар від анонімного заявника позначається як «Requester» так само, як і від залогіненого. У формі подання є проста пастка для ботів (приховане поле) — реального захисту від цілеспрямованого спаму (rate limiting, CAPTCHA) поки немає.</w:t>
      </w:r>
    </w:p>
    <w:p>
      <w:pPr>
        <w:pStyle w:val="BlockText"/>
      </w:pPr>
      <w:r>
        <w:t xml:space="preserve">Це розширює базову версію модуля. SLA-ескалація та створення тікетів із пошти (email-to-ticket) описані нижче.</w:t>
      </w:r>
    </w:p>
    <w:bookmarkEnd w:id="42"/>
    <w:bookmarkStart w:id="43" w:name="sla-ескалація"/>
    <w:p>
      <w:pPr>
        <w:pStyle w:val="Heading3"/>
      </w:pPr>
      <w:r>
        <w:t xml:space="preserve">SLA-ескалація</w:t>
      </w:r>
    </w:p>
    <w:p>
      <w:pPr>
        <w:pStyle w:val="FirstParagraph"/>
      </w:pPr>
      <w:r>
        <w:t xml:space="preserve">Кожна черга тікетів має нормативи SLA (час першої відповіді й час вирішення, у хвилинах) — редагуються в Адмін-панель → Черги тікетів (розділ 11). Коли норматив прострочено, це показується:</w:t>
      </w:r>
    </w:p>
    <w:p>
      <w:pPr>
        <w:numPr>
          <w:ilvl w:val="0"/>
          <w:numId w:val="1015"/>
        </w:numPr>
        <w:pStyle w:val="Compact"/>
      </w:pPr>
      <w:r>
        <w:t xml:space="preserve">у списку тікетів — колонка «SLA», бейджем «⚠️ Прострочено»; прострочені тікети автоматично піднімаються</w:t>
      </w:r>
      <w:r>
        <w:t xml:space="preserve"> </w:t>
      </w:r>
      <w:r>
        <w:rPr>
          <w:bCs/>
          <w:b/>
        </w:rPr>
        <w:t xml:space="preserve">вгору списку</w:t>
      </w:r>
      <w:r>
        <w:t xml:space="preserve">;</w:t>
      </w:r>
    </w:p>
    <w:p>
      <w:pPr>
        <w:numPr>
          <w:ilvl w:val="0"/>
          <w:numId w:val="1015"/>
        </w:numPr>
        <w:pStyle w:val="Compact"/>
      </w:pPr>
      <w:r>
        <w:t xml:space="preserve">на сторінці самого тікета — окремо для першої відповіді й окремо для вирішення, з точним часом нормативу;</w:t>
      </w:r>
    </w:p>
    <w:p>
      <w:pPr>
        <w:numPr>
          <w:ilvl w:val="0"/>
          <w:numId w:val="1015"/>
        </w:numPr>
        <w:pStyle w:val="Compact"/>
      </w:pPr>
      <w:r>
        <w:t xml:space="preserve">на публічній сторінці відстеження — та сама інформація для заявника без облікового запису.</w:t>
      </w:r>
    </w:p>
    <w:p>
      <w:pPr>
        <w:pStyle w:val="FirstParagraph"/>
      </w:pPr>
      <w:r>
        <w:t xml:space="preserve">Прострочення першої відповіді знімається, щойно оператор залишає коментар на тікеті. Обидва прапорці зникають, як тільки тікет переходить у статус «Вирішено» чи «Закрито» — минулі прострочення заднім числом не показуються.</w:t>
      </w:r>
    </w:p>
    <w:bookmarkEnd w:id="43"/>
    <w:bookmarkStart w:id="44" w:name="email-to-ticket-тікети-з-пошти"/>
    <w:p>
      <w:pPr>
        <w:pStyle w:val="Heading3"/>
      </w:pPr>
      <w:r>
        <w:t xml:space="preserve">Email-to-ticket (тікети з пошти)</w:t>
      </w:r>
    </w:p>
    <w:p>
      <w:pPr>
        <w:pStyle w:val="FirstParagraph"/>
      </w:pPr>
      <w:r>
        <w:t xml:space="preserve">Листи, що надходять у поштову скриньку підтримки, автоматично стають тікетами. Налаштовується в</w:t>
      </w:r>
      <w:r>
        <w:t xml:space="preserve"> </w:t>
      </w:r>
      <w:r>
        <w:rPr>
          <w:bCs/>
          <w:b/>
        </w:rPr>
        <w:t xml:space="preserve">Адмін-панель → «📧 Пошта → тікети»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Як увімкнути (один раз):</w:t>
      </w:r>
    </w:p>
    <w:p>
      <w:pPr>
        <w:numPr>
          <w:ilvl w:val="0"/>
          <w:numId w:val="1016"/>
        </w:numPr>
        <w:pStyle w:val="Compact"/>
      </w:pPr>
      <w:r>
        <w:t xml:space="preserve">У файлі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на сервері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) додайте підключення до скриньки — пароль зберігається лише тут, в інтерфейсі та в БД його немає: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MAIL_IMAP_HOST=imap.example.org</w:t>
      </w:r>
      <w:r>
        <w:br/>
      </w:r>
      <w:r>
        <w:rPr>
          <w:rStyle w:val="VerbatimChar"/>
        </w:rPr>
        <w:t xml:space="preserve">MAIL_IMAP_PORT=993</w:t>
      </w:r>
      <w:r>
        <w:br/>
      </w:r>
      <w:r>
        <w:rPr>
          <w:rStyle w:val="VerbatimChar"/>
        </w:rPr>
        <w:t xml:space="preserve">MAIL_IMAP_ENCRYPTION=ssl</w:t>
      </w:r>
      <w:r>
        <w:br/>
      </w:r>
      <w:r>
        <w:rPr>
          <w:rStyle w:val="VerbatimChar"/>
        </w:rPr>
        <w:t xml:space="preserve">MAIL_IMAP_USERNAME=support@example.org</w:t>
      </w:r>
      <w:r>
        <w:br/>
      </w:r>
      <w:r>
        <w:rPr>
          <w:rStyle w:val="VerbatimChar"/>
        </w:rPr>
        <w:t xml:space="preserve">MAIL_IMAP_PASSWORD=пароль</w:t>
      </w:r>
      <w:r>
        <w:br/>
      </w:r>
      <w:r>
        <w:rPr>
          <w:rStyle w:val="VerbatimChar"/>
        </w:rPr>
        <w:t xml:space="preserve">MAIL_IMAP_FOLDER=INBOX</w:t>
      </w:r>
    </w:p>
    <w:p>
      <w:pPr>
        <w:numPr>
          <w:ilvl w:val="0"/>
          <w:numId w:val="1000"/>
        </w:numPr>
        <w:pStyle w:val="Compact"/>
      </w:pPr>
      <w:r>
        <w:rPr>
          <w:rStyle w:val="VerbatimChar"/>
        </w:rPr>
        <w:t xml:space="preserve">MAIL_IMAP_ENCRYPTION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ssl</w:t>
      </w:r>
      <w:r>
        <w:t xml:space="preserve"> </w:t>
      </w:r>
      <w:r>
        <w:t xml:space="preserve">(порт 993),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(STARTTLS, порт 143) або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Порт можна не вказувати — він підставиться за типом шифрування. Для внутрішнього сервера з власним (самопідписаним) сертифікатом додайте</w:t>
      </w:r>
      <w:r>
        <w:t xml:space="preserve"> </w:t>
      </w:r>
      <w:r>
        <w:rPr>
          <w:rStyle w:val="VerbatimChar"/>
        </w:rPr>
        <w:t xml:space="preserve">MAIL_IMAP_VERIFY_CERT=false</w:t>
      </w:r>
      <w:r>
        <w:t xml:space="preserve">. Значення береться як є: пробіли та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усередині пароля допустимі, лапки навколо значення необов'язкові (відкидається одна парна обгортка). Коментарі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лише окремими рядками, не в кінці рядка зі значенням.</w:t>
      </w:r>
    </w:p>
    <w:p>
      <w:pPr>
        <w:numPr>
          <w:ilvl w:val="0"/>
          <w:numId w:val="1016"/>
        </w:numPr>
        <w:pStyle w:val="Compact"/>
      </w:pPr>
      <w:r>
        <w:t xml:space="preserve">Відкрийте сторінку «Пошта → тікети» й натисніть</w:t>
      </w:r>
      <w:r>
        <w:t xml:space="preserve"> </w:t>
      </w:r>
      <w:r>
        <w:rPr>
          <w:bCs/>
          <w:b/>
        </w:rPr>
        <w:t xml:space="preserve">«Перевірити з'єднання»</w:t>
      </w:r>
      <w:r>
        <w:t xml:space="preserve"> </w:t>
      </w:r>
      <w:r>
        <w:t xml:space="preserve">— система підключиться, залогінюється й покаже, скільки листів у скриньці. Помилки пояснюються прямо (наприклад, «сертифікат не пройшов перевірку… вкажіть MAIL_IMAP_VERIFY_CERT=false» або «порт 993 потребує ssl, порт 143 — tls чи none»).</w:t>
      </w:r>
    </w:p>
    <w:p>
      <w:pPr>
        <w:numPr>
          <w:ilvl w:val="0"/>
          <w:numId w:val="1016"/>
        </w:numPr>
        <w:pStyle w:val="Compact"/>
      </w:pPr>
      <w:r>
        <w:t xml:space="preserve">Оберіть</w:t>
      </w:r>
      <w:r>
        <w:t xml:space="preserve"> </w:t>
      </w:r>
      <w:r>
        <w:rPr>
          <w:bCs/>
          <w:b/>
        </w:rPr>
        <w:t xml:space="preserve">чергу</w:t>
      </w:r>
      <w:r>
        <w:t xml:space="preserve">, у яку потраплятимуть тікети з пошти, поставте галочку</w:t>
      </w:r>
      <w:r>
        <w:t xml:space="preserve"> </w:t>
      </w:r>
      <w:r>
        <w:rPr>
          <w:bCs/>
          <w:b/>
        </w:rPr>
        <w:t xml:space="preserve">«Автоматично обробляти пошту»</w:t>
      </w:r>
      <w:r>
        <w:t xml:space="preserve"> </w:t>
      </w:r>
      <w:r>
        <w:t xml:space="preserve">й збережіть.</w:t>
      </w:r>
    </w:p>
    <w:p>
      <w:pPr>
        <w:numPr>
          <w:ilvl w:val="0"/>
          <w:numId w:val="1016"/>
        </w:numPr>
        <w:pStyle w:val="Compact"/>
      </w:pPr>
      <w:r>
        <w:t xml:space="preserve">Додайте запуск за розкладом у cron сервера (рядок із вашим реальним шляхом показано на цій самій сторінці), наприклад кожні 5 хвилин від імені користувача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*/5 * * * *  www-data  php /var/www/itsm-system/bin/fetch-mail.php &gt;&gt; /var/log/itsm-mail.log 2&gt;&amp;1</w:t>
      </w:r>
    </w:p>
    <w:p>
      <w:pPr>
        <w:numPr>
          <w:ilvl w:val="0"/>
          <w:numId w:val="1000"/>
        </w:numPr>
        <w:pStyle w:val="Compact"/>
      </w:pPr>
      <w:r>
        <w:t xml:space="preserve">Без cron кнопка</w:t>
      </w:r>
      <w:r>
        <w:t xml:space="preserve"> </w:t>
      </w:r>
      <w:r>
        <w:rPr>
          <w:bCs/>
          <w:b/>
        </w:rPr>
        <w:t xml:space="preserve">«Забрати пошту зараз»</w:t>
      </w:r>
      <w:r>
        <w:t xml:space="preserve"> </w:t>
      </w:r>
      <w:r>
        <w:t xml:space="preserve">(працює незалежно від галочки) обробить пошту вручну. Із командного рядка:</w:t>
      </w:r>
      <w:r>
        <w:t xml:space="preserve"> </w:t>
      </w:r>
      <w:r>
        <w:rPr>
          <w:rStyle w:val="VerbatimChar"/>
        </w:rPr>
        <w:t xml:space="preserve">php bin/fetch-mail.php --test</w:t>
      </w:r>
      <w:r>
        <w:t xml:space="preserve"> </w:t>
      </w:r>
      <w:r>
        <w:t xml:space="preserve">(лише перевірка підключення) і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(обробити, навіть якщо галочку вимкнено).</w:t>
      </w:r>
    </w:p>
    <w:p>
      <w:pPr>
        <w:pStyle w:val="FirstParagraph"/>
      </w:pPr>
      <w:r>
        <w:rPr>
          <w:bCs/>
          <w:b/>
        </w:rPr>
        <w:t xml:space="preserve">Що з кожним листом: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Новий тікет</w:t>
      </w:r>
      <w:r>
        <w:t xml:space="preserve"> </w:t>
      </w:r>
      <w:r>
        <w:t xml:space="preserve">— тема листа → тема тікета (префікси «Re:», «Fwd:», «Відп:» прибираються), текст → опис, відправник → заявник. Якщо адреса відправника збігається з активним користувачем системи, тікет прив'язується до нього й з'являється в його особистому списку «Тікети».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Відповідь у наявній гілці</w:t>
      </w:r>
      <w:r>
        <w:t xml:space="preserve"> </w:t>
      </w:r>
      <w:r>
        <w:t xml:space="preserve">→ коментар до вже створеного тікета, а не новий тікет. Відповідь розпізнається за заголовками листування (In-Reply-To/References — працює для будь-кого з гілки, напр. колеги в копії; тоді на початку коментаря додається «Від: ім'я &lt;адреса&gt;»), або за міткою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 </w:t>
      </w:r>
      <w:r>
        <w:t xml:space="preserve">у темі (лише від заявника цього тікета). Процитований попередній лист («пн, 28 вер. … пише:», «On … wrote:», блок «From/Sent» Outlook) з коментаря відрізається.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Пропускаються</w:t>
      </w:r>
      <w:r>
        <w:t xml:space="preserve"> </w:t>
      </w:r>
      <w:r>
        <w:t xml:space="preserve">(з причиною в журналі): автовідповіді (Auto-Submitted), розсилки (Precedence: bulk/list, List-Id), повідомлення про недоставку, листи від самої скриньки (захист від циклів), порожні листи, листи без коректної адреси відправника й листи понад 10 МБ.</w:t>
      </w:r>
    </w:p>
    <w:p>
      <w:pPr>
        <w:numPr>
          <w:ilvl w:val="0"/>
          <w:numId w:val="1017"/>
        </w:numPr>
        <w:pStyle w:val="Compact"/>
      </w:pPr>
      <w:r>
        <w:t xml:space="preserve">Один і той самий лист</w:t>
      </w:r>
      <w:r>
        <w:t xml:space="preserve"> </w:t>
      </w:r>
      <w:r>
        <w:rPr>
          <w:bCs/>
          <w:b/>
        </w:rPr>
        <w:t xml:space="preserve">ніколи не обробляється двічі</w:t>
      </w:r>
      <w:r>
        <w:t xml:space="preserve"> </w:t>
      </w:r>
      <w:r>
        <w:t xml:space="preserve">— навіть якщо його позначили непрочитаним удруге.</w:t>
      </w:r>
    </w:p>
    <w:p>
      <w:pPr>
        <w:numPr>
          <w:ilvl w:val="0"/>
          <w:numId w:val="1017"/>
        </w:numPr>
        <w:pStyle w:val="Compact"/>
      </w:pPr>
      <w:r>
        <w:t xml:space="preserve">Лист позначається прочитаним лише після успішної обробки; якщо обробка не вдалась (наприклад, збій БД), він лишається непрочитаним і буде повторений наступного разу.</w:t>
      </w:r>
    </w:p>
    <w:p>
      <w:pPr>
        <w:pStyle w:val="FirstParagraph"/>
      </w:pPr>
      <w:r>
        <w:rPr>
          <w:bCs/>
          <w:b/>
        </w:rPr>
        <w:t xml:space="preserve">Журнал обробки</w:t>
      </w:r>
      <w:r>
        <w:t xml:space="preserve"> </w:t>
      </w:r>
      <w:r>
        <w:t xml:space="preserve">на тій самій сторінці показує останні 50 листів — і створені, і пропущені, із причиною. Якщо хтось скаржиться, що його лист не став тікетом, дивіться сюди першим.</w:t>
      </w:r>
    </w:p>
    <w:p>
      <w:pPr>
        <w:pStyle w:val="BodyText"/>
      </w:pPr>
      <w:r>
        <w:rPr>
          <w:bCs/>
          <w:b/>
        </w:rPr>
        <w:t xml:space="preserve">Обмеження, про які варто знати: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Вкладення не зберігаються</w:t>
      </w:r>
      <w:r>
        <w:t xml:space="preserve"> </w:t>
      </w:r>
      <w:r>
        <w:t xml:space="preserve">(модуля файлів ще немає) — у тікеті лише їх перелік: «[Вкладення не збережено в системі: …]».</w:t>
      </w:r>
    </w:p>
    <w:p>
      <w:pPr>
        <w:numPr>
          <w:ilvl w:val="0"/>
          <w:numId w:val="1018"/>
        </w:numPr>
        <w:pStyle w:val="Compact"/>
      </w:pPr>
      <w:r>
        <w:t xml:space="preserve">Текст понад 20 000 символів скорочується (з приміткою).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Заявник без облікового запису не отримує посилання для відстеження</w:t>
      </w:r>
      <w:r>
        <w:t xml:space="preserve"> </w:t>
      </w:r>
      <w:r>
        <w:t xml:space="preserve">— система поки нічого не надсилає поштою (це окремий наступний крок: email-сповіщення). Оператору варто відповісти йому іншим каналом.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Справжність відправника не перевіряється</w:t>
      </w:r>
      <w:r>
        <w:t xml:space="preserve"> </w:t>
      </w:r>
      <w:r>
        <w:t xml:space="preserve">(SPF/DKIM не аналізуються): будь-хто може написати від імені співробітника. Спирайтесь на антиспам- та SPF-фільтрацію самого поштового сервера. Дописування в тікети за міткою</w:t>
      </w:r>
      <w:r>
        <w:t xml:space="preserve"> </w:t>
      </w:r>
      <w:r>
        <w:rPr>
          <w:rStyle w:val="VerbatimChar"/>
        </w:rPr>
        <w:t xml:space="preserve">[#N]</w:t>
      </w:r>
      <w:r>
        <w:t xml:space="preserve"> </w:t>
      </w:r>
      <w:r>
        <w:t xml:space="preserve">від сторонніх адрес система відхиляє, а лист «від оператора» завжди записується як коментар заявника — підроблений відправник не зачепить SLA.</w:t>
      </w:r>
    </w:p>
    <w:p>
      <w:pPr>
        <w:numPr>
          <w:ilvl w:val="0"/>
          <w:numId w:val="1018"/>
        </w:numPr>
        <w:pStyle w:val="Compact"/>
      </w:pPr>
      <w:r>
        <w:t xml:space="preserve">За один запуск обробляється до 50 листів; решта — наступного разу.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Xfd3b571dc2ba161e01d4de304ef5647943b2305"/>
    <w:p>
      <w:pPr>
        <w:pStyle w:val="Heading2"/>
      </w:pPr>
      <w:r>
        <w:t xml:space="preserve">11. Керування чергами тікетів (</w:t>
      </w:r>
      <w:r>
        <w:rPr>
          <w:rStyle w:val="VerbatimChar"/>
        </w:rPr>
        <w:t xml:space="preserve">Адмін-панель → Черги тікетів</w:t>
      </w:r>
      <w:r>
        <w:t xml:space="preserve">)</w:t>
      </w:r>
    </w:p>
    <w:p>
      <w:pPr>
        <w:pStyle w:val="FirstParagraph"/>
      </w:pPr>
      <w:r>
        <w:t xml:space="preserve">Черги — це категорії, за якими розподіляються звернення (наприклад, «Загальна підтримка», «Мережева підтримка», «Бухгалтерські системи»). При створенні тікета користувач обирає чергу зі списку.</w:t>
      </w:r>
    </w:p>
    <w:bookmarkStart w:id="46" w:name="створення-нової-черги"/>
    <w:p>
      <w:pPr>
        <w:pStyle w:val="Heading3"/>
      </w:pPr>
      <w:r>
        <w:t xml:space="preserve">Створення нової черги</w:t>
      </w:r>
    </w:p>
    <w:p>
      <w:pPr>
        <w:numPr>
          <w:ilvl w:val="0"/>
          <w:numId w:val="1019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Нова черга»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Вкажіть назву (обов'язково, має бути унікальною — система не дозволить створити чергу з назвою, що вже існує) та опис (необов'язково — коротко, для яких звернень призначена ця черга).</w:t>
      </w:r>
    </w:p>
    <w:p>
      <w:pPr>
        <w:numPr>
          <w:ilvl w:val="0"/>
          <w:numId w:val="1019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чергу»</w:t>
      </w:r>
      <w:r>
        <w:t xml:space="preserve">.</w:t>
      </w:r>
    </w:p>
    <w:p>
      <w:pPr>
        <w:pStyle w:val="FirstParagraph"/>
      </w:pPr>
      <w:r>
        <w:t xml:space="preserve">Нова черга одразу з'являється у випадаючому списку на сторінці створення тікета — жодних додаткових дій не потрібно.</w:t>
      </w:r>
    </w:p>
    <w:bookmarkEnd w:id="46"/>
    <w:bookmarkStart w:id="47" w:name="sla-нормативи-черги"/>
    <w:p>
      <w:pPr>
        <w:pStyle w:val="Heading3"/>
      </w:pPr>
      <w:r>
        <w:t xml:space="preserve">SLA-нормативи черги</w:t>
      </w:r>
    </w:p>
    <w:p>
      <w:pPr>
        <w:pStyle w:val="FirstParagraph"/>
      </w:pPr>
      <w:r>
        <w:t xml:space="preserve">У таблиці черг, у стовпці</w:t>
      </w:r>
      <w:r>
        <w:t xml:space="preserve"> </w:t>
      </w:r>
      <w:r>
        <w:rPr>
          <w:bCs/>
          <w:b/>
        </w:rPr>
        <w:t xml:space="preserve">«SLA: перша відповідь / вирішення (хв)»</w:t>
      </w:r>
      <w:r>
        <w:t xml:space="preserve">, для кожної черги є два поля: норматив першої відповіді оператора й норматив вирішення, обидва в хвилинах (наприклад, 60 і 480 = година на першу відповідь, 8 годин на вирішення). Змініть значення й натисніть</w:t>
      </w:r>
      <w:r>
        <w:t xml:space="preserve"> </w:t>
      </w:r>
      <w:r>
        <w:rPr>
          <w:bCs/>
          <w:b/>
        </w:rPr>
        <w:t xml:space="preserve">«Зберегти»</w:t>
      </w:r>
      <w:r>
        <w:t xml:space="preserve"> </w:t>
      </w:r>
      <w:r>
        <w:t xml:space="preserve">— нові нормативи діють одразу для всіх незакритих тікетів цієї черги, включно з уже створеними.</w:t>
      </w:r>
    </w:p>
    <w:p>
      <w:pPr>
        <w:numPr>
          <w:ilvl w:val="0"/>
          <w:numId w:val="1020"/>
        </w:numPr>
        <w:pStyle w:val="Compact"/>
      </w:pPr>
      <w:r>
        <w:t xml:space="preserve">Норматив першої відповіді</w:t>
      </w:r>
      <w:r>
        <w:t xml:space="preserve"> </w:t>
      </w:r>
      <w:r>
        <w:rPr>
          <w:bCs/>
          <w:b/>
        </w:rPr>
        <w:t xml:space="preserve">не може перевищувати</w:t>
      </w:r>
      <w:r>
        <w:t xml:space="preserve"> </w:t>
      </w:r>
      <w:r>
        <w:t xml:space="preserve">норматив вирішення, обидва мають бути більшими за нуль — інакше система відхилить збереження з поясненням.</w:t>
      </w:r>
    </w:p>
    <w:p>
      <w:pPr>
        <w:numPr>
          <w:ilvl w:val="0"/>
          <w:numId w:val="1020"/>
        </w:numPr>
        <w:pStyle w:val="Compact"/>
      </w:pPr>
      <w:r>
        <w:t xml:space="preserve">У новоствореної черги нормативу ще немає — під полями буде жовте попередження, а прострочення для такої черги не рахується. Заповніть обидва поля й збережіть, щоб увімкнути SLA для неї.</w:t>
      </w:r>
    </w:p>
    <w:p>
      <w:pPr>
        <w:numPr>
          <w:ilvl w:val="0"/>
          <w:numId w:val="1020"/>
        </w:numPr>
        <w:pStyle w:val="Compact"/>
      </w:pPr>
      <w:r>
        <w:t xml:space="preserve">Кожна зміна нормативу записується в журнал аудиту («Тип: Черга тікетів», дія</w:t>
      </w:r>
      <w:r>
        <w:t xml:space="preserve"> </w:t>
      </w:r>
      <w:r>
        <w:rPr>
          <w:rStyle w:val="VerbatimChar"/>
        </w:rPr>
        <w:t xml:space="preserve">sla_policy_updated</w:t>
      </w:r>
      <w:r>
        <w:t xml:space="preserve">, у деталях — нові значення).</w:t>
      </w:r>
    </w:p>
    <w:p>
      <w:pPr>
        <w:numPr>
          <w:ilvl w:val="0"/>
          <w:numId w:val="1020"/>
        </w:numPr>
        <w:pStyle w:val="Compact"/>
      </w:pPr>
      <w:r>
        <w:t xml:space="preserve">Змінені нормативи не «переписують історію»: закриті тікети прострочення не показують за жодних нормативів.</w:t>
      </w:r>
    </w:p>
    <w:p>
      <w:pPr>
        <w:pStyle w:val="BlockText"/>
      </w:pPr>
      <w:r>
        <w:t xml:space="preserve">Наразі немає окремої функції редагування чи видалення черги через інтерфейс (щоб уникнути ситуації, коли черга видаляється, а вже створені тікети лишаються без черги). За потреби перейменувати чи прибрати чергу — зверніться до розробника.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1c091a7ac5073a7af3d36fe571c8ef570adddd9"/>
    <w:p>
      <w:pPr>
        <w:pStyle w:val="Heading2"/>
      </w:pPr>
      <w:r>
        <w:t xml:space="preserve">12. Чого в системі поки немає (щоб не шукати даремно)</w:t>
      </w:r>
    </w:p>
    <w:p>
      <w:pPr>
        <w:pStyle w:val="FirstParagraph"/>
      </w:pPr>
      <w:r>
        <w:t xml:space="preserve">На поточному етапі відсутні (заплановані на наступні ітерації):</w:t>
      </w:r>
    </w:p>
    <w:p>
      <w:pPr>
        <w:numPr>
          <w:ilvl w:val="0"/>
          <w:numId w:val="1021"/>
        </w:numPr>
        <w:pStyle w:val="Compact"/>
      </w:pPr>
      <w:r>
        <w:t xml:space="preserve">Збереження вкладень (у тікетах з пошти та в порталі): наразі лише перелік імен; подання без облікового запису, оцінка CSAT, SLA-ескалація та email-to-ticket вже реалізовані (розділ 10).</w:t>
      </w:r>
    </w:p>
    <w:p>
      <w:pPr>
        <w:numPr>
          <w:ilvl w:val="0"/>
          <w:numId w:val="1021"/>
        </w:numPr>
        <w:pStyle w:val="Compact"/>
      </w:pPr>
      <w:r>
        <w:t xml:space="preserve">Інтеграція з Active Directory (автоматична синхронізація користувачів, SSO).</w:t>
      </w:r>
    </w:p>
    <w:p>
      <w:pPr>
        <w:numPr>
          <w:ilvl w:val="0"/>
          <w:numId w:val="1021"/>
        </w:numPr>
        <w:pStyle w:val="Compact"/>
      </w:pPr>
      <w:r>
        <w:t xml:space="preserve">Wiki, форуми, файлові документи як окремий модуль.</w:t>
      </w:r>
    </w:p>
    <w:p>
      <w:pPr>
        <w:numPr>
          <w:ilvl w:val="0"/>
          <w:numId w:val="1021"/>
        </w:numPr>
        <w:pStyle w:val="Compact"/>
      </w:pPr>
      <w:r>
        <w:t xml:space="preserve">Email-сповіщення (зокрема автовідповідь із посиланням для відстеження), вебхуки, REST API.</w:t>
      </w:r>
    </w:p>
    <w:p>
      <w:r>
        <w:pict>
          <v:rect style="width:0;height:1.5pt" o:hralign="center" o:hrstd="t" o:hr="t"/>
        </w:pict>
      </w:r>
    </w:p>
    <w:bookmarkEnd w:id="49"/>
    <w:bookmarkStart w:id="50" w:name="X15f096bb48513ce1d1cd2a2553b582badd399ba"/>
    <w:p>
      <w:pPr>
        <w:pStyle w:val="Heading2"/>
      </w:pPr>
      <w:r>
        <w:t xml:space="preserve">13. Типові адміністративні сценарії</w:t>
      </w:r>
    </w:p>
    <w:p>
      <w:pPr>
        <w:pStyle w:val="FirstParagraph"/>
      </w:pPr>
      <w:r>
        <w:rPr>
          <w:bCs/>
          <w:b/>
        </w:rPr>
        <w:t xml:space="preserve">Співробітник звільнився:</w:t>
      </w:r>
      <w:r>
        <w:t xml:space="preserve"> </w:t>
      </w:r>
      <w:r>
        <w:t xml:space="preserve">Деактивуйте його обліковий запис (п. 3.4). Не видаляйте — так збережеться історія його задач і коментарів.</w:t>
      </w:r>
    </w:p>
    <w:p>
      <w:pPr>
        <w:pStyle w:val="BodyText"/>
      </w:pPr>
      <w:r>
        <w:rPr>
          <w:bCs/>
          <w:b/>
        </w:rPr>
        <w:t xml:space="preserve">Забув пароль:</w:t>
      </w:r>
      <w:r>
        <w:t xml:space="preserve"> </w:t>
      </w:r>
      <w:r>
        <w:t xml:space="preserve">Змініть йому пароль вручну (п. 3.2) і повідомте новий пароль особисто (наприклад, при зустрічі чи захищеним каналом) — система поки не надсилає паролі електронною поштою.</w:t>
      </w:r>
    </w:p>
    <w:p>
      <w:pPr>
        <w:pStyle w:val="BodyText"/>
      </w:pPr>
      <w:r>
        <w:rPr>
          <w:bCs/>
          <w:b/>
        </w:rPr>
        <w:t xml:space="preserve">Помилково створений проєкт без жодної реальної роботи в ньому:</w:t>
      </w:r>
      <w:r>
        <w:t xml:space="preserve"> </w:t>
      </w:r>
      <w:r>
        <w:t xml:space="preserve">Можна безпечно видалити («Видалення проєкту», розділ 5) — оскільки в ньому ще немає важливих даних.</w:t>
      </w:r>
    </w:p>
    <w:p>
      <w:pPr>
        <w:pStyle w:val="BodyText"/>
      </w:pPr>
      <w:r>
        <w:rPr>
          <w:bCs/>
          <w:b/>
        </w:rPr>
        <w:t xml:space="preserve">Проєкт застарів, але в ньому є історія роботи:</w:t>
      </w:r>
      <w:r>
        <w:t xml:space="preserve"> </w:t>
      </w:r>
      <w:r>
        <w:t xml:space="preserve">Не видаляйте — позначте статус «Архівний» замість цього (розділ 5, «Зміна статусу (архівування)»). Дані, задачі й історія лишаються доступними, але проєкт більше не виглядає активним у списках.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2026-09-28T11:25:06Z</dcterms:created>
  <dcterms:modified xsi:type="dcterms:W3CDTF">2026-09-28T11:25:06Z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