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архівний,</w:t>
      </w:r>
      <w:r>
        <w:t xml:space="preserve"> </w:t>
      </w:r>
      <w:r>
        <w:rPr>
          <w:bCs/>
          <w:b/>
        </w:rPr>
        <w:t xml:space="preserve">чорний</w:t>
      </w:r>
      <w:r>
        <w:t xml:space="preserve"> </w:t>
      </w:r>
      <w:r>
        <w:t xml:space="preserve">— закритий. Змінити статус може лише адміністратор системи (через адмін-панель) — самому це зробити не можна.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3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2026-09-26T04:27:11Z</dcterms:created>
  <dcterms:modified xsi:type="dcterms:W3CDTF">2026-09-26T04:27:11Z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