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bba36e834179977db7a06e7039229f59152742"/>
    <w:p>
      <w:pPr>
        <w:pStyle w:val="Heading1"/>
      </w:pPr>
      <w:r>
        <w:t xml:space="preserve">Гайд з інтеграції: REST API і вебхуки — ITSM System</w:t>
      </w:r>
    </w:p>
    <w:p>
      <w:pPr>
        <w:pStyle w:val="FirstParagraph"/>
      </w:pPr>
      <w:r>
        <w:rPr>
          <w:iCs/>
          <w:i/>
        </w:rPr>
        <w:t xml:space="preserve">Версія застосунку: 0.2.3</w:t>
      </w:r>
    </w:p>
    <w:p>
      <w:pPr>
        <w:pStyle w:val="BodyText"/>
      </w:pPr>
      <w:r>
        <w:t xml:space="preserve">Цей документ — для тих, хто пише інтеграції: підключає моніторинг, месенджер, скрипти автоматизації чи інші ІТ-системи. Як</w:t>
      </w:r>
      <w:r>
        <w:t xml:space="preserve"> </w:t>
      </w:r>
      <w:r>
        <w:rPr>
          <w:bCs/>
          <w:b/>
        </w:rPr>
        <w:t xml:space="preserve">увімкнути</w:t>
      </w:r>
      <w:r>
        <w:t xml:space="preserve"> </w:t>
      </w:r>
      <w:r>
        <w:t xml:space="preserve">API, видати токени й налаштувати вебхуки в інтерфейсі — у</w:t>
      </w:r>
      <w:r>
        <w:t xml:space="preserve"> </w:t>
      </w:r>
      <w:r>
        <w:rPr>
          <w:rStyle w:val="VerbatimChar"/>
        </w:rPr>
        <w:t xml:space="preserve">ADMIN_GUIDE.md</w:t>
      </w:r>
      <w:r>
        <w:t xml:space="preserve">, розділи 18 і 19. Тут — що саме можна робити й як.</w:t>
      </w:r>
    </w:p>
    <w:p>
      <w:pPr>
        <w:pStyle w:val="BodyText"/>
      </w:pPr>
      <w:r>
        <w:t xml:space="preserve">Два способи інтеграції доповнюють один одного: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Потрібно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Використовуйте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Створити тікет чи задачу, змінити статус, додати коментар, прочитати дані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API</w:t>
            </w:r>
            <w:r>
              <w:t xml:space="preserve"> </w:t>
            </w:r>
            <w:r>
              <w:t xml:space="preserve">— ви звертаєтесь до ITSM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Дізнаватись про зміни одразу, не опитуючи API щохвилини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Вебхуки</w:t>
            </w:r>
            <w:r>
              <w:t xml:space="preserve"> </w:t>
            </w:r>
            <w:r>
              <w:t xml:space="preserve">— ITSM сам надсилає вам подію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швидкий-старт"/>
    <w:p>
      <w:pPr>
        <w:pStyle w:val="Heading2"/>
      </w:pPr>
      <w:r>
        <w:t xml:space="preserve">1. Швидкий старт</w:t>
      </w:r>
    </w:p>
    <w:p>
      <w:pPr>
        <w:numPr>
          <w:ilvl w:val="0"/>
          <w:numId w:val="1001"/>
        </w:numPr>
        <w:pStyle w:val="Compact"/>
      </w:pPr>
      <w:r>
        <w:t xml:space="preserve">Адміністратор вмикає API (Адмін-панель → Налаштування → API). За замовчуванням воно</w:t>
      </w:r>
      <w:r>
        <w:t xml:space="preserve"> </w:t>
      </w:r>
      <w:r>
        <w:rPr>
          <w:bCs/>
          <w:b/>
        </w:rPr>
        <w:t xml:space="preserve">вимкнене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Отримайте токен: у своєму профілі («Мій профіль» → «Токени доступу до API») або від адміністратора. Токен виглядає як</w:t>
      </w:r>
      <w:r>
        <w:t xml:space="preserve"> </w:t>
      </w:r>
      <w:r>
        <w:rPr>
          <w:rStyle w:val="VerbatimChar"/>
        </w:rPr>
        <w:t xml:space="preserve">itsm_</w:t>
      </w:r>
      <w:r>
        <w:t xml:space="preserve"> </w:t>
      </w:r>
      <w:r>
        <w:t xml:space="preserve">і 48 символів</w:t>
      </w:r>
      <w:r>
        <w:t xml:space="preserve"> </w:t>
      </w:r>
      <w:r>
        <w:rPr>
          <w:rStyle w:val="VerbatimChar"/>
        </w:rPr>
        <w:t xml:space="preserve">0-9a-f</w:t>
      </w:r>
      <w:r>
        <w:t xml:space="preserve">. Його показують</w:t>
      </w:r>
      <w:r>
        <w:t xml:space="preserve"> </w:t>
      </w:r>
      <w:r>
        <w:rPr>
          <w:bCs/>
          <w:b/>
        </w:rPr>
        <w:t xml:space="preserve">один раз</w:t>
      </w:r>
      <w:r>
        <w:t xml:space="preserve"> </w:t>
      </w:r>
      <w:r>
        <w:t xml:space="preserve">— збережіть одразу.</w:t>
      </w:r>
    </w:p>
    <w:p>
      <w:pPr>
        <w:numPr>
          <w:ilvl w:val="0"/>
          <w:numId w:val="1001"/>
        </w:numPr>
        <w:pStyle w:val="Compact"/>
      </w:pPr>
      <w:r>
        <w:t xml:space="preserve">Перевірте підключення: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itsm_ВАШ_ТОКЕН"</w:t>
      </w:r>
      <w:r>
        <w:rPr>
          <w:rStyle w:val="NormalTok"/>
        </w:rPr>
        <w:t xml:space="preserve"> https://itsm.example.org/api/v1/me</w:t>
      </w:r>
    </w:p>
    <w:p>
      <w:pPr>
        <w:pStyle w:val="FirstParagraph"/>
      </w:pPr>
      <w:r>
        <w:t xml:space="preserve">Відповідь: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"Монітор Zabbix"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"zabbix@example.org"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"doc-zabbix"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"2027-01-05T09:05:33+00:00"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Створіть тікет (потрібен токен із правом</w:t>
      </w:r>
      <w:r>
        <w:t xml:space="preserve"> </w:t>
      </w:r>
      <w:r>
        <w:rPr>
          <w:bCs/>
          <w:b/>
        </w:rPr>
        <w:t xml:space="preserve">запису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https://itsm.example.org/api/v1/tickets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itsm_ВАШ_ТОКЕН"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'{"queue_id": 1, "subject": "Диск /var заповнено на 95% (srv-db01)", "description": "Trigger: disk usage &gt; 95%. Хост: srv-db01."}'</w:t>
      </w:r>
    </w:p>
    <w:p>
      <w:pPr>
        <w:pStyle w:val="FirstParagraph"/>
      </w:pPr>
      <w:r>
        <w:t xml:space="preserve">Той самий запит мовою Python (без сторонніх бібліотек):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urllib.request</w:t>
      </w:r>
      <w:r>
        <w:br/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"itsm_ВАШ_ТОКЕН"</w:t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"https://itsm.example.org/api/v1/tickets"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rPr>
          <w:rStyle w:val="StringTok"/>
        </w:rPr>
        <w:t xml:space="preserve">"queue_id"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"Диск /var заповнено на 95% (srv-db01)"</w:t>
      </w:r>
      <w:r>
        <w:rPr>
          <w:rStyle w:val="NormalTok"/>
        </w:rPr>
        <w:t xml:space="preserve">}).encode(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json.load(resp)[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(ticket[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ticket[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20"/>
    <w:bookmarkStart w:id="22" w:name="загальні-правила"/>
    <w:p>
      <w:pPr>
        <w:pStyle w:val="Heading2"/>
      </w:pPr>
      <w:r>
        <w:t xml:space="preserve">2. Загальні правила</w:t>
      </w:r>
    </w:p>
    <w:p>
      <w:pPr>
        <w:pStyle w:val="FirstParagraph"/>
      </w:pPr>
      <w:r>
        <w:rPr>
          <w:bCs/>
          <w:b/>
        </w:rPr>
        <w:t xml:space="preserve">Адреса й формат.</w:t>
      </w:r>
      <w:r>
        <w:t xml:space="preserve"> </w:t>
      </w:r>
      <w:r>
        <w:t xml:space="preserve">Усі маршрути — під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Запити й відповіді — JSON у кодуванні UTF-8 (кирилиця не екранується). Версія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змінюється лише несумісними змінами; додавання нових полів у відповіді несумісною зміною не вважається — клієнт має ігнорувати поля, яких не знає.</w:t>
      </w:r>
    </w:p>
    <w:p>
      <w:pPr>
        <w:pStyle w:val="BodyText"/>
      </w:pPr>
      <w:r>
        <w:rPr>
          <w:bCs/>
          <w:b/>
        </w:rPr>
        <w:t xml:space="preserve">Автентифікація.</w:t>
      </w:r>
      <w:r>
        <w:t xml:space="preserve"> </w:t>
      </w:r>
      <w:r>
        <w:t xml:space="preserve">Заголовок</w:t>
      </w:r>
      <w:r>
        <w:t xml:space="preserve"> </w:t>
      </w:r>
      <w:r>
        <w:rPr>
          <w:rStyle w:val="VerbatimChar"/>
        </w:rPr>
        <w:t xml:space="preserve">Authorization: Bearer &lt;токен&gt;</w:t>
      </w:r>
      <w:r>
        <w:t xml:space="preserve">. Запасний варіант для проксі, що вирізають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 — заголовок</w:t>
      </w:r>
      <w:r>
        <w:t xml:space="preserve"> </w:t>
      </w:r>
      <w:r>
        <w:rPr>
          <w:rStyle w:val="VerbatimChar"/>
        </w:rPr>
        <w:t xml:space="preserve">X-Api-Token: &lt;токен&gt;</w:t>
      </w:r>
      <w:r>
        <w:t xml:space="preserve">. Токен в адресі запиту (</w:t>
      </w:r>
      <w:r>
        <w:rPr>
          <w:rStyle w:val="VerbatimChar"/>
        </w:rPr>
        <w:t xml:space="preserve">?token=…</w:t>
      </w:r>
      <w:r>
        <w:t xml:space="preserve">)</w:t>
      </w:r>
      <w:r>
        <w:t xml:space="preserve"> </w:t>
      </w:r>
      <w:r>
        <w:rPr>
          <w:bCs/>
          <w:b/>
        </w:rPr>
        <w:t xml:space="preserve">не підтримується</w:t>
      </w:r>
      <w:r>
        <w:t xml:space="preserve"> </w:t>
      </w:r>
      <w:r>
        <w:t xml:space="preserve">навмисно: адреси потрапляють у логи й історію браузера. Cookie і сесії API</w:t>
      </w:r>
      <w:r>
        <w:t xml:space="preserve"> </w:t>
      </w:r>
      <w:r>
        <w:rPr>
          <w:bCs/>
          <w:b/>
        </w:rPr>
        <w:t xml:space="preserve">ігнорує повністю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Права = права власника токена.</w:t>
      </w:r>
      <w:r>
        <w:t xml:space="preserve"> </w:t>
      </w:r>
      <w:r>
        <w:t xml:space="preserve">Токен діє від імені користувача, якому належить: та сама роль, та сама видимість проєктів, задач і тікетів, що й у веб-інтерфейсі. Зміна ролі користувача діє на токен негайно. Якщо запис існує, але недоступний цьому користувачеві, API відповідає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(а не 403) — щоб не підтверджувати існування прихованого.</w:t>
      </w:r>
    </w:p>
    <w:p>
      <w:pPr>
        <w:pStyle w:val="BodyText"/>
      </w:pPr>
      <w:r>
        <w:rPr>
          <w:bCs/>
          <w:b/>
        </w:rPr>
        <w:t xml:space="preserve">Права токена (scope).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— лише</w:t>
      </w:r>
      <w:r>
        <w:t xml:space="preserve"> </w:t>
      </w:r>
      <w:r>
        <w:rPr>
          <w:rStyle w:val="VerbatimChar"/>
        </w:rPr>
        <w:t xml:space="preserve">GET</w:t>
      </w:r>
      <w:r>
        <w:t xml:space="preserve">;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— ще й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. Токен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на запис отримує</w:t>
      </w:r>
      <w:r>
        <w:t xml:space="preserve"> </w:t>
      </w:r>
      <w:r>
        <w:rPr>
          <w:rStyle w:val="VerbatimChar"/>
        </w:rPr>
        <w:t xml:space="preserve">403 insufficient_scope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Дати.</w:t>
      </w:r>
      <w:r>
        <w:t xml:space="preserve"> </w:t>
      </w:r>
      <w:r>
        <w:t xml:space="preserve">ISO 8601 із зсувом часового поясу сервера:</w:t>
      </w:r>
      <w:r>
        <w:t xml:space="preserve"> </w:t>
      </w:r>
      <w:r>
        <w:rPr>
          <w:rStyle w:val="VerbatimChar"/>
        </w:rPr>
        <w:t xml:space="preserve">2026-10-07T09:05:39+00:00</w:t>
      </w:r>
      <w:r>
        <w:t xml:space="preserve">. Дати без часу (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РРРР-ММ-ДД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Пагінація.</w:t>
      </w:r>
      <w:r>
        <w:t xml:space="preserve"> </w:t>
      </w:r>
      <w:r>
        <w:t xml:space="preserve">У списках:</w:t>
      </w:r>
      <w:r>
        <w:t xml:space="preserve"> </w:t>
      </w:r>
      <w:r>
        <w:rPr>
          <w:rStyle w:val="VerbatimChar"/>
        </w:rPr>
        <w:t xml:space="preserve">?page=1&amp;per_page=25</w:t>
      </w:r>
      <w:r>
        <w:t xml:space="preserve"> </w:t>
      </w:r>
      <w:r>
        <w:t xml:space="preserve">(за замовчуванням 25, максимум 100; некоректні значення замінюються типовими). Відповідь: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Пагінуються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/projects/{id}/tasks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/tickets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. Довідники (</w:t>
      </w:r>
      <w:r>
        <w:rPr>
          <w:rStyle w:val="VerbatimChar"/>
        </w:rPr>
        <w:t xml:space="preserve">/ticket-queues</w:t>
      </w:r>
      <w:r>
        <w:t xml:space="preserve">,</w:t>
      </w:r>
      <w:r>
        <w:t xml:space="preserve"> </w:t>
      </w:r>
      <w:r>
        <w:rPr>
          <w:rStyle w:val="VerbatimChar"/>
        </w:rPr>
        <w:t xml:space="preserve">/task-statuses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/task-types</w:t>
      </w:r>
      <w:r>
        <w:t xml:space="preserve">) та</w:t>
      </w:r>
      <w:r>
        <w:t xml:space="preserve"> </w:t>
      </w:r>
      <w:r>
        <w:rPr>
          <w:rStyle w:val="VerbatimChar"/>
        </w:rPr>
        <w:t xml:space="preserve">/projects/{id}/members</w:t>
      </w:r>
      <w:r>
        <w:t xml:space="preserve"> </w:t>
      </w:r>
      <w:r>
        <w:t xml:space="preserve">повертають усе одним масивом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Обмеження частоти.</w:t>
      </w:r>
      <w:r>
        <w:t xml:space="preserve"> </w:t>
      </w:r>
      <w:r>
        <w:t xml:space="preserve">Окремо на кожен токен, за замовчуванням 120 запитів на хвилину (змінює адміністратор). У кожній відповіді:</w:t>
      </w:r>
      <w:r>
        <w:t xml:space="preserve"> </w:t>
      </w:r>
      <w:r>
        <w:rPr>
          <w:rStyle w:val="VerbatimChar"/>
        </w:rPr>
        <w:t xml:space="preserve">X-RateLimit-Limit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 </w:t>
      </w:r>
      <w:r>
        <w:t xml:space="preserve">(секунд до нового вікна). Понад ліміт —</w:t>
      </w:r>
      <w:r>
        <w:t xml:space="preserve"> </w:t>
      </w:r>
      <w:r>
        <w:rPr>
          <w:rStyle w:val="VerbatimChar"/>
        </w:rPr>
        <w:t xml:space="preserve">429 rate_limited</w:t>
      </w:r>
      <w:r>
        <w:t xml:space="preserve"> </w:t>
      </w:r>
      <w:r>
        <w:t xml:space="preserve">із заголовком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Тіло запиту.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— JSON-</w:t>
      </w:r>
      <w:r>
        <w:rPr>
          <w:bCs/>
          <w:b/>
        </w:rPr>
        <w:t xml:space="preserve">об’єкт</w:t>
      </w:r>
      <w:r>
        <w:t xml:space="preserve"> </w:t>
      </w:r>
      <w:r>
        <w:t xml:space="preserve">із заголовком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 не більше 1 МБ.</w:t>
      </w:r>
    </w:p>
    <w:p>
      <w:pPr>
        <w:pStyle w:val="BodyText"/>
      </w:pPr>
      <w:r>
        <w:rPr>
          <w:bCs/>
          <w:b/>
        </w:rPr>
        <w:t xml:space="preserve">Повтори й дублі.</w:t>
      </w:r>
      <w:r>
        <w:t xml:space="preserve"> </w:t>
      </w:r>
      <w:r>
        <w:t xml:space="preserve">Створення (</w:t>
      </w:r>
      <w:r>
        <w:rPr>
          <w:rStyle w:val="VerbatimChar"/>
        </w:rPr>
        <w:t xml:space="preserve">POST</w:t>
      </w:r>
      <w:r>
        <w:t xml:space="preserve">)</w:t>
      </w:r>
      <w:r>
        <w:t xml:space="preserve"> </w:t>
      </w:r>
      <w:r>
        <w:rPr>
          <w:bCs/>
          <w:b/>
        </w:rPr>
        <w:t xml:space="preserve">не ідемпотентне</w:t>
      </w:r>
      <w:r>
        <w:t xml:space="preserve">: повторний запит створить ще один запис. Якщо відповіді не дочекались, перевірте через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чи запис уже є, перш ніж повторювати.</w:t>
      </w:r>
    </w:p>
    <w:bookmarkStart w:id="21" w:name="помилки"/>
    <w:p>
      <w:pPr>
        <w:pStyle w:val="Heading3"/>
      </w:pPr>
      <w:r>
        <w:t xml:space="preserve">Помилки</w:t>
      </w:r>
    </w:p>
    <w:p>
      <w:pPr>
        <w:pStyle w:val="FirstParagraph"/>
      </w:pPr>
      <w:r>
        <w:t xml:space="preserve">Усі помилки — одного формату: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"validation_failed"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"Некоректні дані запиту."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"Такої черги немає (див. GET /api/v1/ticket-queues)."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"Обов'язкове поле."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code</w:t>
      </w:r>
      <w:r>
        <w:t xml:space="preserve"> </w:t>
      </w:r>
      <w:r>
        <w:t xml:space="preserve">— стабільний ідентифікатор, за ним пишіть логіку клієнта;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текст для людини й може змінюватись;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(лише для 422) — пояснення по полях.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Тіло — не коректний JSON-об’єкт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 токена чи він недійсний (</w:t>
            </w:r>
            <w:r>
              <w:rPr>
                <w:bCs/>
                <w:b/>
              </w:rPr>
              <w:t xml:space="preserve">однакова</w:t>
            </w:r>
            <w:r>
              <w:t xml:space="preserve"> </w:t>
            </w:r>
            <w:r>
              <w:t xml:space="preserve">відповідь для відкликаного, простроченого, неіснуючого й токена деактивованого користувача)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лише для читання, а запит змінює дані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 запису, або він недоступний власнику токена; або такого маршруту немає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 не підтримується (заголовок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Allow</w:t>
            </w:r>
            <w:r>
              <w:t xml:space="preserve"> </w:t>
            </w:r>
            <w:r>
              <w:t xml:space="preserve">перелічує дозволені)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Тіло понад 1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unsupported_media_type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Некоректні поля (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вказує які)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Перевищено ліміт запитів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Збій на сервері; у повідомленні — код інциденту, за яким адміністратор знайде причину в</w:t>
            </w:r>
            <w:r>
              <w:t xml:space="preserve"> </w:t>
            </w:r>
            <w:r>
              <w:rPr>
                <w:rStyle w:val="VerbatimChar"/>
              </w:rPr>
              <w:t xml:space="preserve">storage/logs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вимкнено адміністратором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сервері не виконано оновлення БД (</w:t>
            </w:r>
            <w:r>
              <w:rPr>
                <w:rStyle w:val="VerbatimChar"/>
              </w:rPr>
              <w:t xml:space="preserve">update.sh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довідник-маршрутів"/>
    <w:p>
      <w:pPr>
        <w:pStyle w:val="Heading2"/>
      </w:pPr>
      <w:r>
        <w:t xml:space="preserve">3. Довідник маршрутів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 і шлях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Хто я за цим токеном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/api/v1/ticket-queues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Черги тікетів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/api/v1/task-statuses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Статуси задач (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is_closed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/api/v1/task-types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Активні користувачі (email — лише для адміністратора й керівника ІТ)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Проєкти, видимі власнику токена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/api/v1/projects/{id}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проєкт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/api/v1/projects/{id}/tasks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Задачі проєкту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/api/v1/projects/{id}/members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Учасники проєкту (яким надано доступ)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/api/v1/projects/{id}/tasks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Створити задачу в проєкті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Задачі, видимі власнику токена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/api/v1/tasks/{id}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з коментарями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/api/v1/tasks/{id}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Змінити статус, виконавця, опис, терміни, етап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/api/v1/tasks/{id}/comments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Коментар до задачі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Тікети, видимі власнику токена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Створити тікет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/api/v1/tickets/{id}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Тікет з коментарями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/api/v1/tickets/{id}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Змінити статус,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/api/v1/tickets/{id}/comments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Коментар до тікета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</w:tbl>
    <w:p>
      <w:pPr>
        <w:pStyle w:val="BodyText"/>
      </w:pPr>
      <w:r>
        <w:t xml:space="preserve">Видалення через API</w:t>
      </w:r>
      <w:r>
        <w:t xml:space="preserve"> </w:t>
      </w:r>
      <w:r>
        <w:rPr>
          <w:bCs/>
          <w:b/>
        </w:rPr>
        <w:t xml:space="preserve">не передбачене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відповідає 405.</w:t>
      </w:r>
    </w:p>
    <w:bookmarkStart w:id="23" w:name="фільтри-списків"/>
    <w:p>
      <w:pPr>
        <w:pStyle w:val="Heading3"/>
      </w:pPr>
      <w:r>
        <w:t xml:space="preserve">Фільтри списків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(частина назви)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open=1</w:t>
            </w:r>
            <w:r>
              <w:t xml:space="preserve"> </w:t>
            </w:r>
            <w:r>
              <w:t xml:space="preserve">(лише незакриті)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(частина назви),</w:t>
            </w:r>
            <w:r>
              <w:t xml:space="preserve"> </w:t>
            </w:r>
            <w:r>
              <w:rPr>
                <w:rStyle w:val="VerbatimChar"/>
              </w:rPr>
              <w:t xml:space="preserve">include_closed=1</w:t>
            </w:r>
            <w:r>
              <w:t xml:space="preserve"> </w:t>
            </w:r>
            <w:r>
              <w:t xml:space="preserve">(за замовчуванням лише відкриті)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waiting_customer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queue_id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(частина теми),</w:t>
            </w:r>
            <w:r>
              <w:t xml:space="preserve"> </w:t>
            </w:r>
            <w:r>
              <w:rPr>
                <w:rStyle w:val="VerbatimChar"/>
              </w:rPr>
              <w:t xml:space="preserve">assigned_to_me=1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requested_by_me=1</w:t>
            </w:r>
          </w:p>
        </w:tc>
      </w:tr>
    </w:tbl>
    <w:p>
      <w:pPr>
        <w:pStyle w:val="BodyText"/>
      </w:pPr>
      <w:r>
        <w:t xml:space="preserve">Невідоме значення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дає 422, а не порожній список.</w:t>
      </w:r>
    </w:p>
    <w:bookmarkEnd w:id="23"/>
    <w:bookmarkStart w:id="24" w:name="створення-тікета-post-apiv1tickets"/>
    <w:p>
      <w:pPr>
        <w:pStyle w:val="Heading3"/>
      </w:pPr>
      <w:r>
        <w:t xml:space="preserve">Створення тікета —</w:t>
      </w:r>
      <w:r>
        <w:t xml:space="preserve"> </w:t>
      </w:r>
      <w:r>
        <w:rPr>
          <w:rStyle w:val="VerbatimChar"/>
        </w:rPr>
        <w:t xml:space="preserve">POST /api/v1/tickets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Обов’язкове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черги з</w:t>
            </w:r>
            <w:r>
              <w:t xml:space="preserve"> </w:t>
            </w:r>
            <w:r>
              <w:rPr>
                <w:rStyle w:val="VerbatimChar"/>
              </w:rPr>
              <w:t xml:space="preserve">/ticket-queues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255 символів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20 000 символів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проєкт, до якого власник токена має доступ</w:t>
            </w:r>
          </w:p>
        </w:tc>
      </w:tr>
    </w:tbl>
    <w:p>
      <w:pPr>
        <w:pStyle w:val="BodyText"/>
      </w:pPr>
      <w:r>
        <w:t xml:space="preserve">Заявником стає</w:t>
      </w:r>
      <w:r>
        <w:t xml:space="preserve"> </w:t>
      </w:r>
      <w:r>
        <w:rPr>
          <w:bCs/>
          <w:b/>
        </w:rPr>
        <w:t xml:space="preserve">власник токена</w:t>
      </w:r>
      <w:r>
        <w:t xml:space="preserve">. Поля</w:t>
      </w:r>
      <w:r>
        <w:t xml:space="preserve"> </w:t>
      </w:r>
      <w:r>
        <w:rPr>
          <w:rStyle w:val="VerbatimChar"/>
        </w:rPr>
        <w:t xml:space="preserve">requester_*</w:t>
      </w:r>
      <w:r>
        <w:t xml:space="preserve"> </w:t>
      </w:r>
      <w:r>
        <w:t xml:space="preserve">у тілі ігноруються: створити тікет «від імені» іншої людини не можна. Для інтеграцій заведіть окремого службового користувача (наприклад, «Моніторинг Zabbix») — тоді тікети й коментарі видно як створені ним. Відповідь —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і тікет: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 /var заповнено на 95% (srv-db01)"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"Trigger: disk usage &gt; 95%. Хост: srv-db01."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"Загальна підтримка"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"Монітор Zabbix"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"zabbix@example.org"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"csat_score"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"2026-10-07T09:05:39+00:00"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"2026-10-07T09:05:39+00:00"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"https://itsm.example.org/tickets/2"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4"/>
    <w:bookmarkStart w:id="25" w:name="зміна-тікета-patch-apiv1ticketsid"/>
    <w:p>
      <w:pPr>
        <w:pStyle w:val="Heading3"/>
      </w:pPr>
      <w:r>
        <w:t xml:space="preserve">Зміна тікета —</w:t>
      </w:r>
      <w:r>
        <w:t xml:space="preserve"> </w:t>
      </w:r>
      <w:r>
        <w:rPr>
          <w:rStyle w:val="VerbatimChar"/>
        </w:rPr>
        <w:t xml:space="preserve">PATCH /api/v1/tickets/{id}</w:t>
      </w:r>
    </w:p>
    <w:p>
      <w:pPr>
        <w:pStyle w:val="FirstParagraph"/>
      </w:pPr>
      <w:r>
        <w:t xml:space="preserve">Дозволені поля: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operator_id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знімає оператора). Інші (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requester_email</w:t>
      </w:r>
      <w:r>
        <w:t xml:space="preserve"> </w:t>
      </w:r>
      <w:r>
        <w:t xml:space="preserve">тощо) — 422 із поясненням. Особливості:</w:t>
      </w:r>
    </w:p>
    <w:p>
      <w:pPr>
        <w:numPr>
          <w:ilvl w:val="0"/>
          <w:numId w:val="1003"/>
        </w:numPr>
        <w:pStyle w:val="Compact"/>
      </w:pPr>
      <w:r>
        <w:t xml:space="preserve">Призначати оператора можуть лише ролі «Адміністратор», «Керівник ІТ-підрозділу», «Оператор служби підтримки» (як і у веб-інтерфейсі); оператор має бути</w:t>
      </w:r>
      <w:r>
        <w:t xml:space="preserve"> </w:t>
      </w:r>
      <w:r>
        <w:rPr>
          <w:bCs/>
          <w:b/>
        </w:rPr>
        <w:t xml:space="preserve">активним</w:t>
      </w:r>
      <w:r>
        <w:t xml:space="preserve"> </w:t>
      </w:r>
      <w:r>
        <w:t xml:space="preserve">користувачем.</w:t>
      </w:r>
    </w:p>
    <w:p>
      <w:pPr>
        <w:numPr>
          <w:ilvl w:val="0"/>
          <w:numId w:val="1003"/>
        </w:numPr>
        <w:pStyle w:val="Compact"/>
      </w:pPr>
      <w:r>
        <w:t xml:space="preserve">Запит застосовується</w:t>
      </w:r>
      <w:r>
        <w:t xml:space="preserve"> </w:t>
      </w:r>
      <w:r>
        <w:rPr>
          <w:bCs/>
          <w:b/>
        </w:rPr>
        <w:t xml:space="preserve">цілком або зовсім ні</w:t>
      </w:r>
      <w:r>
        <w:t xml:space="preserve">: якщо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коректний, а</w:t>
      </w:r>
      <w:r>
        <w:t xml:space="preserve"> </w:t>
      </w:r>
      <w:r>
        <w:rPr>
          <w:rStyle w:val="VerbatimChar"/>
        </w:rPr>
        <w:t xml:space="preserve">operator_id</w:t>
      </w:r>
      <w:r>
        <w:t xml:space="preserve"> </w:t>
      </w:r>
      <w:r>
        <w:t xml:space="preserve">— ні, не зміниться нічого (422).</w:t>
      </w:r>
    </w:p>
    <w:p>
      <w:pPr>
        <w:numPr>
          <w:ilvl w:val="0"/>
          <w:numId w:val="1003"/>
        </w:numPr>
        <w:pStyle w:val="Compact"/>
      </w:pPr>
      <w:r>
        <w:t xml:space="preserve">Значення, що не змінюються (той самий статус), нічого не пишуть у журнал аудиту й не викликають подій.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https://itsm.example.org/api/v1/tickets/2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itsm_ТОКЕН_ОПЕРАТОРА"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 "in_progress", "operator_id": 2}'</w:t>
      </w:r>
    </w:p>
    <w:bookmarkEnd w:id="25"/>
    <w:bookmarkStart w:id="26" w:name="X8805baff7a330b5d75151dc375ed3998850c1d1"/>
    <w:p>
      <w:pPr>
        <w:pStyle w:val="Heading3"/>
      </w:pPr>
      <w:r>
        <w:t xml:space="preserve">Коментар —</w:t>
      </w:r>
      <w:r>
        <w:t xml:space="preserve"> </w:t>
      </w:r>
      <w:r>
        <w:rPr>
          <w:rStyle w:val="VerbatimChar"/>
        </w:rPr>
        <w:t xml:space="preserve">POST /api/v1/tickets/{id}/comments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…/tasks/{id}/comments</w:t>
      </w:r>
    </w:p>
    <w:p>
      <w:pPr>
        <w:pStyle w:val="FirstParagraph"/>
      </w:pPr>
      <w:r>
        <w:t xml:space="preserve">Тіло:</w:t>
      </w:r>
      <w:r>
        <w:t xml:space="preserve"> </w:t>
      </w:r>
      <w:r>
        <w:rPr>
          <w:rStyle w:val="VerbatimChar"/>
        </w:rPr>
        <w:t xml:space="preserve">{"body": "Текст"}</w:t>
      </w:r>
      <w:r>
        <w:t xml:space="preserve">, 1–20 000 символів. Відповідь —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і коментар: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"Монітор Zabbix"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"Проблема триває вже 15 хвилин."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"2026-10-07T09:05:39+00:00"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Для тікетів</w:t>
      </w:r>
      <w:r>
        <w:t xml:space="preserve"> </w:t>
      </w:r>
      <w:r>
        <w:rPr>
          <w:rStyle w:val="VerbatimChar"/>
        </w:rPr>
        <w:t xml:space="preserve">author_type</w:t>
      </w:r>
      <w:r>
        <w:t xml:space="preserve"> </w:t>
      </w:r>
      <w:r>
        <w:t xml:space="preserve">визначається роллю власника токена (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для адміністратора й оператора служби підтримки, інакше</w:t>
      </w:r>
      <w:r>
        <w:t xml:space="preserve"> </w:t>
      </w:r>
      <w:r>
        <w:rPr>
          <w:rStyle w:val="VerbatimChar"/>
        </w:rPr>
        <w:t xml:space="preserve">requester</w:t>
      </w:r>
      <w:r>
        <w:t xml:space="preserve">) — так само, як у веб-формі.</w:t>
      </w:r>
    </w:p>
    <w:bookmarkEnd w:id="26"/>
    <w:bookmarkStart w:id="27" w:name="Xe58194c4abd091d3b445528aaa39fed6b906ac3"/>
    <w:p>
      <w:pPr>
        <w:pStyle w:val="Heading3"/>
      </w:pPr>
      <w:r>
        <w:t xml:space="preserve">Створення задачі —</w:t>
      </w:r>
      <w:r>
        <w:t xml:space="preserve"> </w:t>
      </w:r>
      <w:r>
        <w:rPr>
          <w:rStyle w:val="VerbatimChar"/>
        </w:rPr>
        <w:t xml:space="preserve">POST /api/v1/projects/{id}/tasks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Обов’язкове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255 символів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із</w:t>
            </w:r>
            <w:r>
              <w:t xml:space="preserve"> </w:t>
            </w:r>
            <w:r>
              <w:rPr>
                <w:rStyle w:val="VerbatimChar"/>
              </w:rPr>
              <w:t xml:space="preserve">/task-types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(за замовчуванням),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20 000 символів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активний користувач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РРРР-ММ-ДД</w:t>
            </w:r>
            <w:r>
              <w:t xml:space="preserve">; початок не пізніше терміну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етап</w:t>
            </w:r>
            <w:r>
              <w:t xml:space="preserve"> </w:t>
            </w:r>
            <w:r>
              <w:rPr>
                <w:bCs/>
                <w:b/>
              </w:rPr>
              <w:t xml:space="preserve">цього ж</w:t>
            </w:r>
            <w:r>
              <w:t xml:space="preserve"> </w:t>
            </w:r>
            <w:r>
              <w:t xml:space="preserve">проєкту</w:t>
            </w:r>
          </w:p>
        </w:tc>
      </w:tr>
    </w:tbl>
    <w:p>
      <w:pPr>
        <w:pStyle w:val="BodyText"/>
      </w:pPr>
      <w:r>
        <w:t xml:space="preserve">Початковий статус — «Нова». Відповідь —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і задача (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).</w:t>
      </w:r>
    </w:p>
    <w:bookmarkEnd w:id="27"/>
    <w:bookmarkStart w:id="28" w:name="зміна-задачі-patch-apiv1tasksid"/>
    <w:p>
      <w:pPr>
        <w:pStyle w:val="Heading3"/>
      </w:pPr>
      <w:r>
        <w:t xml:space="preserve">Зміна задачі —</w:t>
      </w:r>
      <w:r>
        <w:t xml:space="preserve"> </w:t>
      </w:r>
      <w:r>
        <w:rPr>
          <w:rStyle w:val="VerbatimChar"/>
        </w:rPr>
        <w:t xml:space="preserve">PATCH /api/v1/tasks/{id}</w:t>
      </w:r>
    </w:p>
    <w:p>
      <w:pPr>
        <w:pStyle w:val="FirstParagraph"/>
      </w:pPr>
      <w:r>
        <w:t xml:space="preserve">Дозволені поля: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(код зі</w:t>
      </w:r>
      <w:r>
        <w:t xml:space="preserve"> </w:t>
      </w:r>
      <w:r>
        <w:rPr>
          <w:rStyle w:val="VerbatimChar"/>
        </w:rPr>
        <w:t xml:space="preserve">/task-statuses</w:t>
      </w:r>
      <w:r>
        <w:t xml:space="preserve">)</w:t>
      </w:r>
      <w:r>
        <w:t xml:space="preserve"> </w:t>
      </w:r>
      <w:r>
        <w:rPr>
          <w:bCs/>
          <w:b/>
        </w:rPr>
        <w:t xml:space="preserve">або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milestone_id</w:t>
      </w:r>
      <w:r>
        <w:t xml:space="preserve">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знімає виконавця, етап чи дату. Назву, пріоритет, тип і проєкт через API змінити не можна (422). Правила атомарності й «без шуму» — ті самі, що й для тікетів. Дати перевіряються разом із поточними: новий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раніше за наявний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— 422.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вебхуки-події-від-itsm"/>
    <w:p>
      <w:pPr>
        <w:pStyle w:val="Heading2"/>
      </w:pPr>
      <w:r>
        <w:t xml:space="preserve">4. Вебхуки: події від ITSM</w:t>
      </w:r>
    </w:p>
    <w:p>
      <w:pPr>
        <w:pStyle w:val="FirstParagraph"/>
      </w:pPr>
      <w:r>
        <w:t xml:space="preserve">Вебхук — це адреса, на яку ITSM надсилає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із JSON, коли в системі щось сталося. Адміністратор створює вебхук у Адмін-панель → Налаштування → Вебхуки: адреса, перелік подій (або всі), перевірка TLS. При створенні показується</w:t>
      </w:r>
      <w:r>
        <w:t xml:space="preserve"> </w:t>
      </w:r>
      <w:r>
        <w:rPr>
          <w:bCs/>
          <w:b/>
        </w:rPr>
        <w:t xml:space="preserve">секрет</w:t>
      </w:r>
      <w:r>
        <w:t xml:space="preserve"> </w:t>
      </w:r>
      <w:r>
        <w:t xml:space="preserve">— ним підписується кожен запит.</w:t>
      </w:r>
    </w:p>
    <w:bookmarkStart w:id="30" w:name="події"/>
    <w:p>
      <w:pPr>
        <w:pStyle w:val="Heading3"/>
      </w:pPr>
      <w:r>
        <w:t xml:space="preserve">Події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ticket.created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Створено тікет (веб, портал, лист або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ticket.status_changed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Змінено статус тікета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ticket.assigned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Призначено чи знято оператора (зокрема автопризначення при створенні)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ticket.comment_added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Новий коментар (зокрема відповідь листом і коментар із порталу)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ticket.rated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Заявник оцінив вирішення (CSAT)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task.created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Створено задачу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task.status_changed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Змінено статус задачі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task.assigned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Змінено виконавця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task.updated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Змінено опис, терміни, етап чи проєкт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task.comment_added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Новий коментар до задачі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task.deleted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Видалено задачу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Створено проєкт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project.status_changed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Змінено статус проєкту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project.responsible_changed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Змінено відповідального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project.member_added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Користувачу надано доступ до проєкту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project.member_removed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користувача забрано доступ (або він вийшов з проєкту сам)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Видалено проєкт</w:t>
            </w:r>
          </w:p>
        </w:tc>
      </w:tr>
    </w:tbl>
    <w:p>
      <w:pPr>
        <w:pStyle w:val="BodyText"/>
      </w:pPr>
      <w:r>
        <w:t xml:space="preserve">Окрема службова подія</w:t>
      </w:r>
      <w:r>
        <w:t xml:space="preserve"> </w:t>
      </w:r>
      <w:r>
        <w:rPr>
          <w:rStyle w:val="VerbatimChar"/>
        </w:rPr>
        <w:t xml:space="preserve">webhook.ping</w:t>
      </w:r>
      <w:r>
        <w:t xml:space="preserve"> </w:t>
      </w:r>
      <w:r>
        <w:t xml:space="preserve">надсилається кнопкою «Надіслати тестову подію» — вона не входить до переліку підписки.</w:t>
      </w:r>
    </w:p>
    <w:bookmarkEnd w:id="30"/>
    <w:bookmarkStart w:id="31" w:name="що-приходить"/>
    <w:p>
      <w:pPr>
        <w:pStyle w:val="Heading3"/>
      </w:pPr>
      <w:r>
        <w:t xml:space="preserve">Що приходить</w:t>
      </w:r>
    </w:p>
    <w:p>
      <w:pPr>
        <w:pStyle w:val="FirstParagraph"/>
      </w:pPr>
      <w:r>
        <w:rPr>
          <w:rStyle w:val="VerbatimChar"/>
        </w:rPr>
        <w:t xml:space="preserve">POST</w:t>
      </w:r>
      <w:r>
        <w:t xml:space="preserve"> </w:t>
      </w:r>
      <w:r>
        <w:t xml:space="preserve">на вашу адресу,</w:t>
      </w:r>
      <w:r>
        <w:t xml:space="preserve"> </w:t>
      </w:r>
      <w:r>
        <w:rPr>
          <w:rStyle w:val="VerbatimChar"/>
        </w:rPr>
        <w:t xml:space="preserve">Content-Type: application/json; charset=utf-8</w:t>
      </w:r>
      <w:r>
        <w:t xml:space="preserve">, із заголовками: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X-ITSM-Event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події, наприклад</w:t>
            </w:r>
            <w:r>
              <w:t xml:space="preserve"> </w:t>
            </w:r>
            <w:r>
              <w:rPr>
                <w:rStyle w:val="VerbatimChar"/>
              </w:rPr>
              <w:t xml:space="preserve">ticket.created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X-ITSM-Event-Id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події —</w:t>
            </w:r>
            <w:r>
              <w:t xml:space="preserve"> </w:t>
            </w:r>
            <w:r>
              <w:rPr>
                <w:bCs/>
                <w:b/>
              </w:rPr>
              <w:t xml:space="preserve">однаковий при всіх повторах</w:t>
            </w:r>
            <w:r>
              <w:t xml:space="preserve"> </w:t>
            </w:r>
            <w:r>
              <w:t xml:space="preserve">однієї доставки; за ним дедуплікуйте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X-ITSM-Delivery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доставки в журналі ITSM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X-ITSM-Timestamp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Unix-час відправки (секунди)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X-ITSM-Signature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sha256=</w:t>
            </w:r>
            <w:r>
              <w:t xml:space="preserve"> </w:t>
            </w:r>
            <w:r>
              <w:t xml:space="preserve">і hex-підпис (див. нижче)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ITSM-Webhook/1.0</w:t>
            </w:r>
          </w:p>
        </w:tc>
      </w:tr>
    </w:tbl>
    <w:p>
      <w:pPr>
        <w:pStyle w:val="BodyText"/>
      </w:pPr>
      <w:r>
        <w:t xml:space="preserve">Тіло: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"a3731bed-56f4-4559-84a8-af5ae7374ad8"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"ticket.comment_added"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"2026-10-07T09:05:50+00:00"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"Адміністратор Системи"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працює VPN"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"Загальна підтримка"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"Монітор Zabbix"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"zabbix@example.org"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"https://itsm.example.org/tickets/3"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"Адміністратор Системи"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"Перевіряємо."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"2026-10-07T09:05:50+00:00"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(У прикладі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скорочено; повний склад полів — той самий, що в REST API для тікета, задачі чи проєкту.)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— UUID події (збігається з</w:t>
      </w:r>
      <w:r>
        <w:t xml:space="preserve"> </w:t>
      </w:r>
      <w:r>
        <w:rPr>
          <w:rStyle w:val="VerbatimChar"/>
        </w:rPr>
        <w:t xml:space="preserve">X-ITSM-Event-Id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actor</w:t>
      </w:r>
      <w:r>
        <w:t xml:space="preserve"> </w:t>
      </w:r>
      <w:r>
        <w:t xml:space="preserve">— хто виконав дію;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якщо її зробила система чи анонімний заявник (портал, лист від невідомого відправника).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via</w:t>
      </w:r>
      <w:r>
        <w:t xml:space="preserve"> </w:t>
      </w:r>
      <w:r>
        <w:t xml:space="preserve">— канал:</w:t>
      </w:r>
      <w:r>
        <w:t xml:space="preserve"> </w:t>
      </w:r>
      <w:r>
        <w:rPr>
          <w:rStyle w:val="VerbatimChar"/>
        </w:rPr>
        <w:t xml:space="preserve">"api"</w:t>
      </w:r>
      <w:r>
        <w:t xml:space="preserve"> </w:t>
      </w:r>
      <w:r>
        <w:t xml:space="preserve">для дій через REST API, інакше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(веб-інтерфейс, портал, пошта).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поточний</w:t>
      </w:r>
      <w:r>
        <w:t xml:space="preserve"> </w:t>
      </w:r>
      <w:r>
        <w:t xml:space="preserve">стан об’єкта на момент події (той самий формат, що в REST API). Для</w:t>
      </w:r>
      <w:r>
        <w:t xml:space="preserve"> </w:t>
      </w:r>
      <w:r>
        <w:rPr>
          <w:rStyle w:val="VerbatimChar"/>
        </w:rPr>
        <w:t xml:space="preserve">task.deleted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project.deleted</w:t>
      </w:r>
      <w:r>
        <w:t xml:space="preserve"> </w:t>
      </w:r>
      <w:r>
        <w:t xml:space="preserve">— останній стан перед видаленням.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comment</w:t>
      </w:r>
      <w:r>
        <w:t xml:space="preserve"> </w:t>
      </w:r>
      <w:r>
        <w:t xml:space="preserve">— є лише в подіях</w:t>
      </w:r>
      <w:r>
        <w:t xml:space="preserve"> </w:t>
      </w:r>
      <w:r>
        <w:rPr>
          <w:rStyle w:val="VerbatimChar"/>
        </w:rPr>
        <w:t xml:space="preserve">*.comment_added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changes</w:t>
      </w:r>
      <w:r>
        <w:t xml:space="preserve"> </w:t>
      </w:r>
      <w:r>
        <w:t xml:space="preserve">— є, коли система зберегла подробиці зміни (наприклад,</w:t>
      </w:r>
      <w:r>
        <w:t xml:space="preserve"> </w:t>
      </w:r>
      <w:r>
        <w:rPr>
          <w:rStyle w:val="VerbatimChar"/>
        </w:rPr>
        <w:t xml:space="preserve">{"member_user_id": 4}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project.member_added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{"title": "…"}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task.deleted</w:t>
      </w:r>
      <w:r>
        <w:t xml:space="preserve">). Не покладайтесь на його наявність.</w:t>
      </w:r>
    </w:p>
    <w:p>
      <w:pPr>
        <w:pStyle w:val="FirstParagraph"/>
      </w:pPr>
      <w:r>
        <w:t xml:space="preserve">У вебхуках</w:t>
      </w:r>
      <w:r>
        <w:t xml:space="preserve"> </w:t>
      </w:r>
      <w:r>
        <w:rPr>
          <w:bCs/>
          <w:b/>
        </w:rPr>
        <w:t xml:space="preserve">немає</w:t>
      </w:r>
      <w:r>
        <w:t xml:space="preserve"> </w:t>
      </w:r>
      <w:r>
        <w:t xml:space="preserve">паролів, службового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порталу й самого секрету.</w:t>
      </w:r>
    </w:p>
    <w:bookmarkEnd w:id="31"/>
    <w:bookmarkStart w:id="32" w:name="перевірка-підпису"/>
    <w:p>
      <w:pPr>
        <w:pStyle w:val="Heading3"/>
      </w:pPr>
      <w:r>
        <w:t xml:space="preserve">Перевірка підпису</w:t>
      </w:r>
    </w:p>
    <w:p>
      <w:pPr>
        <w:pStyle w:val="FirstParagraph"/>
      </w:pPr>
      <w:r>
        <w:t xml:space="preserve">Підпис = HMAC-SHA256 від рядка</w:t>
      </w:r>
      <w:r>
        <w:t xml:space="preserve"> </w:t>
      </w:r>
      <w:r>
        <w:rPr>
          <w:rStyle w:val="VerbatimChar"/>
        </w:rPr>
        <w:t xml:space="preserve">&lt;X-ITSM-Timestamp&gt;.&lt;сире тіло запиту&gt;</w:t>
      </w:r>
      <w:r>
        <w:t xml:space="preserve"> </w:t>
      </w:r>
      <w:r>
        <w:t xml:space="preserve">ключем-секретом, у hex, з префіксом</w:t>
      </w:r>
      <w:r>
        <w:t xml:space="preserve"> </w:t>
      </w:r>
      <w:r>
        <w:rPr>
          <w:rStyle w:val="VerbatimChar"/>
        </w:rPr>
        <w:t xml:space="preserve">sha256=</w:t>
      </w:r>
      <w:r>
        <w:t xml:space="preserve">. Підписується й час, тому перехоплений запит не можна відтворити пізніше: відхиляйте запити, мітка часу яких відрізняється від поточного більш ніж на 5 хвилин. Підпис рахуйте від</w:t>
      </w:r>
      <w:r>
        <w:t xml:space="preserve"> </w:t>
      </w:r>
      <w:r>
        <w:rPr>
          <w:bCs/>
          <w:b/>
        </w:rPr>
        <w:t xml:space="preserve">сирих байтів</w:t>
      </w:r>
      <w:r>
        <w:t xml:space="preserve"> </w:t>
      </w:r>
      <w:r>
        <w:t xml:space="preserve">тіла, до розбору JSON, і порівнюйте у сталий час.</w:t>
      </w:r>
    </w:p>
    <w:p>
      <w:pPr>
        <w:pStyle w:val="BodyText"/>
      </w:pPr>
      <w:r>
        <w:t xml:space="preserve">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hmac, hashlib,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verify(secret: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headers, raw_body: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tolerance: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headers[</w:t>
      </w:r>
      <w:r>
        <w:rPr>
          <w:rStyle w:val="StringTok"/>
        </w:rPr>
        <w:t xml:space="preserve">"X-ITSM-Timestamp"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tolerance: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hmac.new(secret.encode(), ts.encode()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raw_body, hashlib.sha256).hexdigest()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hmac.compare_digest(expected, headers[</w:t>
      </w:r>
      <w:r>
        <w:rPr>
          <w:rStyle w:val="StringTok"/>
        </w:rPr>
        <w:t xml:space="preserve">"X-ITSM-Signature"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PHP:</w:t>
      </w:r>
    </w:p>
    <w:p>
      <w:pPr>
        <w:pStyle w:val="SourceCode"/>
      </w:pPr>
      <w:r>
        <w:rPr>
          <w:rStyle w:val="VariableTok"/>
        </w:rPr>
        <w:t xml:space="preserve">$raw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'php://input'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'HTTP_X_ITSM_TIMESTAMP'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'HTTP_X_ITSM_SIGNATURE'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'sha256='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hash_hmac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$secret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$ts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hash_equals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$expected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Node.js: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headers[</w:t>
      </w:r>
      <w:r>
        <w:rPr>
          <w:rStyle w:val="StringTok"/>
        </w:rPr>
        <w:t xml:space="preserve">'x-itsm-timestamp'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tolerance)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'sha256='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(rawBody)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given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(headers[</w:t>
      </w:r>
      <w:r>
        <w:rPr>
          <w:rStyle w:val="StringTok"/>
        </w:rPr>
        <w:t xml:space="preserve">'x-itsm-signature'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given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(given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відповідь-повтори-дублі"/>
    <w:p>
      <w:pPr>
        <w:pStyle w:val="Heading3"/>
      </w:pPr>
      <w:r>
        <w:t xml:space="preserve">Відповідь, повтори, дублі</w:t>
      </w:r>
    </w:p>
    <w:p>
      <w:pPr>
        <w:numPr>
          <w:ilvl w:val="0"/>
          <w:numId w:val="1005"/>
        </w:numPr>
        <w:pStyle w:val="Compact"/>
      </w:pPr>
      <w:r>
        <w:t xml:space="preserve">Відповідайте</w:t>
      </w:r>
      <w:r>
        <w:t xml:space="preserve"> </w:t>
      </w:r>
      <w:r>
        <w:rPr>
          <w:bCs/>
          <w:b/>
        </w:rPr>
        <w:t xml:space="preserve">2xx протягом 6 секунд</w:t>
      </w:r>
      <w:r>
        <w:t xml:space="preserve"> </w:t>
      </w:r>
      <w:r>
        <w:t xml:space="preserve">— це успіх. Будь-що інше (4xx, 5xx, таймаут, помилка з’єднання) — невдача.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Перенаправлення (3xx) не виконуються</w:t>
      </w:r>
      <w:r>
        <w:t xml:space="preserve"> </w:t>
      </w:r>
      <w:r>
        <w:t xml:space="preserve">і вважаються невдачею: вказуйте кінцеву адресу.</w:t>
      </w:r>
    </w:p>
    <w:p>
      <w:pPr>
        <w:numPr>
          <w:ilvl w:val="0"/>
          <w:numId w:val="1005"/>
        </w:numPr>
        <w:pStyle w:val="Compact"/>
      </w:pPr>
      <w:r>
        <w:t xml:space="preserve">Невдала доставка повторюється через</w:t>
      </w:r>
      <w:r>
        <w:t xml:space="preserve"> </w:t>
      </w:r>
      <w:r>
        <w:rPr>
          <w:bCs/>
          <w:b/>
        </w:rPr>
        <w:t xml:space="preserve">1 хв, 5 хв, 30 хв, 2 год, 12 год</w:t>
      </w:r>
      <w:r>
        <w:t xml:space="preserve"> </w:t>
      </w:r>
      <w:r>
        <w:t xml:space="preserve">(усього 6 спроб), потім отримує статус «невдало» й більше не надсилається (адміністратор може повторити її вручну в журналі).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20 невдалих доставок поспіль</w:t>
      </w:r>
      <w:r>
        <w:t xml:space="preserve"> </w:t>
      </w:r>
      <w:r>
        <w:t xml:space="preserve">автоматично вимикають вебхук; відповідь</w:t>
      </w:r>
      <w:r>
        <w:t xml:space="preserve"> </w:t>
      </w:r>
      <w:r>
        <w:rPr>
          <w:bCs/>
          <w:b/>
        </w:rPr>
        <w:t xml:space="preserve">410 Gone</w:t>
      </w:r>
      <w:r>
        <w:t xml:space="preserve"> </w:t>
      </w:r>
      <w:r>
        <w:t xml:space="preserve">вимикає його одразу. Адміністратор бачить причину й вмикає його знову.</w:t>
      </w:r>
    </w:p>
    <w:p>
      <w:pPr>
        <w:numPr>
          <w:ilvl w:val="0"/>
          <w:numId w:val="1005"/>
        </w:numPr>
        <w:pStyle w:val="Compact"/>
      </w:pPr>
      <w:r>
        <w:t xml:space="preserve">Гарантія — «</w:t>
      </w:r>
      <w:r>
        <w:rPr>
          <w:bCs/>
          <w:b/>
        </w:rPr>
        <w:t xml:space="preserve">принаймні раз</w:t>
      </w:r>
      <w:r>
        <w:t xml:space="preserve">»: через повтори й збої мережі одну подію можна отримати двічі. Дедуплікуйте за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події (</w:t>
      </w:r>
      <w:r>
        <w:rPr>
          <w:rStyle w:val="VerbatimChar"/>
        </w:rPr>
        <w:t xml:space="preserve">X-ITSM-Event-Id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Порядок не гарантується</w:t>
      </w:r>
      <w:r>
        <w:t xml:space="preserve">: повтор старої події може прийти після нової. Орієнтуйтесь на</w:t>
      </w:r>
      <w:r>
        <w:t xml:space="preserve"> </w:t>
      </w:r>
      <w:r>
        <w:rPr>
          <w:rStyle w:val="VerbatimChar"/>
        </w:rPr>
        <w:t xml:space="preserve">data.updated_at</w:t>
      </w:r>
      <w:r>
        <w:t xml:space="preserve"> </w:t>
      </w:r>
      <w:r>
        <w:t xml:space="preserve">або за потреби перечитайте об’єкт через REST API.</w:t>
      </w:r>
    </w:p>
    <w:p>
      <w:pPr>
        <w:numPr>
          <w:ilvl w:val="0"/>
          <w:numId w:val="1005"/>
        </w:numPr>
        <w:pStyle w:val="Compact"/>
      </w:pPr>
      <w:r>
        <w:t xml:space="preserve">Подія записується в чергу в тій самій транзакції, що й зміна. Якщо зміна не збереглась (збій, відкат), подія не надсилається.</w:t>
      </w:r>
    </w:p>
    <w:bookmarkEnd w:id="33"/>
    <w:bookmarkStart w:id="34" w:name="обмеження-адрес-захист-від-ssrf"/>
    <w:p>
      <w:pPr>
        <w:pStyle w:val="Heading3"/>
      </w:pPr>
      <w:r>
        <w:t xml:space="preserve">Обмеження адрес (захист від SSRF)</w:t>
      </w:r>
    </w:p>
    <w:p>
      <w:pPr>
        <w:pStyle w:val="FirstParagraph"/>
      </w:pPr>
      <w:r>
        <w:t xml:space="preserve">Дозволені лише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без логіна й пароля в адресі. Адреси</w:t>
      </w:r>
      <w:r>
        <w:t xml:space="preserve"> </w:t>
      </w:r>
      <w:r>
        <w:rPr>
          <w:bCs/>
          <w:b/>
        </w:rPr>
        <w:t xml:space="preserve">link-local</w:t>
      </w:r>
      <w:r>
        <w:t xml:space="preserve"> </w:t>
      </w:r>
      <w:r>
        <w:t xml:space="preserve">(169.254.0.0/16 — зокрема адреса метаданих хмарних серверів 169.254.169.254, fe80::/10), службові та мультикаст заборонені</w:t>
      </w:r>
      <w:r>
        <w:t xml:space="preserve"> </w:t>
      </w:r>
      <w:r>
        <w:rPr>
          <w:bCs/>
          <w:b/>
        </w:rPr>
        <w:t xml:space="preserve">завжди</w:t>
      </w:r>
      <w:r>
        <w:t xml:space="preserve">. Внутрішні адреси (10.x, 172.16–31.x, 192.168.x, 127.x) за замовчуванням дозволені — вебхуки на внутрішні сервіси в корпоративній мережі є нормою; адміністратор може заборонити їх параметром</w:t>
      </w:r>
      <w:r>
        <w:t xml:space="preserve"> </w:t>
      </w:r>
      <w:r>
        <w:rPr>
          <w:rStyle w:val="VerbatimChar"/>
        </w:rPr>
        <w:t xml:space="preserve">WEBHOOK_ALLOW_PRIVATE=false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Ім’я хоста розпізнається перед відправкою, а з’єднання йде на вже перевірену адресу — підміна DNS між перевіркою й запитом не діє.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рекомендації"/>
    <w:p>
      <w:pPr>
        <w:pStyle w:val="Heading2"/>
      </w:pPr>
      <w:r>
        <w:t xml:space="preserve">5. Рекомендації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Окремий службовий користувач</w:t>
      </w:r>
      <w:r>
        <w:t xml:space="preserve"> </w:t>
      </w:r>
      <w:r>
        <w:t xml:space="preserve">для кожної інтеграції з мінімально потрібною роллю й токеном потрібного рівня (</w:t>
      </w:r>
      <w:r>
        <w:rPr>
          <w:rStyle w:val="VerbatimChar"/>
        </w:rPr>
        <w:t xml:space="preserve">read</w:t>
      </w:r>
      <w:r>
        <w:t xml:space="preserve">, якщо запис не потрібен), із терміном дії. Зламаний токен дає ті самі права, що й користувач.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Не публікуйте токени й секрети</w:t>
      </w:r>
      <w:r>
        <w:t xml:space="preserve"> </w:t>
      </w:r>
      <w:r>
        <w:t xml:space="preserve">в репозиторіях і логах; зберігайте в змінних середовища чи сховищі секретів. Підозрюєте витік — відкличте токен (профіль чи Адмін-панель → Налаштування → API) і створіть новий; секрет вебхука замінюється кнопкою «Замінити секрет».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Не опитуйте API щохвилини</w:t>
      </w:r>
      <w:r>
        <w:t xml:space="preserve">, щоб дізнатись про зміни: підпишіться на вебхук. Опитування — лише як запасний варіант, зі зростаючою паузою.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Обробляйте 429:</w:t>
      </w:r>
      <w:r>
        <w:t xml:space="preserve"> </w:t>
      </w:r>
      <w:r>
        <w:t xml:space="preserve">чекайте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секунд і повторюйте. Для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і помилок мережі — повторюйте з наростаючою паузою, але пам’ятайте про неідемпотентність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Вебхук-одержувач:</w:t>
      </w:r>
      <w:r>
        <w:t xml:space="preserve"> </w:t>
      </w:r>
      <w:r>
        <w:t xml:space="preserve">відповідайте одразу (2xx), а важку обробку виконуйте асинхронно — інакше вкластись у 6 секунд не вдасться; перевіряйте підпис і мітку часу; дедуплікуйте за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Лише HTTPS.</w:t>
      </w:r>
      <w:r>
        <w:t xml:space="preserve"> </w:t>
      </w:r>
      <w:r>
        <w:t xml:space="preserve">Токен і секрет не повинні мандрувати відкритим каналом.</w:t>
      </w:r>
    </w:p>
    <w:bookmarkEnd w:id="36"/>
    <w:bookmarkStart w:id="37" w:name="обмеження-поточної-версії"/>
    <w:p>
      <w:pPr>
        <w:pStyle w:val="Heading2"/>
      </w:pPr>
      <w:r>
        <w:t xml:space="preserve">6. Обмеження поточної версії</w:t>
      </w:r>
    </w:p>
    <w:p>
      <w:pPr>
        <w:numPr>
          <w:ilvl w:val="0"/>
          <w:numId w:val="1007"/>
        </w:numPr>
        <w:pStyle w:val="Compact"/>
      </w:pPr>
      <w:r>
        <w:t xml:space="preserve">Немає видалення й масових операцій; змінювати можна лише перелічені поля (решта — тільки у веб-інтерфейсі).</w:t>
      </w:r>
    </w:p>
    <w:p>
      <w:pPr>
        <w:numPr>
          <w:ilvl w:val="0"/>
          <w:numId w:val="1007"/>
        </w:numPr>
        <w:pStyle w:val="Compact"/>
      </w:pPr>
      <w:r>
        <w:t xml:space="preserve">Немає завантаження вкладень через API (вкладення — у веб-інтерфейсі, зображення — також листом).</w:t>
      </w:r>
    </w:p>
    <w:p>
      <w:pPr>
        <w:numPr>
          <w:ilvl w:val="0"/>
          <w:numId w:val="1007"/>
        </w:numPr>
        <w:pStyle w:val="Compact"/>
      </w:pPr>
      <w:r>
        <w:t xml:space="preserve">Списки пагінуються на боці застосунку: на дуже великих обсягах (десятки тисяч записів) вони можуть відповідати повільно — звужуйте вибірку фільтрами.</w:t>
      </w:r>
    </w:p>
    <w:p>
      <w:pPr>
        <w:numPr>
          <w:ilvl w:val="0"/>
          <w:numId w:val="1007"/>
        </w:numPr>
        <w:pStyle w:val="Compact"/>
      </w:pPr>
      <w:r>
        <w:t xml:space="preserve">Немає ідемпотентних ключів для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Немає окремих прав на рівні токена до окремих проєктів чи черг: права токена дорівнюють правам його власника.</w:t>
      </w:r>
    </w:p>
    <w:p>
      <w:pPr>
        <w:numPr>
          <w:ilvl w:val="0"/>
          <w:numId w:val="1007"/>
        </w:numPr>
        <w:pStyle w:val="Compact"/>
      </w:pPr>
      <w:r>
        <w:t xml:space="preserve">Подій для вкладень, аудиторських записів і користувачів поки немає.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2026-10-13T03:52:46Z</dcterms:created>
  <dcterms:modified xsi:type="dcterms:W3CDTF">2026-10-13T03:52:46Z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