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-у-версії-010-mvp-епіки-13-12"/>
    <w:p>
      <w:pPr>
        <w:pStyle w:val="Heading2"/>
      </w:pPr>
      <w:r>
        <w:t xml:space="preserve">Реалізовано у версії 0.1.0 (MVP, Епіки 1–3, 12)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</w:t>
      </w:r>
      <w:r>
        <w:rPr>
          <w:rStyle w:val="VerbatimChar"/>
        </w:rPr>
        <w:t xml:space="preserve">audit_log</w:t>
      </w:r>
      <w:r>
        <w:t xml:space="preserve">) для дій із проєктами, задачами й тікетами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 (статус/пріоритет/видимість),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призначення виконавця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— перетягування картки між колонками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4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4"/>
        </w:numPr>
        <w:pStyle w:val="Compact"/>
      </w:pPr>
      <w:r>
        <w:t xml:space="preserve">Зведений облік часу проєкту — розбивка по днях/тижнях/місяцях і по учасниках</w:t>
      </w:r>
    </w:p>
    <w:p>
      <w:pPr>
        <w:numPr>
          <w:ilvl w:val="0"/>
          <w:numId w:val="1004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5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5"/>
        </w:numPr>
        <w:pStyle w:val="Compact"/>
      </w:pPr>
      <w:r>
        <w:t xml:space="preserve">Черги тікетів (створення через адмін-панель)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 та облік часу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видалення за відсутності пов'язаних даних)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Створення черг тікетів</w:t>
      </w:r>
    </w:p>
    <w:bookmarkEnd w:id="23"/>
    <w:bookmarkStart w:id="24" w:name="виправлено-та-оптимізовано-у-версії-011"/>
    <w:p>
      <w:pPr>
        <w:pStyle w:val="Heading2"/>
      </w:pPr>
      <w:r>
        <w:t xml:space="preserve">Виправлено та оптимізовано у версії 0.1.1</w:t>
      </w:r>
    </w:p>
    <w:p>
      <w:pPr>
        <w:pStyle w:val="FirstParagraph"/>
      </w:pPr>
      <w:r>
        <w:rPr>
          <w:bCs/>
          <w:b/>
        </w:rPr>
        <w:t xml:space="preserve">Виправлені баги</w:t>
      </w:r>
    </w:p>
    <w:p>
      <w:pPr>
        <w:numPr>
          <w:ilvl w:val="0"/>
          <w:numId w:val="1007"/>
        </w:numPr>
        <w:pStyle w:val="Compact"/>
      </w:pPr>
      <w:r>
        <w:t xml:space="preserve">Форма звітів мовчки блокувала відправлення для періоду «Місяць», якщо перед тим не обрати «Тиждень» (приховане поле лишалось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Поле вибору періоду на формі звітів не відображалось у Safari (</w:t>
      </w:r>
      <w:r>
        <w:rPr>
          <w:rStyle w:val="VerbatimChar"/>
        </w:rPr>
        <w:t xml:space="preserve">&lt;input type="week"&gt;</w:t>
      </w:r>
      <w:r>
        <w:t xml:space="preserve">/</w:t>
      </w:r>
      <w:r>
        <w:rPr>
          <w:rStyle w:val="VerbatimChar"/>
        </w:rPr>
        <w:t xml:space="preserve">&lt;input type="month"&gt;</w:t>
      </w:r>
      <w:r>
        <w:t xml:space="preserve"> </w:t>
      </w:r>
      <w:r>
        <w:t xml:space="preserve">не підтримуються desktop Safari) — замінено на звичайні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, що працюють однаково в усіх браузерах</w:t>
      </w:r>
    </w:p>
    <w:p>
      <w:pPr>
        <w:numPr>
          <w:ilvl w:val="0"/>
          <w:numId w:val="1007"/>
        </w:numPr>
        <w:pStyle w:val="Compact"/>
      </w:pPr>
      <w:r>
        <w:t xml:space="preserve">Кеш-файли шрифтів бібліотеки tFPDF могли потрапити в дистрибутив із захардкодженим шляхом попереднього сервера, спричиняючи помилку</w:t>
      </w:r>
      <w:r>
        <w:t xml:space="preserve"> </w:t>
      </w:r>
      <w:r>
        <w:rPr>
          <w:rStyle w:val="VerbatimChar"/>
        </w:rPr>
        <w:t xml:space="preserve">Can't open file</w:t>
      </w:r>
      <w:r>
        <w:t xml:space="preserve"> </w:t>
      </w:r>
      <w:r>
        <w:t xml:space="preserve">— прибрано з архіву, додано автоматичне очищення в</w:t>
      </w:r>
      <w:r>
        <w:t xml:space="preserve"> </w:t>
      </w:r>
      <w:r>
        <w:rPr>
          <w:rStyle w:val="VerbatimChar"/>
        </w:rPr>
        <w:t xml:space="preserve">update.sh</w:t>
      </w:r>
    </w:p>
    <w:p>
      <w:pPr>
        <w:pStyle w:val="FirstParagraph"/>
      </w:pPr>
      <w:r>
        <w:rPr>
          <w:bCs/>
          <w:b/>
        </w:rPr>
        <w:t xml:space="preserve">Оптимізація коду</w:t>
      </w:r>
    </w:p>
    <w:p>
      <w:pPr>
        <w:numPr>
          <w:ilvl w:val="0"/>
          <w:numId w:val="1008"/>
        </w:numPr>
        <w:pStyle w:val="Compact"/>
      </w:pPr>
      <w:r>
        <w:t xml:space="preserve">Усунено N+1-запит у дорожній карті (задачі етапів тепер вибираються одним запитом замість одного на кожен етап)</w:t>
      </w:r>
    </w:p>
    <w:p>
      <w:pPr>
        <w:numPr>
          <w:ilvl w:val="0"/>
          <w:numId w:val="1008"/>
        </w:numPr>
        <w:pStyle w:val="Compact"/>
      </w:pPr>
      <w:r>
        <w:t xml:space="preserve">Додано індекс</w:t>
      </w:r>
      <w:r>
        <w:t xml:space="preserve"> </w:t>
      </w:r>
      <w:r>
        <w:rPr>
          <w:rStyle w:val="VerbatimChar"/>
        </w:rPr>
        <w:t xml:space="preserve">idx_time_logs_log_date</w:t>
      </w:r>
      <w:r>
        <w:t xml:space="preserve"> </w:t>
      </w:r>
      <w:r>
        <w:t xml:space="preserve">— прискорює всі звіти обліку часу, які фільтрують і групують записи за датою</w:t>
      </w:r>
    </w:p>
    <w:p>
      <w:pPr>
        <w:numPr>
          <w:ilvl w:val="0"/>
          <w:numId w:val="1008"/>
        </w:numPr>
        <w:pStyle w:val="Compact"/>
      </w:pPr>
      <w:r>
        <w:t xml:space="preserve">Видалено мертвий код (невикористаний метод</w:t>
      </w:r>
      <w:r>
        <w:t xml:space="preserve"> </w:t>
      </w:r>
      <w:r>
        <w:rPr>
          <w:rStyle w:val="VerbatimChar"/>
        </w:rPr>
        <w:t xml:space="preserve">Project::updateStatus()</w:t>
      </w:r>
      <w:r>
        <w:t xml:space="preserve">, дублікати докблок-коментарів після попередніх рефакторингів)</w:t>
      </w:r>
    </w:p>
    <w:bookmarkEnd w:id="24"/>
    <w:bookmarkStart w:id="25" w:name="додано-після-версії-011"/>
    <w:p>
      <w:pPr>
        <w:pStyle w:val="Heading2"/>
      </w:pPr>
      <w:r>
        <w:t xml:space="preserve">Додано після версії 0.1.1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Особистий кабінет користувача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</w:t>
      </w:r>
      <w:r>
        <w:t xml:space="preserve">, посилання — ім'я користувача в правому верхньому куті) — перегляд власних даних (ім'я, email, роль, тип автентифікації) і самостійна зміна власного пароля з обов'язковим підтвердженням поточного пароля. Для облікових записів з автентифікацією через Active Directory форма зміни пароля прихована (пароль керується в самому AD) — це перевіряється і на сторінці, і повторно в контролері незалежно один від одного.</w:t>
      </w:r>
    </w:p>
    <w:bookmarkEnd w:id="25"/>
    <w:bookmarkStart w:id="26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Перегляд журналу аудиту через веб-інтерфейс</w:t>
      </w:r>
      <w:r>
        <w:t xml:space="preserve"> </w:t>
      </w:r>
      <w:r>
        <w:t xml:space="preserve">— записи вже ведуться в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 потрібна лише сторінка перегляду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Архівування проєкту через інтерфейс</w:t>
      </w:r>
      <w:r>
        <w:t xml:space="preserve"> </w:t>
      </w:r>
      <w:r>
        <w:t xml:space="preserve">— статус проєкту (активний/архівний/закритий) поки змінюється тільки напряму в БД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— подання тікетів без входу в систему, email-to-ticket, SLA-ескалація, оцінка CSAT (Епік 12, розширення поточної базової версії)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Інтеграція з Active Directory</w:t>
      </w:r>
      <w:r>
        <w:t xml:space="preserve"> </w:t>
      </w:r>
      <w:r>
        <w:t xml:space="preserve">— автоматична синхронізація користувачів, SSO (Епік 13; точка розширення вже позначена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Email-сповіщення, вебхуки, REST API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6–8)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11"/>
        </w:numPr>
        <w:pStyle w:val="Compact"/>
      </w:pPr>
      <w:r>
        <w:t xml:space="preserve">Видимість черги непризначених тікетів для операторів/керівників ІТ (зараз призначити оператора може лише адміністратор)</w:t>
      </w:r>
    </w:p>
    <w:p>
      <w:pPr>
        <w:numPr>
          <w:ilvl w:val="0"/>
          <w:numId w:val="1011"/>
        </w:numPr>
        <w:pStyle w:val="Compact"/>
      </w:pPr>
      <w:r>
        <w:t xml:space="preserve">Rate limiting на формі логіну та CSP-заголовки</w:t>
      </w:r>
    </w:p>
    <w:p>
      <w:pPr>
        <w:numPr>
          <w:ilvl w:val="0"/>
          <w:numId w:val="1011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6"/>
    <w:bookmarkStart w:id="27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12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12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12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12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7"/>
    <w:bookmarkStart w:id="28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 для звітів обліку часу,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8"/>
    <w:bookmarkStart w:id="31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9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3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3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3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3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9"/>
    <w:bookmarkStart w:id="30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5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5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5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5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5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5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5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5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30"/>
    <w:bookmarkEnd w:id="31"/>
    <w:bookmarkStart w:id="33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2">
        <w:r>
          <w:rPr>
            <w:rStyle w:val="Hyperlink"/>
          </w:rPr>
          <w:t xml:space="preserve">http://127.0.0.1:8000/login</w:t>
        </w:r>
      </w:hyperlink>
    </w:p>
    <w:bookmarkEnd w:id="33"/>
    <w:bookmarkStart w:id="34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7"/>
        </w:numPr>
        <w:pStyle w:val="Compact"/>
      </w:pPr>
      <w:r>
        <w:t xml:space="preserve">Немає захисту від брутфорс-атак на форму логіну.</w:t>
      </w:r>
    </w:p>
    <w:p>
      <w:pPr>
        <w:numPr>
          <w:ilvl w:val="0"/>
          <w:numId w:val="1017"/>
        </w:numPr>
        <w:pStyle w:val="Compact"/>
      </w:pPr>
      <w:r>
        <w:t xml:space="preserve">Немає CSP-заголовків.</w:t>
      </w:r>
    </w:p>
    <w:p>
      <w:pPr>
        <w:numPr>
          <w:ilvl w:val="0"/>
          <w:numId w:val="1017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7"/>
        </w:numPr>
        <w:pStyle w:val="Compact"/>
      </w:pPr>
      <w:r>
        <w:t xml:space="preserve">Оператор служби підтримки та керівник ІТ (якщо не адміністратор) бачать лише тікети, де вони заявник або вже призначений оператор — не можуть переглянути чергу непризначених тікетів.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4"/>
    <w:bookmarkStart w:id="35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└── 005_add_time_logs_date_index.sql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5"/>
    <w:bookmarkStart w:id="36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6"/>
    <w:bookmarkStart w:id="37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8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8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8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2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2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2026-09-24T04:01:30Z</dcterms:created>
  <dcterms:modified xsi:type="dcterms:W3CDTF">2026-09-24T04:01:30Z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