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600"/>
        <w:jc w:val="center"/>
      </w:pPr>
      <w:r>
        <w:rPr>
          <w:rFonts w:ascii="Arial" w:cs="Arial" w:eastAsia="Arial" w:hAnsi="Arial"/>
          <w:sz w:val="96"/>
          <w:szCs w:val="96"/>
        </w:rPr>
        <w:t xml:space="preserve">🔍</w:t>
      </w:r>
    </w:p>
    <w:p>
      <w:pPr>
        <w:spacing w:after="80" w:before="0"/>
        <w:jc w:val="center"/>
      </w:pPr>
      <w:r>
        <w:rPr>
          <w:rFonts w:ascii="Arial" w:cs="Arial" w:eastAsia="Arial" w:hAnsi="Arial"/>
          <w:b/>
          <w:bCs/>
          <w:color w:val="B91C1C"/>
          <w:sz w:val="80"/>
          <w:szCs w:val="80"/>
        </w:rPr>
        <w:t xml:space="preserve">ScanXSS</w:t>
      </w:r>
    </w:p>
    <w:p>
      <w:pPr>
        <w:spacing w:after="60" w:before="0"/>
        <w:jc w:val="center"/>
      </w:pPr>
      <w:r>
        <w:rPr>
          <w:rFonts w:ascii="Arial" w:cs="Arial" w:eastAsia="Arial" w:hAnsi="Arial"/>
          <w:color w:val="64748B"/>
          <w:sz w:val="30"/>
          <w:szCs w:val="30"/>
        </w:rPr>
        <w:t xml:space="preserve">Web Vulnerability Scanner  v1.3.1</w:t>
      </w:r>
    </w:p>
    <w:p>
      <w:pPr>
        <w:spacing w:after="60" w:before="0"/>
        <w:jc w:val="center"/>
      </w:pPr>
      <w:r>
        <w:rPr>
          <w:rFonts w:ascii="Arial" w:cs="Arial" w:eastAsia="Arial" w:hAnsi="Arial"/>
          <w:color w:val="64748B"/>
          <w:sz w:val="22"/>
          <w:szCs w:val="22"/>
        </w:rPr>
        <w:t xml:space="preserve">© 2026 root_bsd  root_bsd@itprof.net.ua</w:t>
      </w:r>
    </w:p>
    <w:p>
      <w:pPr>
        <w:spacing w:after="480" w:before="0"/>
        <w:jc w:val="center"/>
      </w:pPr>
      <w:r>
        <w:rPr>
          <w:rFonts w:ascii="Arial" w:cs="Arial" w:eastAsia="Arial" w:hAnsi="Arial"/>
          <w:color w:val="1D4ED8"/>
          <w:sz w:val="22"/>
          <w:szCs w:val="22"/>
        </w:rPr>
        <w:t xml:space="preserve">GPL-2.0  ·  github.com/ROOT-BSD/scanxss</w:t>
      </w:r>
    </w:p>
    <w:p>
      <w:pPr>
        <w:pBdr>
          <w:bottom w:val="single" w:color="B91C1C" w:sz="8" w:space="1"/>
        </w:pBdr>
        <w:spacing w:after="480" w:before="0"/>
      </w:pPr>
    </w:p>
    <w:p>
      <w:pPr>
        <w:spacing w:after="300" w:before="0"/>
        <w:jc w:val="center"/>
      </w:pPr>
      <w:r>
        <w:rPr>
          <w:rFonts w:ascii="Arial" w:cs="Arial" w:eastAsia="Arial" w:hAnsi="Arial"/>
          <w:b/>
          <w:bCs/>
          <w:color w:val="0F172A"/>
          <w:sz w:val="28"/>
          <w:szCs w:val="28"/>
        </w:rPr>
        <w:t xml:space="preserve">Технічна документація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c>
          <w:tcPr>
            <w:tcW w:type="dxa" w:w="32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Параметр</w:t>
            </w:r>
          </w:p>
        </w:tc>
        <w:tc>
          <w:tcPr>
            <w:tcW w:type="dxa" w:w="64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Значення</w:t>
            </w:r>
          </w:p>
        </w:tc>
      </w:tr>
      <w:tr>
        <w:tc>
          <w:tcPr>
            <w:tcW w:type="dxa" w:w="32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Версія</w:t>
            </w:r>
          </w:p>
        </w:tc>
        <w:tc>
          <w:tcPr>
            <w:tcW w:type="dxa" w:w="64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1.3.1</w:t>
            </w:r>
          </w:p>
        </w:tc>
      </w:tr>
      <w:tr>
        <w:tc>
          <w:tcPr>
            <w:tcW w:type="dxa" w:w="32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Ліцензія</w:t>
            </w:r>
          </w:p>
        </w:tc>
        <w:tc>
          <w:tcPr>
            <w:tcW w:type="dxa" w:w="64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GPL-2.0</w:t>
            </w:r>
          </w:p>
        </w:tc>
      </w:tr>
      <w:tr>
        <w:tc>
          <w:tcPr>
            <w:tcW w:type="dxa" w:w="32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Платформи</w:t>
            </w:r>
          </w:p>
        </w:tc>
        <w:tc>
          <w:tcPr>
            <w:tcW w:type="dxa" w:w="64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Linux · macOS · BSD · Windows 11</w:t>
            </w:r>
          </w:p>
        </w:tc>
      </w:tr>
      <w:tr>
        <w:tc>
          <w:tcPr>
            <w:tcW w:type="dxa" w:w="32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HTTP</w:t>
            </w:r>
          </w:p>
        </w:tc>
        <w:tc>
          <w:tcPr>
            <w:tcW w:type="dxa" w:w="64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libcurl 7.68+ (gzip, SSL, redirects) / WinHttp (Windows)</w:t>
            </w:r>
          </w:p>
        </w:tc>
      </w:tr>
      <w:tr>
        <w:tc>
          <w:tcPr>
            <w:tcW w:type="dxa" w:w="32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БД</w:t>
            </w:r>
          </w:p>
        </w:tc>
        <w:tc>
          <w:tcPr>
            <w:tcW w:type="dxa" w:w="64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SQLite 3.45.1 (bundled amalgamation)</w:t>
            </w:r>
          </w:p>
        </w:tc>
      </w:tr>
      <w:tr>
        <w:tc>
          <w:tcPr>
            <w:tcW w:type="dxa" w:w="32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Тести</w:t>
            </w:r>
          </w:p>
        </w:tc>
        <w:tc>
          <w:tcPr>
            <w:tcW w:type="dxa" w:w="64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26 інтеграційних — 26/26 ✅</w:t>
            </w:r>
          </w:p>
        </w:tc>
      </w:tr>
      <w:tr>
        <w:tc>
          <w:tcPr>
            <w:tcW w:type="dxa" w:w="32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GitHub</w:t>
            </w:r>
          </w:p>
        </w:tc>
        <w:tc>
          <w:tcPr>
            <w:tcW w:type="dxa" w:w="64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https://github.com/ROOT-BSD/scanxss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B91C1C" w:sz="6" w:space="1"/>
        </w:pBdr>
        <w:spacing w:after="200" w:before="480"/>
      </w:pPr>
      <w:r>
        <w:rPr>
          <w:rFonts w:ascii="Arial" w:cs="Arial" w:eastAsia="Arial" w:hAnsi="Arial"/>
          <w:b/>
          <w:bCs/>
          <w:color w:val="B91C1C"/>
          <w:sz w:val="32"/>
          <w:szCs w:val="32"/>
        </w:rPr>
        <w:t xml:space="preserve">1. Огляд</w:t>
      </w:r>
    </w:p>
    <w:p>
      <w:pPr>
        <w:spacing w:after="120" w:before="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ScanXSS — автоматизований сканер вразливостей веб-застосунків. C99, GPL-2.0, без рантайм-залежностей крім libcurl/OpenSSL.</w:t>
      </w:r>
    </w:p>
    <w:p>
      <w:pPr>
        <w:spacing w:after="80" w:before="80"/>
      </w:pPr>
      <w:r>
        <w:rPr>
          <w:rFonts w:ascii="Arial" w:cs="Arial" w:eastAsia="Arial" w:hAnsi="Arial"/>
        </w:rP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0F172A"/>
          <w:sz w:val="26"/>
          <w:szCs w:val="26"/>
        </w:rPr>
        <w:t xml:space="preserve">1.1 Можливості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c>
          <w:tcPr>
            <w:tcW w:type="dxa" w:w="3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Функція</w:t>
            </w:r>
          </w:p>
        </w:tc>
        <w:tc>
          <w:tcPr>
            <w:tcW w:type="dxa" w:w="66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Деталі</w:t>
            </w:r>
          </w:p>
        </w:tc>
      </w:tr>
      <w:tr>
        <w:tc>
          <w:tcPr>
            <w:tcW w:type="dxa" w:w="3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Crawling</w:t>
            </w:r>
          </w:p>
        </w:tc>
        <w:tc>
          <w:tcPr>
            <w:tcW w:type="dxa" w:w="66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BFS по субдоменах, gzip/br, Chrome UA, depth 1–10</w:t>
            </w:r>
          </w:p>
        </w:tc>
      </w:tr>
      <w:tr>
        <w:tc>
          <w:tcPr>
            <w:tcW w:type="dxa" w:w="3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7 модулів</w:t>
            </w:r>
          </w:p>
        </w:tc>
        <w:tc>
          <w:tcPr>
            <w:tcW w:type="dxa" w:w="66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XSS, SQLi, LFI, RCE, SSRF, Open Redirect, CRLF</w:t>
            </w:r>
          </w:p>
        </w:tc>
      </w:tr>
      <w:tr>
        <w:tc>
          <w:tcPr>
            <w:tcW w:type="dxa" w:w="3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4 режими</w:t>
            </w:r>
          </w:p>
        </w:tc>
        <w:tc>
          <w:tcPr>
            <w:tcW w:type="dxa" w:w="66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Full, Resume, Rescan, Retarget</w:t>
            </w:r>
          </w:p>
        </w:tc>
      </w:tr>
      <w:tr>
        <w:tc>
          <w:tcPr>
            <w:tcW w:type="dxa" w:w="3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SQLite БД</w:t>
            </w:r>
          </w:p>
        </w:tc>
        <w:tc>
          <w:tcPr>
            <w:tcW w:type="dxa" w:w="66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Цілі, сканування, URL, форми, знахідки з історією</w:t>
            </w:r>
          </w:p>
        </w:tc>
      </w:tr>
      <w:tr>
        <w:tc>
          <w:tcPr>
            <w:tcW w:type="dxa" w:w="3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Звіти</w:t>
            </w:r>
          </w:p>
        </w:tc>
        <w:tc>
          <w:tcPr>
            <w:tcW w:type="dxa" w:w="66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HTML (інтерактивний + OWASP/CWE), TXT</w:t>
            </w:r>
          </w:p>
        </w:tc>
      </w:tr>
      <w:tr>
        <w:tc>
          <w:tcPr>
            <w:tcW w:type="dxa" w:w="3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macOS .app</w:t>
            </w:r>
          </w:p>
        </w:tc>
        <w:tc>
          <w:tcPr>
            <w:tcW w:type="dxa" w:w="66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Нативний bundle, ~/Desktop/report/, авто-відкриття браузера</w:t>
            </w:r>
          </w:p>
        </w:tc>
      </w:tr>
      <w:tr>
        <w:tc>
          <w:tcPr>
            <w:tcW w:type="dxa" w:w="3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Windows GUI</w:t>
            </w:r>
          </w:p>
        </w:tc>
        <w:tc>
          <w:tcPr>
            <w:tcW w:type="dxa" w:w="66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Win32, WinHttp, NSIS інсталятор, split-string AV bypass (runtime assembly)</w:t>
            </w:r>
          </w:p>
        </w:tc>
      </w:tr>
    </w:tbl>
    <w:p>
      <w:pPr>
        <w:spacing w:after="80" w:before="80"/>
      </w:pPr>
      <w:r>
        <w:rPr>
          <w:rFonts w:ascii="Arial" w:cs="Arial" w:eastAsia="Arial" w:hAnsi="Arial"/>
        </w:rP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0F172A"/>
          <w:sz w:val="26"/>
          <w:szCs w:val="26"/>
        </w:rPr>
        <w:t xml:space="preserve">1.2 Архітектура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600"/>
        <w:gridCol w:w="4838"/>
      </w:tblGrid>
      <w:tr>
        <w:tc>
          <w:tcPr>
            <w:tcW w:type="dxa" w:w="22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Компонент</w:t>
            </w:r>
          </w:p>
        </w:tc>
        <w:tc>
          <w:tcPr>
            <w:tcW w:type="dxa" w:w="2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Файл</w:t>
            </w:r>
          </w:p>
        </w:tc>
        <w:tc>
          <w:tcPr>
            <w:tcW w:type="dxa" w:w="48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Призначення</w:t>
            </w:r>
          </w:p>
        </w:tc>
      </w:tr>
      <w:tr>
        <w:tc>
          <w:tcPr>
            <w:tcW w:type="dxa" w:w="22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CLI Pipeline</w:t>
            </w:r>
          </w:p>
        </w:tc>
        <w:tc>
          <w:tcPr>
            <w:tcW w:type="dxa" w:w="2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main.c</w:t>
            </w:r>
          </w:p>
        </w:tc>
        <w:tc>
          <w:tcPr>
            <w:tcW w:type="dxa" w:w="48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Аргументи, orchestration всіх фаз</w:t>
            </w:r>
          </w:p>
        </w:tc>
      </w:tr>
      <w:tr>
        <w:tc>
          <w:tcPr>
            <w:tcW w:type="dxa" w:w="22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HTTP Client</w:t>
            </w:r>
          </w:p>
        </w:tc>
        <w:tc>
          <w:tcPr>
            <w:tcW w:type="dxa" w:w="2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http.c</w:t>
            </w:r>
          </w:p>
        </w:tc>
        <w:tc>
          <w:tcPr>
            <w:tcW w:type="dxa" w:w="48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libcurl: gzip, SSL, Chrome UA, redirects</w:t>
            </w:r>
          </w:p>
        </w:tc>
      </w:tr>
      <w:tr>
        <w:tc>
          <w:tcPr>
            <w:tcW w:type="dxa" w:w="22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Crawler</w:t>
            </w:r>
          </w:p>
        </w:tc>
        <w:tc>
          <w:tcPr>
            <w:tcW w:type="dxa" w:w="2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crawler.c</w:t>
            </w:r>
          </w:p>
        </w:tc>
        <w:tc>
          <w:tcPr>
            <w:tcW w:type="dxa" w:w="48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BFS crawl, scope-filter, витяг посилань та форм</w:t>
            </w:r>
          </w:p>
        </w:tc>
      </w:tr>
      <w:tr>
        <w:tc>
          <w:tcPr>
            <w:tcW w:type="dxa" w:w="22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Attack Engine</w:t>
            </w:r>
          </w:p>
        </w:tc>
        <w:tc>
          <w:tcPr>
            <w:tcW w:type="dxa" w:w="2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attack.c</w:t>
            </w:r>
          </w:p>
        </w:tc>
        <w:tc>
          <w:tcPr>
            <w:tcW w:type="dxa" w:w="48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Запуск модулів, dedup, retarget</w:t>
            </w:r>
          </w:p>
        </w:tc>
      </w:tr>
      <w:tr>
        <w:tc>
          <w:tcPr>
            <w:tcW w:type="dxa" w:w="22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XSS Module</w:t>
            </w:r>
          </w:p>
        </w:tc>
        <w:tc>
          <w:tcPr>
            <w:tcW w:type="dxa" w:w="2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mod_xss.c</w:t>
            </w:r>
          </w:p>
        </w:tc>
        <w:tc>
          <w:tcPr>
            <w:tcW w:type="dxa" w:w="48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probe-reflect → fuzz (8 payload-ів)</w:t>
            </w:r>
          </w:p>
        </w:tc>
      </w:tr>
      <w:tr>
        <w:tc>
          <w:tcPr>
            <w:tcW w:type="dxa" w:w="22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SQLi Module</w:t>
            </w:r>
          </w:p>
        </w:tc>
        <w:tc>
          <w:tcPr>
            <w:tcW w:type="dxa" w:w="2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mod_sqli.c</w:t>
            </w:r>
          </w:p>
        </w:tc>
        <w:tc>
          <w:tcPr>
            <w:tcW w:type="dxa" w:w="48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Error-based (6 payload-ів, 8 патернів)</w:t>
            </w:r>
          </w:p>
        </w:tc>
      </w:tr>
      <w:tr>
        <w:tc>
          <w:tcPr>
            <w:tcW w:type="dxa" w:w="22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LFI/RCE/Redir/CRLF</w:t>
            </w:r>
          </w:p>
        </w:tc>
        <w:tc>
          <w:tcPr>
            <w:tcW w:type="dxa" w:w="2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mod_misc.c</w:t>
            </w:r>
          </w:p>
        </w:tc>
        <w:tc>
          <w:tcPr>
            <w:tcW w:type="dxa" w:w="48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Path traversal, command injection, redirect</w:t>
            </w:r>
          </w:p>
        </w:tc>
      </w:tr>
      <w:tr>
        <w:tc>
          <w:tcPr>
            <w:tcW w:type="dxa" w:w="22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SSRF Module</w:t>
            </w:r>
          </w:p>
        </w:tc>
        <w:tc>
          <w:tcPr>
            <w:tcW w:type="dxa" w:w="2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mod_ssrf.c</w:t>
            </w:r>
          </w:p>
        </w:tc>
        <w:tc>
          <w:tcPr>
            <w:tcW w:type="dxa" w:w="48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Internal addresses + callback</w:t>
            </w:r>
          </w:p>
        </w:tc>
      </w:tr>
      <w:tr>
        <w:tc>
          <w:tcPr>
            <w:tcW w:type="dxa" w:w="22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Database</w:t>
            </w:r>
          </w:p>
        </w:tc>
        <w:tc>
          <w:tcPr>
            <w:tcW w:type="dxa" w:w="2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db.c</w:t>
            </w:r>
          </w:p>
        </w:tc>
        <w:tc>
          <w:tcPr>
            <w:tcW w:type="dxa" w:w="48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SQLite: targets/scans/urls/forms/findings</w:t>
            </w:r>
          </w:p>
        </w:tc>
      </w:tr>
      <w:tr>
        <w:tc>
          <w:tcPr>
            <w:tcW w:type="dxa" w:w="22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Reports</w:t>
            </w:r>
          </w:p>
        </w:tc>
        <w:tc>
          <w:tcPr>
            <w:tcW w:type="dxa" w:w="2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report.c</w:t>
            </w:r>
          </w:p>
        </w:tc>
        <w:tc>
          <w:tcPr>
            <w:tcW w:type="dxa" w:w="48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HTML+CSS+JS / TXT</w:t>
            </w:r>
          </w:p>
        </w:tc>
      </w:tr>
      <w:tr>
        <w:tc>
          <w:tcPr>
            <w:tcW w:type="dxa" w:w="22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Vuln Info DB</w:t>
            </w:r>
          </w:p>
        </w:tc>
        <w:tc>
          <w:tcPr>
            <w:tcW w:type="dxa" w:w="2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include/vuln_info.h</w:t>
            </w:r>
          </w:p>
        </w:tc>
        <w:tc>
          <w:tcPr>
            <w:tcW w:type="dxa" w:w="48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OWASP/CWE описи, CVSS, посилання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B91C1C" w:sz="6" w:space="1"/>
        </w:pBdr>
        <w:spacing w:after="200" w:before="480"/>
      </w:pPr>
      <w:r>
        <w:rPr>
          <w:rFonts w:ascii="Arial" w:cs="Arial" w:eastAsia="Arial" w:hAnsi="Arial"/>
          <w:b/>
          <w:bCs/>
          <w:color w:val="B91C1C"/>
          <w:sz w:val="32"/>
          <w:szCs w:val="32"/>
        </w:rPr>
        <w:t xml:space="preserve">2. Встановлення</w:t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0F172A"/>
          <w:sz w:val="26"/>
          <w:szCs w:val="26"/>
        </w:rPr>
        <w:t xml:space="preserve">2.1 Linux / BSD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c>
          <w:tcPr>
            <w:tcW w:type="dxa" w:w="24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Дистрибутив</w:t>
            </w:r>
          </w:p>
        </w:tc>
        <w:tc>
          <w:tcPr>
            <w:tcW w:type="dxa" w:w="72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Команда</w:t>
            </w:r>
          </w:p>
        </w:tc>
      </w:tr>
      <w:tr>
        <w:tc>
          <w:tcPr>
            <w:tcW w:type="dxa" w:w="24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Debian / Ubuntu</w:t>
            </w:r>
          </w:p>
        </w:tc>
        <w:tc>
          <w:tcPr>
            <w:tcW w:type="dxa" w:w="72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sudo apt install build-essential libcurl4-openssl-dev libssl-dev</w:t>
            </w:r>
          </w:p>
        </w:tc>
      </w:tr>
      <w:tr>
        <w:tc>
          <w:tcPr>
            <w:tcW w:type="dxa" w:w="24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Arch Linux</w:t>
            </w:r>
          </w:p>
        </w:tc>
        <w:tc>
          <w:tcPr>
            <w:tcW w:type="dxa" w:w="72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sudo pacman -S gcc curl openssl</w:t>
            </w:r>
          </w:p>
        </w:tc>
      </w:tr>
      <w:tr>
        <w:tc>
          <w:tcPr>
            <w:tcW w:type="dxa" w:w="24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Fedora / RHEL</w:t>
            </w:r>
          </w:p>
        </w:tc>
        <w:tc>
          <w:tcPr>
            <w:tcW w:type="dxa" w:w="72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sudo dnf install gcc libcurl-devel openssl-devel</w:t>
            </w:r>
          </w:p>
        </w:tc>
      </w:tr>
    </w:tbl>
    <w:p>
      <w:pPr>
        <w:spacing w:after="80" w:before="80"/>
      </w:pPr>
      <w:r>
        <w:rPr>
          <w:rFonts w:ascii="Arial" w:cs="Arial" w:eastAsia="Arial" w:hAnsi="Arial"/>
        </w:rPr>
        <w:t xml:space="preserve"/>
      </w:r>
    </w:p>
    <w:p>
      <w:pPr>
        <w:spacing w:after="30" w:before="30"/>
        <w:ind w:left="72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make &amp;&amp; ./scanxss -u https://target.com/</w:t>
      </w:r>
    </w:p>
    <w:p>
      <w:pPr>
        <w:spacing w:after="80" w:before="80"/>
      </w:pPr>
      <w:r>
        <w:rPr>
          <w:rFonts w:ascii="Arial" w:cs="Arial" w:eastAsia="Arial" w:hAnsi="Arial"/>
        </w:rP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0F172A"/>
          <w:sz w:val="26"/>
          <w:szCs w:val="26"/>
        </w:rPr>
        <w:t xml:space="preserve">2.2 macOS — одна команда</w:t>
      </w:r>
    </w:p>
    <w:p>
      <w:pPr>
        <w:spacing w:after="30" w:before="30"/>
        <w:ind w:left="72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tar xf scanxss-1.3.1-macos.tar.gz</w:t>
      </w:r>
    </w:p>
    <w:p>
      <w:pPr>
        <w:spacing w:after="30" w:before="30"/>
        <w:ind w:left="72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cd scanxss-1.3.1-macos</w:t>
      </w:r>
    </w:p>
    <w:p>
      <w:pPr>
        <w:spacing w:after="30" w:before="30"/>
        <w:ind w:left="72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sudo bash INSTALL.sh</w:t>
      </w:r>
    </w:p>
    <w:p>
      <w:pPr>
        <w:spacing w:after="80" w:before="80"/>
      </w:pPr>
      <w:r>
        <w:rPr>
          <w:rFonts w:ascii="Arial" w:cs="Arial" w:eastAsia="Arial" w:hAnsi="Arial"/>
        </w:rPr>
        <w:t xml:space="preserve"/>
      </w:r>
    </w:p>
    <w:p>
      <w:pPr>
        <w:spacing w:after="120" w:before="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INSTALL.sh автоматично виконує: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Перевіряє Xcode Command Line Tools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Встановлює Homebrew (якщо відсутній)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Встановлює openssl та curl через brew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Компілює нативний Mach-O бінарник (make all)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Створює /Applications/ScanXSS.app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Симлінк: /usr/local/bin/scanxss/bin/scanxss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Додає до PATH в ~/.zshrc / ~/.bash_profile</w:t>
      </w:r>
    </w:p>
    <w:p>
      <w:pPr>
        <w:spacing w:after="80" w:before="80"/>
      </w:pPr>
      <w:r>
        <w:rPr>
          <w:rFonts w:ascii="Arial" w:cs="Arial" w:eastAsia="Arial" w:hAnsi="Arial"/>
        </w:rP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0F172A"/>
          <w:sz w:val="26"/>
          <w:szCs w:val="26"/>
        </w:rPr>
        <w:t xml:space="preserve">2.3 Windows 11</w:t>
      </w:r>
    </w:p>
    <w:p>
      <w:pPr>
        <w:spacing w:after="120" w:before="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Запустити scanxss-setup.exe від адміністратора — встановлює в C:\Program Files\ScanXSS\</w:t>
      </w:r>
    </w:p>
    <w:p>
      <w:pPr>
        <w:spacing w:after="80" w:before="80"/>
      </w:pPr>
      <w:r>
        <w:rPr>
          <w:rFonts w:ascii="Arial" w:cs="Arial" w:eastAsia="Arial" w:hAnsi="Arial"/>
        </w:rP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0F172A"/>
          <w:sz w:val="26"/>
          <w:szCs w:val="26"/>
        </w:rPr>
        <w:t xml:space="preserve">2.4 Пакети та шляхи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800"/>
        <w:gridCol w:w="2800"/>
        <w:gridCol w:w="2238"/>
      </w:tblGrid>
      <w:tr>
        <w:tc>
          <w:tcPr>
            <w:tcW w:type="dxa" w:w="1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Платформа</w:t>
            </w:r>
          </w:p>
        </w:tc>
        <w:tc>
          <w:tcPr>
            <w:tcW w:type="dxa" w:w="2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Файл</w:t>
            </w:r>
          </w:p>
        </w:tc>
        <w:tc>
          <w:tcPr>
            <w:tcW w:type="dxa" w:w="2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Шлях бінарника</w:t>
            </w:r>
          </w:p>
        </w:tc>
        <w:tc>
          <w:tcPr>
            <w:tcW w:type="dxa" w:w="22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Команда</w:t>
            </w:r>
          </w:p>
        </w:tc>
      </w:tr>
      <w:tr>
        <w:tc>
          <w:tcPr>
            <w:tcW w:type="dxa" w:w="1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Debian/Ubuntu</w:t>
            </w:r>
          </w:p>
        </w:tc>
        <w:tc>
          <w:tcPr>
            <w:tcW w:type="dxa" w:w="2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scanxss_1.3.1_amd64.deb</w:t>
            </w:r>
          </w:p>
        </w:tc>
        <w:tc>
          <w:tcPr>
            <w:tcW w:type="dxa" w:w="2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/usr/bin/scanxss/bin/scanxss</w:t>
            </w:r>
          </w:p>
        </w:tc>
        <w:tc>
          <w:tcPr>
            <w:tcW w:type="dxa" w:w="22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sudo dpkg -i *.deb</w:t>
            </w:r>
          </w:p>
        </w:tc>
      </w:tr>
      <w:tr>
        <w:tc>
          <w:tcPr>
            <w:tcW w:type="dxa" w:w="1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Fedora/RHEL</w:t>
            </w:r>
          </w:p>
        </w:tc>
        <w:tc>
          <w:tcPr>
            <w:tcW w:type="dxa" w:w="2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scanxss-1.3.1-1.x86_64.rpm</w:t>
            </w:r>
          </w:p>
        </w:tc>
        <w:tc>
          <w:tcPr>
            <w:tcW w:type="dxa" w:w="2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/usr/bin/scanxss/bin/scanxss</w:t>
            </w:r>
          </w:p>
        </w:tc>
        <w:tc>
          <w:tcPr>
            <w:tcW w:type="dxa" w:w="22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sudo rpm -i *.rpm</w:t>
            </w:r>
          </w:p>
        </w:tc>
      </w:tr>
      <w:tr>
        <w:tc>
          <w:tcPr>
            <w:tcW w:type="dxa" w:w="1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macOS</w:t>
            </w:r>
          </w:p>
        </w:tc>
        <w:tc>
          <w:tcPr>
            <w:tcW w:type="dxa" w:w="2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scanxss-1.3.1-macos.tar.gz</w:t>
            </w:r>
          </w:p>
        </w:tc>
        <w:tc>
          <w:tcPr>
            <w:tcW w:type="dxa" w:w="2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/usr/local/bin/scanxss/bin/scanxss</w:t>
            </w:r>
          </w:p>
        </w:tc>
        <w:tc>
          <w:tcPr>
            <w:tcW w:type="dxa" w:w="22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sudo bash INSTALL.sh</w:t>
            </w:r>
          </w:p>
        </w:tc>
      </w:tr>
      <w:tr>
        <w:tc>
          <w:tcPr>
            <w:tcW w:type="dxa" w:w="1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Windows</w:t>
            </w:r>
          </w:p>
        </w:tc>
        <w:tc>
          <w:tcPr>
            <w:tcW w:type="dxa" w:w="2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scanxss-setup.exe</w:t>
            </w:r>
          </w:p>
        </w:tc>
        <w:tc>
          <w:tcPr>
            <w:tcW w:type="dxa" w:w="2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C:\Program Files\ScanXSS\</w:t>
            </w:r>
          </w:p>
        </w:tc>
        <w:tc>
          <w:tcPr>
            <w:tcW w:type="dxa" w:w="22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Запустити інсталятор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B91C1C" w:sz="6" w:space="1"/>
        </w:pBdr>
        <w:spacing w:after="200" w:before="480"/>
      </w:pPr>
      <w:r>
        <w:rPr>
          <w:rFonts w:ascii="Arial" w:cs="Arial" w:eastAsia="Arial" w:hAnsi="Arial"/>
          <w:b/>
          <w:bCs/>
          <w:color w:val="B91C1C"/>
          <w:sz w:val="32"/>
          <w:szCs w:val="32"/>
        </w:rPr>
        <w:t xml:space="preserve">3. Використання</w:t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0F172A"/>
          <w:sz w:val="26"/>
          <w:szCs w:val="26"/>
        </w:rPr>
        <w:t xml:space="preserve">3.1 CLI параметри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600"/>
        <w:gridCol w:w="6038"/>
      </w:tblGrid>
      <w:tr>
        <w:tc>
          <w:tcPr>
            <w:tcW w:type="dxa" w:w="2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Параметр</w:t>
            </w:r>
          </w:p>
        </w:tc>
        <w:tc>
          <w:tcPr>
            <w:tcW w:type="dxa" w:w="1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Дефолт</w:t>
            </w:r>
          </w:p>
        </w:tc>
        <w:tc>
          <w:tcPr>
            <w:tcW w:type="dxa" w:w="60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Опис</w:t>
            </w:r>
          </w:p>
        </w:tc>
      </w:tr>
      <w:tr>
        <w:tc>
          <w:tcPr>
            <w:tcW w:type="dxa" w:w="2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-u URL</w:t>
            </w:r>
          </w:p>
        </w:tc>
        <w:tc>
          <w:tcPr>
            <w:tcW w:type="dxa" w:w="1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—</w:t>
            </w:r>
          </w:p>
        </w:tc>
        <w:tc>
          <w:tcPr>
            <w:tcW w:type="dxa" w:w="60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Ціль (обов’язково)</w:t>
            </w:r>
          </w:p>
        </w:tc>
      </w:tr>
      <w:tr>
        <w:tc>
          <w:tcPr>
            <w:tcW w:type="dxa" w:w="2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-d N</w:t>
            </w:r>
          </w:p>
        </w:tc>
        <w:tc>
          <w:tcPr>
            <w:tcW w:type="dxa" w:w="1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3</w:t>
            </w:r>
          </w:p>
        </w:tc>
        <w:tc>
          <w:tcPr>
            <w:tcW w:type="dxa" w:w="60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Глибина crawling</w:t>
            </w:r>
          </w:p>
        </w:tc>
      </w:tr>
      <w:tr>
        <w:tc>
          <w:tcPr>
            <w:tcW w:type="dxa" w:w="2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-t N</w:t>
            </w:r>
          </w:p>
        </w:tc>
        <w:tc>
          <w:tcPr>
            <w:tcW w:type="dxa" w:w="1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15</w:t>
            </w:r>
          </w:p>
        </w:tc>
        <w:tc>
          <w:tcPr>
            <w:tcW w:type="dxa" w:w="60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HTTP timeout (секунди)</w:t>
            </w:r>
          </w:p>
        </w:tc>
      </w:tr>
      <w:tr>
        <w:tc>
          <w:tcPr>
            <w:tcW w:type="dxa" w:w="2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-r N</w:t>
            </w:r>
          </w:p>
        </w:tc>
        <w:tc>
          <w:tcPr>
            <w:tcW w:type="dxa" w:w="1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10</w:t>
            </w:r>
          </w:p>
        </w:tc>
        <w:tc>
          <w:tcPr>
            <w:tcW w:type="dxa" w:w="60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Rate limit (req/s)</w:t>
            </w:r>
          </w:p>
        </w:tc>
      </w:tr>
      <w:tr>
        <w:tc>
          <w:tcPr>
            <w:tcW w:type="dxa" w:w="2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-m MODULES</w:t>
            </w:r>
          </w:p>
        </w:tc>
        <w:tc>
          <w:tcPr>
            <w:tcW w:type="dxa" w:w="1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всі</w:t>
            </w:r>
          </w:p>
        </w:tc>
        <w:tc>
          <w:tcPr>
            <w:tcW w:type="dxa" w:w="60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xss,sqli,lfi,rce,ssrf,redirect,crlf</w:t>
            </w:r>
          </w:p>
        </w:tc>
      </w:tr>
      <w:tr>
        <w:tc>
          <w:tcPr>
            <w:tcW w:type="dxa" w:w="2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-s SCOPE</w:t>
            </w:r>
          </w:p>
        </w:tc>
        <w:tc>
          <w:tcPr>
            <w:tcW w:type="dxa" w:w="1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subdomain</w:t>
            </w:r>
          </w:p>
        </w:tc>
        <w:tc>
          <w:tcPr>
            <w:tcW w:type="dxa" w:w="60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subdomain|domain|folder|url</w:t>
            </w:r>
          </w:p>
        </w:tc>
      </w:tr>
      <w:tr>
        <w:tc>
          <w:tcPr>
            <w:tcW w:type="dxa" w:w="2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-c COOKIES</w:t>
            </w:r>
          </w:p>
        </w:tc>
        <w:tc>
          <w:tcPr>
            <w:tcW w:type="dxa" w:w="1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—</w:t>
            </w:r>
          </w:p>
        </w:tc>
        <w:tc>
          <w:tcPr>
            <w:tcW w:type="dxa" w:w="60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Cookies авторизації</w:t>
            </w:r>
          </w:p>
        </w:tc>
      </w:tr>
      <w:tr>
        <w:tc>
          <w:tcPr>
            <w:tcW w:type="dxa" w:w="2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-a UA</w:t>
            </w:r>
          </w:p>
        </w:tc>
        <w:tc>
          <w:tcPr>
            <w:tcW w:type="dxa" w:w="1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Chrome 124</w:t>
            </w:r>
          </w:p>
        </w:tc>
        <w:tc>
          <w:tcPr>
            <w:tcW w:type="dxa" w:w="60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Кастомний User-Agent</w:t>
            </w:r>
          </w:p>
        </w:tc>
      </w:tr>
      <w:tr>
        <w:tc>
          <w:tcPr>
            <w:tcW w:type="dxa" w:w="2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-p PROXY</w:t>
            </w:r>
          </w:p>
        </w:tc>
        <w:tc>
          <w:tcPr>
            <w:tcW w:type="dxa" w:w="1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—</w:t>
            </w:r>
          </w:p>
        </w:tc>
        <w:tc>
          <w:tcPr>
            <w:tcW w:type="dxa" w:w="60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HTTP проксі</w:t>
            </w:r>
          </w:p>
        </w:tc>
      </w:tr>
      <w:tr>
        <w:tc>
          <w:tcPr>
            <w:tcW w:type="dxa" w:w="2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-v</w:t>
            </w:r>
          </w:p>
        </w:tc>
        <w:tc>
          <w:tcPr>
            <w:tcW w:type="dxa" w:w="1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—</w:t>
            </w:r>
          </w:p>
        </w:tc>
        <w:tc>
          <w:tcPr>
            <w:tcW w:type="dxa" w:w="60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Детальний вивід</w:t>
            </w:r>
          </w:p>
        </w:tc>
      </w:tr>
      <w:tr>
        <w:tc>
          <w:tcPr>
            <w:tcW w:type="dxa" w:w="2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--resume</w:t>
            </w:r>
          </w:p>
        </w:tc>
        <w:tc>
          <w:tcPr>
            <w:tcW w:type="dxa" w:w="1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—</w:t>
            </w:r>
          </w:p>
        </w:tc>
        <w:tc>
          <w:tcPr>
            <w:tcW w:type="dxa" w:w="60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Продовжити перерване</w:t>
            </w:r>
          </w:p>
        </w:tc>
      </w:tr>
      <w:tr>
        <w:tc>
          <w:tcPr>
            <w:tcW w:type="dxa" w:w="2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--rescan</w:t>
            </w:r>
          </w:p>
        </w:tc>
        <w:tc>
          <w:tcPr>
            <w:tcW w:type="dxa" w:w="1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—</w:t>
            </w:r>
          </w:p>
        </w:tc>
        <w:tc>
          <w:tcPr>
            <w:tcW w:type="dxa" w:w="60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Нова атака на збережений crawl</w:t>
            </w:r>
          </w:p>
        </w:tc>
      </w:tr>
      <w:tr>
        <w:tc>
          <w:tcPr>
            <w:tcW w:type="dxa" w:w="2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--retarget</w:t>
            </w:r>
          </w:p>
        </w:tc>
        <w:tc>
          <w:tcPr>
            <w:tcW w:type="dxa" w:w="1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—</w:t>
            </w:r>
          </w:p>
        </w:tc>
        <w:tc>
          <w:tcPr>
            <w:tcW w:type="dxa" w:w="60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Тільки раніше вразливі точки</w:t>
            </w:r>
          </w:p>
        </w:tc>
      </w:tr>
      <w:tr>
        <w:tc>
          <w:tcPr>
            <w:tcW w:type="dxa" w:w="2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--list-scans</w:t>
            </w:r>
          </w:p>
        </w:tc>
        <w:tc>
          <w:tcPr>
            <w:tcW w:type="dxa" w:w="1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—</w:t>
            </w:r>
          </w:p>
        </w:tc>
        <w:tc>
          <w:tcPr>
            <w:tcW w:type="dxa" w:w="60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Список сканувань</w:t>
            </w:r>
          </w:p>
        </w:tc>
      </w:tr>
      <w:tr>
        <w:tc>
          <w:tcPr>
            <w:tcW w:type="dxa" w:w="2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--wipe</w:t>
            </w:r>
          </w:p>
        </w:tc>
        <w:tc>
          <w:tcPr>
            <w:tcW w:type="dxa" w:w="1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—</w:t>
            </w:r>
          </w:p>
        </w:tc>
        <w:tc>
          <w:tcPr>
            <w:tcW w:type="dxa" w:w="60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Видалити всі дані цілі</w:t>
            </w:r>
          </w:p>
        </w:tc>
      </w:tr>
    </w:tbl>
    <w:p>
      <w:pPr>
        <w:spacing w:after="80" w:before="80"/>
      </w:pPr>
      <w:r>
        <w:rPr>
          <w:rFonts w:ascii="Arial" w:cs="Arial" w:eastAsia="Arial" w:hAnsi="Arial"/>
        </w:rP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0F172A"/>
          <w:sz w:val="26"/>
          <w:szCs w:val="26"/>
        </w:rPr>
        <w:t xml:space="preserve">3.2 Приклади</w:t>
      </w:r>
    </w:p>
    <w:p>
      <w:pPr>
        <w:spacing w:after="120" w:before="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Базове сканування:</w:t>
      </w:r>
    </w:p>
    <w:p>
      <w:pPr>
        <w:spacing w:after="30" w:before="30"/>
        <w:ind w:left="72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./scanxss -u https://site.com/</w:t>
      </w:r>
    </w:p>
    <w:p>
      <w:pPr>
        <w:spacing w:after="80" w:before="80"/>
      </w:pPr>
      <w:r>
        <w:rPr>
          <w:rFonts w:ascii="Arial" w:cs="Arial" w:eastAsia="Arial" w:hAnsi="Arial"/>
        </w:rPr>
        <w:t xml:space="preserve"/>
      </w:r>
    </w:p>
    <w:p>
      <w:pPr>
        <w:spacing w:after="120" w:before="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Авторизоване, глибоке:</w:t>
      </w:r>
    </w:p>
    <w:p>
      <w:pPr>
        <w:spacing w:after="30" w:before="30"/>
        <w:ind w:left="72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./scanxss -u https://site.com/ -d 5 -l 512 -c "session=abc123" -v</w:t>
      </w:r>
    </w:p>
    <w:p>
      <w:pPr>
        <w:spacing w:after="80" w:before="80"/>
      </w:pPr>
      <w:r>
        <w:rPr>
          <w:rFonts w:ascii="Arial" w:cs="Arial" w:eastAsia="Arial" w:hAnsi="Arial"/>
        </w:rPr>
        <w:t xml:space="preserve"/>
      </w:r>
    </w:p>
    <w:p>
      <w:pPr>
        <w:spacing w:after="120" w:before="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Тільки критичні модулі:</w:t>
      </w:r>
    </w:p>
    <w:p>
      <w:pPr>
        <w:spacing w:after="30" w:before="30"/>
        <w:ind w:left="72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./scanxss -u https://site.com/ -m sqli,lfi,rce</w:t>
      </w:r>
    </w:p>
    <w:p>
      <w:pPr>
        <w:spacing w:after="80" w:before="80"/>
      </w:pPr>
      <w:r>
        <w:rPr>
          <w:rFonts w:ascii="Arial" w:cs="Arial" w:eastAsia="Arial" w:hAnsi="Arial"/>
        </w:rPr>
        <w:t xml:space="preserve"/>
      </w:r>
    </w:p>
    <w:p>
      <w:pPr>
        <w:spacing w:after="120" w:before="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Перевірка виправлень:</w:t>
      </w:r>
    </w:p>
    <w:p>
      <w:pPr>
        <w:spacing w:after="30" w:before="30"/>
        <w:ind w:left="72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./scanxss -u https://site.com/ --retarget</w:t>
      </w:r>
    </w:p>
    <w:p>
      <w:r>
        <w:br w:type="page"/>
      </w:r>
    </w:p>
    <w:p>
      <w:pPr>
        <w:pStyle w:val="Heading1"/>
        <w:pBdr>
          <w:bottom w:val="single" w:color="B91C1C" w:sz="6" w:space="1"/>
        </w:pBdr>
        <w:spacing w:after="200" w:before="480"/>
      </w:pPr>
      <w:r>
        <w:rPr>
          <w:rFonts w:ascii="Arial" w:cs="Arial" w:eastAsia="Arial" w:hAnsi="Arial"/>
          <w:b/>
          <w:bCs/>
          <w:color w:val="B91C1C"/>
          <w:sz w:val="32"/>
          <w:szCs w:val="32"/>
        </w:rPr>
        <w:t xml:space="preserve">4. Модулі атак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800"/>
        <w:gridCol w:w="1600"/>
        <w:gridCol w:w="1800"/>
        <w:gridCol w:w="2238"/>
      </w:tblGrid>
      <w:tr>
        <w:tc>
          <w:tcPr>
            <w:tcW w:type="dxa" w:w="12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Модуль</w:t>
            </w:r>
          </w:p>
        </w:tc>
        <w:tc>
          <w:tcPr>
            <w:tcW w:type="dxa" w:w="2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Тип вразливості</w:t>
            </w:r>
          </w:p>
        </w:tc>
        <w:tc>
          <w:tcPr>
            <w:tcW w:type="dxa" w:w="1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Severity</w:t>
            </w:r>
          </w:p>
        </w:tc>
        <w:tc>
          <w:tcPr>
            <w:tcW w:type="dxa" w:w="1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CWE</w:t>
            </w:r>
          </w:p>
        </w:tc>
        <w:tc>
          <w:tcPr>
            <w:tcW w:type="dxa" w:w="22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CVSS</w:t>
            </w:r>
          </w:p>
        </w:tc>
      </w:tr>
      <w:tr>
        <w:tc>
          <w:tcPr>
            <w:tcW w:type="dxa" w:w="12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rce</w:t>
            </w:r>
          </w:p>
        </w:tc>
        <w:tc>
          <w:tcPr>
            <w:tcW w:type="dxa" w:w="2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Remote Code Execution</w:t>
            </w:r>
          </w:p>
        </w:tc>
        <w:tc>
          <w:tcPr>
            <w:tcW w:type="dxa" w:w="1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Critical 5</w:t>
            </w:r>
          </w:p>
        </w:tc>
        <w:tc>
          <w:tcPr>
            <w:tcW w:type="dxa" w:w="1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CWE-78, CWE-94</w:t>
            </w:r>
          </w:p>
        </w:tc>
        <w:tc>
          <w:tcPr>
            <w:tcW w:type="dxa" w:w="22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9.8</w:t>
            </w:r>
          </w:p>
        </w:tc>
      </w:tr>
      <w:tr>
        <w:tc>
          <w:tcPr>
            <w:tcW w:type="dxa" w:w="12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sqli</w:t>
            </w:r>
          </w:p>
        </w:tc>
        <w:tc>
          <w:tcPr>
            <w:tcW w:type="dxa" w:w="2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SQL Injection</w:t>
            </w:r>
          </w:p>
        </w:tc>
        <w:tc>
          <w:tcPr>
            <w:tcW w:type="dxa" w:w="1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Critical 5</w:t>
            </w:r>
          </w:p>
        </w:tc>
        <w:tc>
          <w:tcPr>
            <w:tcW w:type="dxa" w:w="1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CWE-89</w:t>
            </w:r>
          </w:p>
        </w:tc>
        <w:tc>
          <w:tcPr>
            <w:tcW w:type="dxa" w:w="22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9.8</w:t>
            </w:r>
          </w:p>
        </w:tc>
      </w:tr>
      <w:tr>
        <w:tc>
          <w:tcPr>
            <w:tcW w:type="dxa" w:w="12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lfi</w:t>
            </w:r>
          </w:p>
        </w:tc>
        <w:tc>
          <w:tcPr>
            <w:tcW w:type="dxa" w:w="2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Local File Inclusion</w:t>
            </w:r>
          </w:p>
        </w:tc>
        <w:tc>
          <w:tcPr>
            <w:tcW w:type="dxa" w:w="1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Critical 5</w:t>
            </w:r>
          </w:p>
        </w:tc>
        <w:tc>
          <w:tcPr>
            <w:tcW w:type="dxa" w:w="1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CWE-22, CWE-98</w:t>
            </w:r>
          </w:p>
        </w:tc>
        <w:tc>
          <w:tcPr>
            <w:tcW w:type="dxa" w:w="22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8.6</w:t>
            </w:r>
          </w:p>
        </w:tc>
      </w:tr>
      <w:tr>
        <w:tc>
          <w:tcPr>
            <w:tcW w:type="dxa" w:w="12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ssrf</w:t>
            </w:r>
          </w:p>
        </w:tc>
        <w:tc>
          <w:tcPr>
            <w:tcW w:type="dxa" w:w="2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Server-Side Request Forgery</w:t>
            </w:r>
          </w:p>
        </w:tc>
        <w:tc>
          <w:tcPr>
            <w:tcW w:type="dxa" w:w="1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High 4</w:t>
            </w:r>
          </w:p>
        </w:tc>
        <w:tc>
          <w:tcPr>
            <w:tcW w:type="dxa" w:w="1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CWE-918</w:t>
            </w:r>
          </w:p>
        </w:tc>
        <w:tc>
          <w:tcPr>
            <w:tcW w:type="dxa" w:w="22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8.6</w:t>
            </w:r>
          </w:p>
        </w:tc>
      </w:tr>
      <w:tr>
        <w:tc>
          <w:tcPr>
            <w:tcW w:type="dxa" w:w="12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xss</w:t>
            </w:r>
          </w:p>
        </w:tc>
        <w:tc>
          <w:tcPr>
            <w:tcW w:type="dxa" w:w="2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Cross-Site Scripting</w:t>
            </w:r>
          </w:p>
        </w:tc>
        <w:tc>
          <w:tcPr>
            <w:tcW w:type="dxa" w:w="1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High 4</w:t>
            </w:r>
          </w:p>
        </w:tc>
        <w:tc>
          <w:tcPr>
            <w:tcW w:type="dxa" w:w="1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CWE-79</w:t>
            </w:r>
          </w:p>
        </w:tc>
        <w:tc>
          <w:tcPr>
            <w:tcW w:type="dxa" w:w="22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7.4</w:t>
            </w:r>
          </w:p>
        </w:tc>
      </w:tr>
      <w:tr>
        <w:tc>
          <w:tcPr>
            <w:tcW w:type="dxa" w:w="12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redirect</w:t>
            </w:r>
          </w:p>
        </w:tc>
        <w:tc>
          <w:tcPr>
            <w:tcW w:type="dxa" w:w="2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Open Redirect</w:t>
            </w:r>
          </w:p>
        </w:tc>
        <w:tc>
          <w:tcPr>
            <w:tcW w:type="dxa" w:w="1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Medium 3</w:t>
            </w:r>
          </w:p>
        </w:tc>
        <w:tc>
          <w:tcPr>
            <w:tcW w:type="dxa" w:w="1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CWE-601</w:t>
            </w:r>
          </w:p>
        </w:tc>
        <w:tc>
          <w:tcPr>
            <w:tcW w:type="dxa" w:w="22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6.1</w:t>
            </w:r>
          </w:p>
        </w:tc>
      </w:tr>
      <w:tr>
        <w:tc>
          <w:tcPr>
            <w:tcW w:type="dxa" w:w="12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crlf</w:t>
            </w:r>
          </w:p>
        </w:tc>
        <w:tc>
          <w:tcPr>
            <w:tcW w:type="dxa" w:w="2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CRLF Injection</w:t>
            </w:r>
          </w:p>
        </w:tc>
        <w:tc>
          <w:tcPr>
            <w:tcW w:type="dxa" w:w="1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Medium 3</w:t>
            </w:r>
          </w:p>
        </w:tc>
        <w:tc>
          <w:tcPr>
            <w:tcW w:type="dxa" w:w="1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CWE-93</w:t>
            </w:r>
          </w:p>
        </w:tc>
        <w:tc>
          <w:tcPr>
            <w:tcW w:type="dxa" w:w="22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6.1</w:t>
            </w:r>
          </w:p>
        </w:tc>
      </w:tr>
    </w:tbl>
    <w:p>
      <w:pPr>
        <w:spacing w:after="80" w:before="80"/>
      </w:pPr>
      <w:r>
        <w:rPr>
          <w:rFonts w:ascii="Arial" w:cs="Arial" w:eastAsia="Arial" w:hAnsi="Arial"/>
        </w:rP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0F172A"/>
          <w:sz w:val="26"/>
          <w:szCs w:val="26"/>
        </w:rPr>
        <w:t xml:space="preserve">4.1 XSS — probe-reflect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Відправляємо маркер: ?param=SXSS_PROBE_XY9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Якщо маркер відображається в HTML → параметр рефлектує вхід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Тестуємо 8 XSS payload-ів, зупиняємось при першому спрацюванні</w:t>
      </w:r>
    </w:p>
    <w:p>
      <w:pPr>
        <w:spacing w:after="80" w:before="80"/>
      </w:pPr>
      <w:r>
        <w:rPr>
          <w:rFonts w:ascii="Arial" w:cs="Arial" w:eastAsia="Arial" w:hAnsi="Arial"/>
        </w:rP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0F172A"/>
          <w:sz w:val="26"/>
          <w:szCs w:val="26"/>
        </w:rPr>
        <w:t xml:space="preserve">4.2 SQLi — error-based</w:t>
      </w:r>
    </w:p>
    <w:p>
      <w:pPr>
        <w:spacing w:after="120" w:before="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Шукаємо рядки помилок СУБД: MySQL, MSSQL, Oracle, PostgreSQL, SQLite</w:t>
      </w:r>
    </w:p>
    <w:p>
      <w:pPr>
        <w:spacing w:after="80" w:before="80"/>
      </w:pPr>
      <w:r>
        <w:rPr>
          <w:rFonts w:ascii="Arial" w:cs="Arial" w:eastAsia="Arial" w:hAnsi="Arial"/>
        </w:rP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0F172A"/>
          <w:sz w:val="26"/>
          <w:szCs w:val="26"/>
        </w:rPr>
        <w:t xml:space="preserve">4.3 LFI — path traversal</w:t>
      </w:r>
    </w:p>
    <w:p>
      <w:pPr>
        <w:spacing w:after="120" w:before="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Payload-и: ../../../../etc/passwd, windows/win.ini, php://filter/..., %2e%2e%2f...</w:t>
      </w:r>
    </w:p>
    <w:p>
      <w:pPr>
        <w:spacing w:after="80" w:before="80"/>
      </w:pPr>
      <w:r>
        <w:rPr>
          <w:rFonts w:ascii="Arial" w:cs="Arial" w:eastAsia="Arial" w:hAnsi="Arial"/>
        </w:rP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0F172A"/>
          <w:sz w:val="26"/>
          <w:szCs w:val="26"/>
        </w:rPr>
        <w:t xml:space="preserve">4.4 RCE (command injection)</w:t>
      </w:r>
    </w:p>
    <w:p>
      <w:pPr>
        <w:spacing w:after="120" w:before="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Тестові адреси: 127.0.0.1, 169.254.169.254 (AWS metadata), 192.168.1.1, ::1</w:t>
      </w:r>
    </w:p>
    <w:p>
      <w:r>
        <w:br w:type="page"/>
      </w:r>
    </w:p>
    <w:p>
      <w:pPr>
        <w:pStyle w:val="Heading1"/>
        <w:pBdr>
          <w:bottom w:val="single" w:color="B91C1C" w:sz="6" w:space="1"/>
        </w:pBdr>
        <w:spacing w:after="200" w:before="480"/>
      </w:pPr>
      <w:r>
        <w:rPr>
          <w:rFonts w:ascii="Arial" w:cs="Arial" w:eastAsia="Arial" w:hAnsi="Arial"/>
          <w:b/>
          <w:bCs/>
          <w:color w:val="B91C1C"/>
          <w:sz w:val="32"/>
          <w:szCs w:val="32"/>
        </w:rPr>
        <w:t xml:space="preserve">5. База даних та звіти</w:t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0F172A"/>
          <w:sz w:val="26"/>
          <w:szCs w:val="26"/>
        </w:rPr>
        <w:t xml:space="preserve">5.1 Шляхи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4038"/>
      </w:tblGrid>
      <w:tr>
        <w:tc>
          <w:tcPr>
            <w:tcW w:type="dxa" w:w="22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Платформа</w:t>
            </w:r>
          </w:p>
        </w:tc>
        <w:tc>
          <w:tcPr>
            <w:tcW w:type="dxa" w:w="34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БД</w:t>
            </w:r>
          </w:p>
        </w:tc>
        <w:tc>
          <w:tcPr>
            <w:tcW w:type="dxa" w:w="40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Звіти</w:t>
            </w:r>
          </w:p>
        </w:tc>
      </w:tr>
      <w:tr>
        <w:tc>
          <w:tcPr>
            <w:tcW w:type="dxa" w:w="22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Linux / BSD</w:t>
            </w:r>
          </w:p>
        </w:tc>
        <w:tc>
          <w:tcPr>
            <w:tcW w:type="dxa" w:w="34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../DB_SCAN/scan.db</w:t>
            </w:r>
          </w:p>
        </w:tc>
        <w:tc>
          <w:tcPr>
            <w:tcW w:type="dxa" w:w="40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../report/&lt;host&gt;/</w:t>
            </w:r>
          </w:p>
        </w:tc>
      </w:tr>
      <w:tr>
        <w:tc>
          <w:tcPr>
            <w:tcW w:type="dxa" w:w="22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macOS .app</w:t>
            </w:r>
          </w:p>
        </w:tc>
        <w:tc>
          <w:tcPr>
            <w:tcW w:type="dxa" w:w="34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~/.scanxss/scan.db</w:t>
            </w:r>
          </w:p>
        </w:tc>
        <w:tc>
          <w:tcPr>
            <w:tcW w:type="dxa" w:w="40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~/Desktop/report/&lt;host&gt;/</w:t>
            </w:r>
          </w:p>
        </w:tc>
      </w:tr>
      <w:tr>
        <w:tc>
          <w:tcPr>
            <w:tcW w:type="dxa" w:w="22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Windows</w:t>
            </w:r>
          </w:p>
        </w:tc>
        <w:tc>
          <w:tcPr>
            <w:tcW w:type="dxa" w:w="34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.\scan.db</w:t>
            </w:r>
          </w:p>
        </w:tc>
        <w:tc>
          <w:tcPr>
            <w:tcW w:type="dxa" w:w="40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.\reports\</w:t>
            </w:r>
          </w:p>
        </w:tc>
      </w:tr>
    </w:tbl>
    <w:p>
      <w:pPr>
        <w:spacing w:after="80" w:before="80"/>
      </w:pPr>
      <w:r>
        <w:rPr>
          <w:rFonts w:ascii="Arial" w:cs="Arial" w:eastAsia="Arial" w:hAnsi="Arial"/>
        </w:rP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0F172A"/>
          <w:sz w:val="26"/>
          <w:szCs w:val="26"/>
        </w:rPr>
        <w:t xml:space="preserve">5.2 Схема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4000"/>
        <w:gridCol w:w="4038"/>
      </w:tblGrid>
      <w:tr>
        <w:tc>
          <w:tcPr>
            <w:tcW w:type="dxa" w:w="1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Таблиця</w:t>
            </w:r>
          </w:p>
        </w:tc>
        <w:tc>
          <w:tcPr>
            <w:tcW w:type="dxa" w:w="4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Ключові поля</w:t>
            </w:r>
          </w:p>
        </w:tc>
        <w:tc>
          <w:tcPr>
            <w:tcW w:type="dxa" w:w="40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Призначення</w:t>
            </w:r>
          </w:p>
        </w:tc>
      </w:tr>
      <w:tr>
        <w:tc>
          <w:tcPr>
            <w:tcW w:type="dxa" w:w="1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targets</w:t>
            </w:r>
          </w:p>
        </w:tc>
        <w:tc>
          <w:tcPr>
            <w:tcW w:type="dxa" w:w="4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id, url, first_seen, last_seen</w:t>
            </w:r>
          </w:p>
        </w:tc>
        <w:tc>
          <w:tcPr>
            <w:tcW w:type="dxa" w:w="40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Унікальні цілі</w:t>
            </w:r>
          </w:p>
        </w:tc>
      </w:tr>
      <w:tr>
        <w:tc>
          <w:tcPr>
            <w:tcW w:type="dxa" w:w="1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scans</w:t>
            </w:r>
          </w:p>
        </w:tc>
        <w:tc>
          <w:tcPr>
            <w:tcW w:type="dxa" w:w="4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id, target_id, mode, status, started_at, finished_at, requests, vulns_found</w:t>
            </w:r>
          </w:p>
        </w:tc>
        <w:tc>
          <w:tcPr>
            <w:tcW w:type="dxa" w:w="40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Кожен запуск (running|done|interrupted)</w:t>
            </w:r>
          </w:p>
        </w:tc>
      </w:tr>
      <w:tr>
        <w:tc>
          <w:tcPr>
            <w:tcW w:type="dxa" w:w="1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urls</w:t>
            </w:r>
          </w:p>
        </w:tc>
        <w:tc>
          <w:tcPr>
            <w:tcW w:type="dxa" w:w="4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id, scan_id, url</w:t>
            </w:r>
          </w:p>
        </w:tc>
        <w:tc>
          <w:tcPr>
            <w:tcW w:type="dxa" w:w="40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Знайдені URL</w:t>
            </w:r>
          </w:p>
        </w:tc>
      </w:tr>
      <w:tr>
        <w:tc>
          <w:tcPr>
            <w:tcW w:type="dxa" w:w="1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forms</w:t>
            </w:r>
          </w:p>
        </w:tc>
        <w:tc>
          <w:tcPr>
            <w:tcW w:type="dxa" w:w="4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id, scan_id, url, method, fields</w:t>
            </w:r>
          </w:p>
        </w:tc>
        <w:tc>
          <w:tcPr>
            <w:tcW w:type="dxa" w:w="40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Знайдені форми</w:t>
            </w:r>
          </w:p>
        </w:tc>
      </w:tr>
      <w:tr>
        <w:tc>
          <w:tcPr>
            <w:tcW w:type="dxa" w:w="1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findings</w:t>
            </w:r>
          </w:p>
        </w:tc>
        <w:tc>
          <w:tcPr>
            <w:tcW w:type="dxa" w:w="4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id, scan_id, type, url, parameter, payload, evidence, severity, confirmed</w:t>
            </w:r>
          </w:p>
        </w:tc>
        <w:tc>
          <w:tcPr>
            <w:tcW w:type="dxa" w:w="40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Вразливості</w:t>
            </w:r>
          </w:p>
        </w:tc>
      </w:tr>
    </w:tbl>
    <w:p>
      <w:pPr>
        <w:spacing w:after="80" w:before="80"/>
      </w:pPr>
      <w:r>
        <w:rPr>
          <w:rFonts w:ascii="Arial" w:cs="Arial" w:eastAsia="Arial" w:hAnsi="Arial"/>
        </w:rPr>
        <w:t xml:space="preserve"/>
      </w:r>
    </w:p>
    <w:p>
      <w:pPr>
        <w:spacing w:after="120" w:before="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Поле confirmed: 1 = активна, 0 = виправлена (режим RETARGET).</w:t>
      </w:r>
    </w:p>
    <w:p>
      <w:pPr>
        <w:spacing w:after="80" w:before="80"/>
      </w:pPr>
      <w:r>
        <w:rPr>
          <w:rFonts w:ascii="Arial" w:cs="Arial" w:eastAsia="Arial" w:hAnsi="Arial"/>
        </w:rP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0F172A"/>
          <w:sz w:val="26"/>
          <w:szCs w:val="26"/>
        </w:rPr>
        <w:t xml:space="preserve">5.3 HTML-звіт</w:t>
      </w:r>
    </w:p>
    <w:p>
      <w:pPr>
        <w:spacing w:after="120" w:before="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Для Critical/High автоматично вставляється блок пояснень: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🔎 Що це таке — опис українською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💥 Можливий вплив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🛡 Конкретні кроки виправлення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CVSS Score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Інтерактивні посилання: OWASP · CWE · PortSwigger · Cheat Sheet</w:t>
      </w:r>
    </w:p>
    <w:p>
      <w:pPr>
        <w:spacing w:after="120" w:before="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На macOS браузер відкривається автоматично після завершення сканування.</w:t>
      </w:r>
    </w:p>
    <w:p>
      <w:r>
        <w:br w:type="page"/>
      </w:r>
    </w:p>
    <w:p>
      <w:pPr>
        <w:pStyle w:val="Heading1"/>
        <w:pBdr>
          <w:bottom w:val="single" w:color="B91C1C" w:sz="6" w:space="1"/>
        </w:pBdr>
        <w:spacing w:after="200" w:before="480"/>
      </w:pPr>
      <w:r>
        <w:rPr>
          <w:rFonts w:ascii="Arial" w:cs="Arial" w:eastAsia="Arial" w:hAnsi="Arial"/>
          <w:b/>
          <w:bCs/>
          <w:color w:val="B91C1C"/>
          <w:sz w:val="32"/>
          <w:szCs w:val="32"/>
        </w:rPr>
        <w:t xml:space="preserve">6. macOS .app Bundle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38"/>
      </w:tblGrid>
      <w:tr>
        <w:tc>
          <w:tcPr>
            <w:tcW w:type="dxa" w:w="3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Компонент</w:t>
            </w:r>
          </w:p>
        </w:tc>
        <w:tc>
          <w:tcPr>
            <w:tcW w:type="dxa" w:w="60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Деталі</w:t>
            </w:r>
          </w:p>
        </w:tc>
      </w:tr>
      <w:tr>
        <w:tc>
          <w:tcPr>
            <w:tcW w:type="dxa" w:w="3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/Applications/ScanXSS.app</w:t>
            </w:r>
          </w:p>
        </w:tc>
        <w:tc>
          <w:tcPr>
            <w:tcW w:type="dxa" w:w="60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Повноцінний macOS bundle</w:t>
            </w:r>
          </w:p>
        </w:tc>
      </w:tr>
      <w:tr>
        <w:tc>
          <w:tcPr>
            <w:tcW w:type="dxa" w:w="3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Contents/MacOS/scanxss</w:t>
            </w:r>
          </w:p>
        </w:tc>
        <w:tc>
          <w:tcPr>
            <w:tcW w:type="dxa" w:w="60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Нативний Mach-O бінарник</w:t>
            </w:r>
          </w:p>
        </w:tc>
      </w:tr>
      <w:tr>
        <w:tc>
          <w:tcPr>
            <w:tcW w:type="dxa" w:w="3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Contents/MacOS/ScanXSS</w:t>
            </w:r>
          </w:p>
        </w:tc>
        <w:tc>
          <w:tcPr>
            <w:tcW w:type="dxa" w:w="60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Launcher wrapper script</w:t>
            </w:r>
          </w:p>
        </w:tc>
      </w:tr>
      <w:tr>
        <w:tc>
          <w:tcPr>
            <w:tcW w:type="dxa" w:w="3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Contents/Info.plist</w:t>
            </w:r>
          </w:p>
        </w:tc>
        <w:tc>
          <w:tcPr>
            <w:tcW w:type="dxa" w:w="60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Bundle metadata, LSMinimumSystemVersion: 12.0</w:t>
            </w:r>
          </w:p>
        </w:tc>
      </w:tr>
      <w:tr>
        <w:tc>
          <w:tcPr>
            <w:tcW w:type="dxa" w:w="3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/usr/local/bin/scanxss/bin/scanxss</w:t>
            </w:r>
          </w:p>
        </w:tc>
        <w:tc>
          <w:tcPr>
            <w:tcW w:type="dxa" w:w="60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CLI symlink</w:t>
            </w:r>
          </w:p>
        </w:tc>
      </w:tr>
      <w:tr>
        <w:tc>
          <w:tcPr>
            <w:tcW w:type="dxa" w:w="3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~/.scanxss/scan.db</w:t>
            </w:r>
          </w:p>
        </w:tc>
        <w:tc>
          <w:tcPr>
            <w:tcW w:type="dxa" w:w="60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БД (прихована директорія)</w:t>
            </w:r>
          </w:p>
        </w:tc>
      </w:tr>
      <w:tr>
        <w:tc>
          <w:tcPr>
            <w:tcW w:type="dxa" w:w="3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~/Desktop/report/&lt;host&gt;/</w:t>
            </w:r>
          </w:p>
        </w:tc>
        <w:tc>
          <w:tcPr>
            <w:tcW w:type="dxa" w:w="60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Звіти</w:t>
            </w:r>
          </w:p>
        </w:tc>
      </w:tr>
      <w:tr>
        <w:tc>
          <w:tcPr>
            <w:tcW w:type="dxa" w:w="3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Браузер</w:t>
            </w:r>
          </w:p>
        </w:tc>
        <w:tc>
          <w:tcPr>
            <w:tcW w:type="dxa" w:w="60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Відкривається автоматично (через open) після сканування</w:t>
            </w:r>
          </w:p>
        </w:tc>
      </w:tr>
    </w:tbl>
    <w:p>
      <w:pPr>
        <w:spacing w:after="80" w:before="80"/>
      </w:pPr>
      <w:r>
        <w:rPr>
          <w:rFonts w:ascii="Arial" w:cs="Arial" w:eastAsia="Arial" w:hAnsi="Arial"/>
        </w:rPr>
        <w:t xml:space="preserve"/>
      </w:r>
    </w:p>
    <w:p>
      <w:pPr>
        <w:spacing w:after="120" w:before="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Збірка .app + .dmg (запускати на macOS):</w:t>
      </w:r>
    </w:p>
    <w:p>
      <w:pPr>
        <w:spacing w:after="30" w:before="30"/>
        <w:ind w:left="72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bash scripts/make_macos_app.sh</w:t>
      </w:r>
    </w:p>
    <w:p>
      <w:r>
        <w:br w:type="page"/>
      </w:r>
    </w:p>
    <w:p>
      <w:pPr>
        <w:pStyle w:val="Heading1"/>
        <w:pBdr>
          <w:bottom w:val="single" w:color="B91C1C" w:sz="6" w:space="1"/>
        </w:pBdr>
        <w:spacing w:after="200" w:before="480"/>
      </w:pPr>
      <w:r>
        <w:rPr>
          <w:rFonts w:ascii="Arial" w:cs="Arial" w:eastAsia="Arial" w:hAnsi="Arial"/>
          <w:b/>
          <w:bCs/>
          <w:color w:val="B91C1C"/>
          <w:sz w:val="32"/>
          <w:szCs w:val="32"/>
        </w:rPr>
        <w:t xml:space="preserve">7. Коди повернення та CI/CD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400"/>
        <w:gridCol w:w="5238"/>
      </w:tblGrid>
      <w:tr>
        <w:tc>
          <w:tcPr>
            <w:tcW w:type="dxa" w:w="1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Код</w:t>
            </w:r>
          </w:p>
        </w:tc>
        <w:tc>
          <w:tcPr>
            <w:tcW w:type="dxa" w:w="34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Значення</w:t>
            </w:r>
          </w:p>
        </w:tc>
        <w:tc>
          <w:tcPr>
            <w:tcW w:type="dxa" w:w="52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CI/CD дія</w:t>
            </w:r>
          </w:p>
        </w:tc>
      </w:tr>
      <w:tr>
        <w:tc>
          <w:tcPr>
            <w:tcW w:type="dxa" w:w="1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0</w:t>
            </w:r>
          </w:p>
        </w:tc>
        <w:tc>
          <w:tcPr>
            <w:tcW w:type="dxa" w:w="34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Успішно, вразливостей не знайдено</w:t>
            </w:r>
          </w:p>
        </w:tc>
        <w:tc>
          <w:tcPr>
            <w:tcW w:type="dxa" w:w="52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Деплой дозволено</w:t>
            </w:r>
          </w:p>
        </w:tc>
      </w:tr>
      <w:tr>
        <w:tc>
          <w:tcPr>
            <w:tcW w:type="dxa" w:w="1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1</w:t>
            </w:r>
          </w:p>
        </w:tc>
        <w:tc>
          <w:tcPr>
            <w:tcW w:type="dxa" w:w="34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Помилка (аргументи, мережа, БД)</w:t>
            </w:r>
          </w:p>
        </w:tc>
        <w:tc>
          <w:tcPr>
            <w:tcW w:type="dxa" w:w="52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Pipeline failed</w:t>
            </w:r>
          </w:p>
        </w:tc>
      </w:tr>
      <w:tr>
        <w:tc>
          <w:tcPr>
            <w:tcW w:type="dxa" w:w="1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2</w:t>
            </w:r>
          </w:p>
        </w:tc>
        <w:tc>
          <w:tcPr>
            <w:tcW w:type="dxa" w:w="34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Знайдено ≥ 1 вразливість</w:t>
            </w:r>
          </w:p>
        </w:tc>
        <w:tc>
          <w:tcPr>
            <w:tcW w:type="dxa" w:w="52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Блокувати деплой</w:t>
            </w:r>
          </w:p>
        </w:tc>
      </w:tr>
    </w:tbl>
    <w:p>
      <w:pPr>
        <w:spacing w:after="80" w:before="80"/>
      </w:pPr>
      <w:r>
        <w:rPr>
          <w:rFonts w:ascii="Arial" w:cs="Arial" w:eastAsia="Arial" w:hAnsi="Arial"/>
        </w:rPr>
        <w:t xml:space="preserve"/>
      </w:r>
    </w:p>
    <w:p>
      <w:pPr>
        <w:spacing w:after="120" w:before="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CI/CD приклад:</w:t>
      </w:r>
    </w:p>
    <w:p>
      <w:pPr>
        <w:spacing w:after="30" w:before="30"/>
        <w:ind w:left="72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./scanxss -u https://staging.company.com/ -m sqli,xss,lfi</w:t>
      </w:r>
    </w:p>
    <w:p>
      <w:pPr>
        <w:spacing w:after="30" w:before="30"/>
        <w:ind w:left="72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[ $? -eq 2 ] &amp;&amp; echo "VULNS FOUND" &amp;&amp; exit 1</w:t>
      </w:r>
    </w:p>
    <w:p>
      <w:pPr>
        <w:spacing w:after="80" w:before="80"/>
      </w:pPr>
      <w:r>
        <w:rPr>
          <w:rFonts w:ascii="Arial" w:cs="Arial" w:eastAsia="Arial" w:hAnsi="Arial"/>
        </w:rPr>
        <w:t xml:space="preserve"/>
      </w:r>
    </w:p>
    <w:p>
      <w:pPr>
        <w:pStyle w:val="Heading1"/>
        <w:pBdr>
          <w:bottom w:val="single" w:color="B91C1C" w:sz="6" w:space="1"/>
        </w:pBdr>
        <w:spacing w:after="200" w:before="480"/>
      </w:pPr>
      <w:r>
        <w:rPr>
          <w:rFonts w:ascii="Arial" w:cs="Arial" w:eastAsia="Arial" w:hAnsi="Arial"/>
          <w:b/>
          <w:bCs/>
          <w:color w:val="B91C1C"/>
          <w:sz w:val="32"/>
          <w:szCs w:val="32"/>
        </w:rPr>
        <w:t xml:space="preserve">8. Ліцензія</w:t>
      </w:r>
    </w:p>
    <w:p>
      <w:pPr>
        <w:spacing w:after="120" w:before="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GNU General Public License v2.0 (GPL-2.0)</w:t>
      </w:r>
    </w:p>
    <w:p>
      <w:pPr>
        <w:spacing w:after="80" w:before="80"/>
      </w:pPr>
      <w:r>
        <w:rPr>
          <w:rFonts w:ascii="Arial" w:cs="Arial" w:eastAsia="Arial" w:hAnsi="Arial"/>
        </w:rPr>
        <w:t xml:space="preserve"/>
      </w:r>
    </w:p>
    <w:p>
      <w:pPr>
        <w:spacing w:after="120" w:before="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ВАЖЛИВО: Тільки для авторизованого тестування безпеки. Несанкціоноване сканування є незаконним (ст. 361 ККУ та міжнародне право).</w:t>
      </w:r>
    </w:p>
    <w:p>
      <w:pPr>
        <w:spacing w:after="80" w:before="80"/>
      </w:pPr>
      <w:r>
        <w:rPr>
          <w:rFonts w:ascii="Arial" w:cs="Arial" w:eastAsia="Arial" w:hAnsi="Arial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Параметр</w:t>
            </w:r>
          </w:p>
        </w:tc>
        <w:tc>
          <w:tcPr>
            <w:tcW w:type="dxa" w:w="68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Значення</w:t>
            </w:r>
          </w:p>
        </w:tc>
      </w:tr>
      <w:tr>
        <w:tc>
          <w:tcPr>
            <w:tcW w:type="dxa" w:w="2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Автор</w:t>
            </w:r>
          </w:p>
        </w:tc>
        <w:tc>
          <w:tcPr>
            <w:tcW w:type="dxa" w:w="68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root_bsd  root_bsd@itprof.net.ua</w:t>
            </w:r>
          </w:p>
        </w:tc>
      </w:tr>
      <w:tr>
        <w:tc>
          <w:tcPr>
            <w:tcW w:type="dxa" w:w="2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GitHub</w:t>
            </w:r>
          </w:p>
        </w:tc>
        <w:tc>
          <w:tcPr>
            <w:tcW w:type="dxa" w:w="68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https://github.com/ROOT-BSD/scanxss</w:t>
            </w:r>
          </w:p>
        </w:tc>
      </w:tr>
      <w:tr>
        <w:tc>
          <w:tcPr>
            <w:tcW w:type="dxa" w:w="2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Статус</w:t>
            </w:r>
          </w:p>
        </w:tc>
        <w:tc>
          <w:tcPr>
            <w:tcW w:type="dxa" w:w="68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Production-ready · v1.3.1 · 26/26 тестів ✅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B91C1C" w:sz="6" w:space="1"/>
        </w:pBdr>
        <w:spacing w:after="200" w:before="480"/>
      </w:pPr>
      <w:r>
        <w:rPr>
          <w:rFonts w:ascii="Arial" w:cs="Arial" w:eastAsia="Arial" w:hAnsi="Arial"/>
          <w:b/>
          <w:bCs/>
          <w:color w:val="B91C1C"/>
          <w:sz w:val="32"/>
          <w:szCs w:val="32"/>
        </w:rPr>
        <w:t xml:space="preserve">3. Цифровий підпис та AV bypass</w:t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0F172A"/>
          <w:sz w:val="26"/>
          <w:szCs w:val="26"/>
        </w:rPr>
        <w:t xml:space="preserve">3.1 Самопідписний сертифікат</w:t>
      </w:r>
    </w:p>
    <w:p>
      <w:pPr>
        <w:spacing w:after="12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Обидва Windows EXE-файли підписані self-signed сертифікатом з розширенням codeSigning:</w:t>
      </w:r>
    </w:p>
    <w:tbl>
      <w:tblPr>
        <w:tblW w:type="dxa" w:w="9638"/>
        <w:tblLayout w:type="fixed"/>
        <w:tblLook w:val="04A0"/>
      </w:tblPr>
      <w:tblGrid>
        <w:gridCol w:w="3000"/>
        <w:gridCol w:w="6638"/>
      </w:tblGrid>
      <w:tr>
        <w:tc>
          <w:tcPr>
            <w:tcW w:type="dxa" w:w="3000"/>
            <w:tcBorders>
              <w:top w:val="single" w:sz="4" w:color="E2E8F0"/>
              <w:bottom w:val="single" w:sz="4" w:color="E2E8F0"/>
              <w:left w:val="single" w:sz="4" w:color="E2E8F0"/>
              <w:right w:val="single" w:sz="4" w:color="E2E8F0"/>
            </w:tcBorders>
            <w:shd w:val="clear" w:color="auto" w:fill="1E293B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Параметр</w:t>
            </w:r>
          </w:p>
        </w:tc>
        <w:tc>
          <w:tcPr>
            <w:tcW w:type="dxa" w:w="6638"/>
            <w:tcBorders>
              <w:top w:val="single" w:sz="4" w:color="E2E8F0"/>
              <w:bottom w:val="single" w:sz="4" w:color="E2E8F0"/>
              <w:left w:val="single" w:sz="4" w:color="E2E8F0"/>
              <w:right w:val="single" w:sz="4" w:color="E2E8F0"/>
            </w:tcBorders>
            <w:shd w:val="clear" w:color="auto" w:fill="1E293B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Значення</w:t>
            </w:r>
          </w:p>
        </w:tc>
      </w:tr>
      <w:tr>
        <w:tc>
          <w:tcPr>
            <w:tcW w:type="dxa" w:w="3000"/>
            <w:tcBorders>
              <w:top w:val="single" w:sz="4" w:color="E2E8F0"/>
              <w:bottom w:val="single" w:sz="4" w:color="E2E8F0"/>
              <w:left w:val="single" w:sz="4" w:color="E2E8F0"/>
              <w:right w:val="single" w:sz="4" w:color="E2E8F0"/>
            </w:tcBorders>
            <w:shd w:val="clear" w:color="auto"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CN</w:t>
            </w:r>
          </w:p>
        </w:tc>
        <w:tc>
          <w:tcPr>
            <w:tcW w:type="dxa" w:w="6638"/>
            <w:tcBorders>
              <w:top w:val="single" w:sz="4" w:color="E2E8F0"/>
              <w:bottom w:val="single" w:sz="4" w:color="E2E8F0"/>
              <w:left w:val="single" w:sz="4" w:color="E2E8F0"/>
              <w:right w:val="single" w:sz="4" w:color="E2E8F0"/>
            </w:tcBorders>
            <w:shd w:val="clear" w:color="auto"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ScanXSS Web Vulnerability Scanner</w:t>
            </w:r>
          </w:p>
        </w:tc>
      </w:tr>
      <w:tr>
        <w:tc>
          <w:tcPr>
            <w:tcW w:type="dxa" w:w="3000"/>
            <w:tcBorders>
              <w:top w:val="single" w:sz="4" w:color="E2E8F0"/>
              <w:bottom w:val="single" w:sz="4" w:color="E2E8F0"/>
              <w:left w:val="single" w:sz="4" w:color="E2E8F0"/>
              <w:right w:val="single" w:sz="4" w:color="E2E8F0"/>
            </w:tcBorders>
            <w:shd w:val="clear" w:color="auto"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O</w:t>
            </w:r>
          </w:p>
        </w:tc>
        <w:tc>
          <w:tcPr>
            <w:tcW w:type="dxa" w:w="6638"/>
            <w:tcBorders>
              <w:top w:val="single" w:sz="4" w:color="E2E8F0"/>
              <w:bottom w:val="single" w:sz="4" w:color="E2E8F0"/>
              <w:left w:val="single" w:sz="4" w:color="E2E8F0"/>
              <w:right w:val="single" w:sz="4" w:color="E2E8F0"/>
            </w:tcBorders>
            <w:shd w:val="clear" w:color="auto"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root_bsd Security</w:t>
            </w:r>
          </w:p>
        </w:tc>
      </w:tr>
      <w:tr>
        <w:tc>
          <w:tcPr>
            <w:tcW w:type="dxa" w:w="3000"/>
            <w:tcBorders>
              <w:top w:val="single" w:sz="4" w:color="E2E8F0"/>
              <w:bottom w:val="single" w:sz="4" w:color="E2E8F0"/>
              <w:left w:val="single" w:sz="4" w:color="E2E8F0"/>
              <w:right w:val="single" w:sz="4" w:color="E2E8F0"/>
            </w:tcBorders>
            <w:shd w:val="clear" w:color="auto"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Email</w:t>
            </w:r>
          </w:p>
        </w:tc>
        <w:tc>
          <w:tcPr>
            <w:tcW w:type="dxa" w:w="6638"/>
            <w:tcBorders>
              <w:top w:val="single" w:sz="4" w:color="E2E8F0"/>
              <w:bottom w:val="single" w:sz="4" w:color="E2E8F0"/>
              <w:left w:val="single" w:sz="4" w:color="E2E8F0"/>
              <w:right w:val="single" w:sz="4" w:color="E2E8F0"/>
            </w:tcBorders>
            <w:shd w:val="clear" w:color="auto"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root_bsd@itprof.net.ua</w:t>
            </w:r>
          </w:p>
        </w:tc>
      </w:tr>
      <w:tr>
        <w:tc>
          <w:tcPr>
            <w:tcW w:type="dxa" w:w="3000"/>
            <w:tcBorders>
              <w:top w:val="single" w:sz="4" w:color="E2E8F0"/>
              <w:bottom w:val="single" w:sz="4" w:color="E2E8F0"/>
              <w:left w:val="single" w:sz="4" w:color="E2E8F0"/>
              <w:right w:val="single" w:sz="4" w:color="E2E8F0"/>
            </w:tcBorders>
            <w:shd w:val="clear" w:color="auto"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ExtendedKeyUsage</w:t>
            </w:r>
          </w:p>
        </w:tc>
        <w:tc>
          <w:tcPr>
            <w:tcW w:type="dxa" w:w="6638"/>
            <w:tcBorders>
              <w:top w:val="single" w:sz="4" w:color="E2E8F0"/>
              <w:bottom w:val="single" w:sz="4" w:color="E2E8F0"/>
              <w:left w:val="single" w:sz="4" w:color="E2E8F0"/>
              <w:right w:val="single" w:sz="4" w:color="E2E8F0"/>
            </w:tcBorders>
            <w:shd w:val="clear" w:color="auto"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codeSigning (1.3.6.1.5.5.7.3.3)</w:t>
            </w:r>
          </w:p>
        </w:tc>
      </w:tr>
      <w:tr>
        <w:tc>
          <w:tcPr>
            <w:tcW w:type="dxa" w:w="3000"/>
            <w:tcBorders>
              <w:top w:val="single" w:sz="4" w:color="E2E8F0"/>
              <w:bottom w:val="single" w:sz="4" w:color="E2E8F0"/>
              <w:left w:val="single" w:sz="4" w:color="E2E8F0"/>
              <w:right w:val="single" w:sz="4" w:color="E2E8F0"/>
            </w:tcBorders>
            <w:shd w:val="clear" w:color="auto"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Термін дії</w:t>
            </w:r>
          </w:p>
        </w:tc>
        <w:tc>
          <w:tcPr>
            <w:tcW w:type="dxa" w:w="6638"/>
            <w:tcBorders>
              <w:top w:val="single" w:sz="4" w:color="E2E8F0"/>
              <w:bottom w:val="single" w:sz="4" w:color="E2E8F0"/>
              <w:left w:val="single" w:sz="4" w:color="E2E8F0"/>
              <w:right w:val="single" w:sz="4" w:color="E2E8F0"/>
            </w:tcBorders>
            <w:shd w:val="clear" w:color="auto"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2026–2036 (10 років)</w:t>
            </w:r>
          </w:p>
        </w:tc>
      </w:tr>
      <w:tr>
        <w:tc>
          <w:tcPr>
            <w:tcW w:type="dxa" w:w="3000"/>
            <w:tcBorders>
              <w:top w:val="single" w:sz="4" w:color="E2E8F0"/>
              <w:bottom w:val="single" w:sz="4" w:color="E2E8F0"/>
              <w:left w:val="single" w:sz="4" w:color="E2E8F0"/>
              <w:right w:val="single" w:sz="4" w:color="E2E8F0"/>
            </w:tcBorders>
            <w:shd w:val="clear" w:color="auto"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CA файл</w:t>
            </w:r>
          </w:p>
        </w:tc>
        <w:tc>
          <w:tcPr>
            <w:tcW w:type="dxa" w:w="6638"/>
            <w:tcBorders>
              <w:top w:val="single" w:sz="4" w:color="E2E8F0"/>
              <w:bottom w:val="single" w:sz="4" w:color="E2E8F0"/>
              <w:left w:val="single" w:sz="4" w:color="E2E8F0"/>
              <w:right w:val="single" w:sz="4" w:color="E2E8F0"/>
            </w:tcBorders>
            <w:shd w:val="clear" w:color="auto"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windows/installer/RootBSD-CA.cer</w:t>
            </w:r>
          </w:p>
        </w:tc>
      </w:tr>
      <w:tr>
        <w:tc>
          <w:tcPr>
            <w:tcW w:type="dxa" w:w="3000"/>
            <w:tcBorders>
              <w:top w:val="single" w:sz="4" w:color="E2E8F0"/>
              <w:bottom w:val="single" w:sz="4" w:color="E2E8F0"/>
              <w:left w:val="single" w:sz="4" w:color="E2E8F0"/>
              <w:right w:val="single" w:sz="4" w:color="E2E8F0"/>
            </w:tcBorders>
            <w:shd w:val="clear" w:color="auto"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PFX файл</w:t>
            </w:r>
          </w:p>
        </w:tc>
        <w:tc>
          <w:tcPr>
            <w:tcW w:type="dxa" w:w="6638"/>
            <w:tcBorders>
              <w:top w:val="single" w:sz="4" w:color="E2E8F0"/>
              <w:bottom w:val="single" w:sz="4" w:color="E2E8F0"/>
              <w:left w:val="single" w:sz="4" w:color="E2E8F0"/>
              <w:right w:val="single" w:sz="4" w:color="E2E8F0"/>
            </w:tcBorders>
            <w:shd w:val="clear" w:color="auto"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windows/installer/codesign.pfx (pass: scanxss2026)</w:t>
            </w:r>
          </w:p>
        </w:tc>
      </w:tr>
    </w:tbl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0F172A"/>
          <w:sz w:val="26"/>
          <w:szCs w:val="26"/>
        </w:rPr>
        <w:t xml:space="preserve">3.2 Встановлення сертифіката</w:t>
      </w:r>
    </w:p>
    <w:p>
      <w:pPr>
        <w:spacing w:after="12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Інсталятор (scanxss-setup.exe) автоматично встановлює CA сертифікат у Trusted Root Certification Authorities за допомогою certutil перед копіюванням файлів програми: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certutil -addstore -f "Root" "$INSTDIR\RootBSD-CA.cer"</w:t>
      </w:r>
    </w:p>
    <w:p>
      <w:pPr>
        <w:spacing w:after="12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Якщо Windows Defender видаляє файл до запуску інсталятора — встановити сертифікат вручну: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# PowerShell від імені Адміністратора: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certutil -addstore -f "Root" "windows\installer\RootBSD-CA.cer"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# Потім запустити: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windows\installer\scanxss-setup.exe</w:t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0F172A"/>
          <w:sz w:val="26"/>
          <w:szCs w:val="26"/>
        </w:rPr>
        <w:t xml:space="preserve">3.3 Підписання нових версій</w:t>
      </w:r>
    </w:p>
    <w:p>
      <w:pPr>
        <w:spacing w:after="12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Для підписання нових версій EXE використовувати codesign.pfx (Linux/macOS з osslsigncode):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osslsigncode sign \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    -pkcs12 windows/installer/codesign.pfx \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    -pass scanxss2026 \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    -n "ScanXSS Web Vulnerability Scanner" \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    -i "https://github.com/ROOT-BSD/scanxss" \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    -in scanxss-gui.exe -out scanxss-gui-signed.exe</w:t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0F172A"/>
          <w:sz w:val="26"/>
          <w:szCs w:val="26"/>
        </w:rPr>
        <w:t xml:space="preserve">3.4 AV bypass — Split-string payloads</w:t>
      </w:r>
    </w:p>
    <w:p>
      <w:pPr>
        <w:spacing w:after="12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
          Windows Defender детектує статичні рядки типу "
          <script>alert(1)</script>
          " або "../../../../etc/passwd" у PE-файлах. Для обходу payload-и зберігаються як окремі фрагменти, що об'єднуються в пам'яті під час виконання через PX_STR() макрос:
        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// Замість: const char p[] = "&lt;script&gt;alert(1)&lt;/script&gt;";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// Використовується: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case 0: return PX_STR("&lt;sc","ript&gt;","aler","t(1)","&lt;/sc","ript&gt;");</w:t>
      </w:r>
    </w:p>
    <w:p>
      <w:pPr>
        <w:spacing w:after="12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Жоден повний payload не існує у PE-файлі як статичний рядок.</w:t>
      </w:r>
    </w:p>
    <w:p>
      <w:pPr>
        <w:spacing w:after="12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Попередня версія (1.3.0) використовувала XOR-шифрування з ключем залежним від GetModuleHandle() (ASLR). Через зміну базової адреси при кожному запуску payload-и розшифровувались неправильно — це була головна причина того, що вразливості не виявлялись. Виправлено в v1.3.1.</w:t>
      </w:r>
    </w:p>
    <w:p>
      <w:pPr>
        <w:spacing w:after="12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Також виправлено crawler для Windows: link extraction тепер працює для non-HTML відповідей (JS/CSS/API), .php файли не пропускаються. Звіти macOS збережено в ~/Desktop/report/. JSON формат звітів видалено — доступні HTML та TXT.</w:t>
      </w:r>
    </w:p>
    <w:p>
      <w:r>
        <w:br w:type="page"/>
      </w:r>
    </w:p>
    <w:p>
      <w:pPr>
        <w:pStyle w:val="Heading1"/>
        <w:pBdr>
          <w:bottom w:val="single" w:color="B91C1C" w:sz="6" w:space="1"/>
        </w:pBdr>
        <w:spacing w:after="200" w:before="480"/>
      </w:pPr>
      <w:r>
        <w:rPr>
          <w:rFonts w:ascii="Arial" w:cs="Arial" w:eastAsia="Arial" w:hAnsi="Arial"/>
          <w:b/>
          <w:bCs/>
          <w:color w:val="B91C1C"/>
          <w:sz w:val="32"/>
          <w:szCs w:val="32"/>
        </w:rPr>
        <w:t xml:space="preserve">4. Модулі атак</w:t>
      </w:r>
    </w:p>
    <w:tbl>
      <w:tblPr>
        <w:tblW w:type="dxa" w:w="7638"/>
        <w:tblLayout w:type="fixed"/>
        <w:tblLook w:val="04A0"/>
      </w:tblPr>
      <w:tblGrid>
        <w:gridCol w:w="1400"/>
        <w:gridCol w:w="2800"/>
        <w:gridCol w:w="1500"/>
        <w:gridCol w:w="1600"/>
        <w:gridCol w:w="338"/>
      </w:tblGrid>
      <w:tr>
        <w:tc>
          <w:tcPr>
            <w:tcW w:type="dxa" w:w="1400"/>
            <w:tcBorders>
              <w:top w:val="single" w:sz="4" w:color="E2E8F0"/>
              <w:bottom w:val="single" w:sz="4" w:color="E2E8F0"/>
              <w:left w:val="single" w:sz="4" w:color="E2E8F0"/>
              <w:right w:val="single" w:sz="4" w:color="E2E8F0"/>
            </w:tcBorders>
            <w:shd w:val="clear" w:color="auto" w:fill="1E293B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Модуль</w:t>
            </w:r>
          </w:p>
        </w:tc>
        <w:tc>
          <w:tcPr>
            <w:tcW w:type="dxa" w:w="2800"/>
            <w:tcBorders>
              <w:top w:val="single" w:sz="4" w:color="E2E8F0"/>
              <w:bottom w:val="single" w:sz="4" w:color="E2E8F0"/>
              <w:left w:val="single" w:sz="4" w:color="E2E8F0"/>
              <w:right w:val="single" w:sz="4" w:color="E2E8F0"/>
            </w:tcBorders>
            <w:shd w:val="clear" w:color="auto" w:fill="1E293B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Тип</w:t>
            </w:r>
          </w:p>
        </w:tc>
        <w:tc>
          <w:tcPr>
            <w:tcW w:type="dxa" w:w="1500"/>
            <w:tcBorders>
              <w:top w:val="single" w:sz="4" w:color="E2E8F0"/>
              <w:bottom w:val="single" w:sz="4" w:color="E2E8F0"/>
              <w:left w:val="single" w:sz="4" w:color="E2E8F0"/>
              <w:right w:val="single" w:sz="4" w:color="E2E8F0"/>
            </w:tcBorders>
            <w:shd w:val="clear" w:color="auto" w:fill="1E293B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Severity</w:t>
            </w:r>
          </w:p>
        </w:tc>
        <w:tc>
          <w:tcPr>
            <w:tcW w:type="dxa" w:w="1600"/>
            <w:tcBorders>
              <w:top w:val="single" w:sz="4" w:color="E2E8F0"/>
              <w:bottom w:val="single" w:sz="4" w:color="E2E8F0"/>
              <w:left w:val="single" w:sz="4" w:color="E2E8F0"/>
              <w:right w:val="single" w:sz="4" w:color="E2E8F0"/>
            </w:tcBorders>
            <w:shd w:val="clear" w:color="auto" w:fill="1E293B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CWE</w:t>
            </w:r>
          </w:p>
        </w:tc>
        <w:tc>
          <w:tcPr>
            <w:tcW w:type="dxa" w:w="338"/>
            <w:tcBorders>
              <w:top w:val="single" w:sz="4" w:color="E2E8F0"/>
              <w:bottom w:val="single" w:sz="4" w:color="E2E8F0"/>
              <w:left w:val="single" w:sz="4" w:color="E2E8F0"/>
              <w:right w:val="single" w:sz="4" w:color="E2E8F0"/>
            </w:tcBorders>
            <w:shd w:val="clear" w:color="auto" w:fill="1E293B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CVSS</w:t>
            </w:r>
          </w:p>
        </w:tc>
      </w:tr>
      <w:tr>
        <w:tc>
          <w:tcPr>
            <w:tcW w:type="dxa" w:w="1400"/>
            <w:tcBorders>
              <w:top w:val="single" w:sz="4" w:color="E2E8F0"/>
              <w:bottom w:val="single" w:sz="4" w:color="E2E8F0"/>
              <w:left w:val="single" w:sz="4" w:color="E2E8F0"/>
              <w:right w:val="single" w:sz="4" w:color="E2E8F0"/>
            </w:tcBorders>
            <w:shd w:val="clear" w:color="auto"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rce</w:t>
            </w:r>
          </w:p>
        </w:tc>
        <w:tc>
          <w:tcPr>
            <w:tcW w:type="dxa" w:w="2800"/>
            <w:tcBorders>
              <w:top w:val="single" w:sz="4" w:color="E2E8F0"/>
              <w:bottom w:val="single" w:sz="4" w:color="E2E8F0"/>
              <w:left w:val="single" w:sz="4" w:color="E2E8F0"/>
              <w:right w:val="single" w:sz="4" w:color="E2E8F0"/>
            </w:tcBorders>
            <w:shd w:val="clear" w:color="auto"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Remote Code Execution</w:t>
            </w:r>
          </w:p>
        </w:tc>
        <w:tc>
          <w:tcPr>
            <w:tcW w:type="dxa" w:w="1500"/>
            <w:tcBorders>
              <w:top w:val="single" w:sz="4" w:color="E2E8F0"/>
              <w:bottom w:val="single" w:sz="4" w:color="E2E8F0"/>
              <w:left w:val="single" w:sz="4" w:color="E2E8F0"/>
              <w:right w:val="single" w:sz="4" w:color="E2E8F0"/>
            </w:tcBorders>
            <w:shd w:val="clear" w:color="auto"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Critical 5</w:t>
            </w:r>
          </w:p>
        </w:tc>
        <w:tc>
          <w:tcPr>
            <w:tcW w:type="dxa" w:w="1600"/>
            <w:tcBorders>
              <w:top w:val="single" w:sz="4" w:color="E2E8F0"/>
              <w:bottom w:val="single" w:sz="4" w:color="E2E8F0"/>
              <w:left w:val="single" w:sz="4" w:color="E2E8F0"/>
              <w:right w:val="single" w:sz="4" w:color="E2E8F0"/>
            </w:tcBorders>
            <w:shd w:val="clear" w:color="auto"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CWE-78, CWE-94</w:t>
            </w:r>
          </w:p>
        </w:tc>
        <w:tc>
          <w:tcPr>
            <w:tcW w:type="dxa" w:w="338"/>
            <w:tcBorders>
              <w:top w:val="single" w:sz="4" w:color="E2E8F0"/>
              <w:bottom w:val="single" w:sz="4" w:color="E2E8F0"/>
              <w:left w:val="single" w:sz="4" w:color="E2E8F0"/>
              <w:right w:val="single" w:sz="4" w:color="E2E8F0"/>
            </w:tcBorders>
            <w:shd w:val="clear" w:color="auto"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9.8</w:t>
            </w:r>
          </w:p>
        </w:tc>
      </w:tr>
      <w:tr>
        <w:tc>
          <w:tcPr>
            <w:tcW w:type="dxa" w:w="1400"/>
            <w:tcBorders>
              <w:top w:val="single" w:sz="4" w:color="E2E8F0"/>
              <w:bottom w:val="single" w:sz="4" w:color="E2E8F0"/>
              <w:left w:val="single" w:sz="4" w:color="E2E8F0"/>
              <w:right w:val="single" w:sz="4" w:color="E2E8F0"/>
            </w:tcBorders>
            <w:shd w:val="clear" w:color="auto"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sqli</w:t>
            </w:r>
          </w:p>
        </w:tc>
        <w:tc>
          <w:tcPr>
            <w:tcW w:type="dxa" w:w="2800"/>
            <w:tcBorders>
              <w:top w:val="single" w:sz="4" w:color="E2E8F0"/>
              <w:bottom w:val="single" w:sz="4" w:color="E2E8F0"/>
              <w:left w:val="single" w:sz="4" w:color="E2E8F0"/>
              <w:right w:val="single" w:sz="4" w:color="E2E8F0"/>
            </w:tcBorders>
            <w:shd w:val="clear" w:color="auto"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SQL Injection</w:t>
            </w:r>
          </w:p>
        </w:tc>
        <w:tc>
          <w:tcPr>
            <w:tcW w:type="dxa" w:w="1500"/>
            <w:tcBorders>
              <w:top w:val="single" w:sz="4" w:color="E2E8F0"/>
              <w:bottom w:val="single" w:sz="4" w:color="E2E8F0"/>
              <w:left w:val="single" w:sz="4" w:color="E2E8F0"/>
              <w:right w:val="single" w:sz="4" w:color="E2E8F0"/>
            </w:tcBorders>
            <w:shd w:val="clear" w:color="auto"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Critical 5</w:t>
            </w:r>
          </w:p>
        </w:tc>
        <w:tc>
          <w:tcPr>
            <w:tcW w:type="dxa" w:w="1600"/>
            <w:tcBorders>
              <w:top w:val="single" w:sz="4" w:color="E2E8F0"/>
              <w:bottom w:val="single" w:sz="4" w:color="E2E8F0"/>
              <w:left w:val="single" w:sz="4" w:color="E2E8F0"/>
              <w:right w:val="single" w:sz="4" w:color="E2E8F0"/>
            </w:tcBorders>
            <w:shd w:val="clear" w:color="auto"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CWE-89</w:t>
            </w:r>
          </w:p>
        </w:tc>
        <w:tc>
          <w:tcPr>
            <w:tcW w:type="dxa" w:w="338"/>
            <w:tcBorders>
              <w:top w:val="single" w:sz="4" w:color="E2E8F0"/>
              <w:bottom w:val="single" w:sz="4" w:color="E2E8F0"/>
              <w:left w:val="single" w:sz="4" w:color="E2E8F0"/>
              <w:right w:val="single" w:sz="4" w:color="E2E8F0"/>
            </w:tcBorders>
            <w:shd w:val="clear" w:color="auto"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9.8</w:t>
            </w:r>
          </w:p>
        </w:tc>
      </w:tr>
      <w:tr>
        <w:tc>
          <w:tcPr>
            <w:tcW w:type="dxa" w:w="1400"/>
            <w:tcBorders>
              <w:top w:val="single" w:sz="4" w:color="E2E8F0"/>
              <w:bottom w:val="single" w:sz="4" w:color="E2E8F0"/>
              <w:left w:val="single" w:sz="4" w:color="E2E8F0"/>
              <w:right w:val="single" w:sz="4" w:color="E2E8F0"/>
            </w:tcBorders>
            <w:shd w:val="clear" w:color="auto"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lfi</w:t>
            </w:r>
          </w:p>
        </w:tc>
        <w:tc>
          <w:tcPr>
            <w:tcW w:type="dxa" w:w="2800"/>
            <w:tcBorders>
              <w:top w:val="single" w:sz="4" w:color="E2E8F0"/>
              <w:bottom w:val="single" w:sz="4" w:color="E2E8F0"/>
              <w:left w:val="single" w:sz="4" w:color="E2E8F0"/>
              <w:right w:val="single" w:sz="4" w:color="E2E8F0"/>
            </w:tcBorders>
            <w:shd w:val="clear" w:color="auto"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Local File Inclusion</w:t>
            </w:r>
          </w:p>
        </w:tc>
        <w:tc>
          <w:tcPr>
            <w:tcW w:type="dxa" w:w="1500"/>
            <w:tcBorders>
              <w:top w:val="single" w:sz="4" w:color="E2E8F0"/>
              <w:bottom w:val="single" w:sz="4" w:color="E2E8F0"/>
              <w:left w:val="single" w:sz="4" w:color="E2E8F0"/>
              <w:right w:val="single" w:sz="4" w:color="E2E8F0"/>
            </w:tcBorders>
            <w:shd w:val="clear" w:color="auto"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Critical 5</w:t>
            </w:r>
          </w:p>
        </w:tc>
        <w:tc>
          <w:tcPr>
            <w:tcW w:type="dxa" w:w="1600"/>
            <w:tcBorders>
              <w:top w:val="single" w:sz="4" w:color="E2E8F0"/>
              <w:bottom w:val="single" w:sz="4" w:color="E2E8F0"/>
              <w:left w:val="single" w:sz="4" w:color="E2E8F0"/>
              <w:right w:val="single" w:sz="4" w:color="E2E8F0"/>
            </w:tcBorders>
            <w:shd w:val="clear" w:color="auto"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CWE-22, CWE-98</w:t>
            </w:r>
          </w:p>
        </w:tc>
        <w:tc>
          <w:tcPr>
            <w:tcW w:type="dxa" w:w="338"/>
            <w:tcBorders>
              <w:top w:val="single" w:sz="4" w:color="E2E8F0"/>
              <w:bottom w:val="single" w:sz="4" w:color="E2E8F0"/>
              <w:left w:val="single" w:sz="4" w:color="E2E8F0"/>
              <w:right w:val="single" w:sz="4" w:color="E2E8F0"/>
            </w:tcBorders>
            <w:shd w:val="clear" w:color="auto"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8.6</w:t>
            </w:r>
          </w:p>
        </w:tc>
      </w:tr>
      <w:tr>
        <w:tc>
          <w:tcPr>
            <w:tcW w:type="dxa" w:w="1400"/>
            <w:tcBorders>
              <w:top w:val="single" w:sz="4" w:color="E2E8F0"/>
              <w:bottom w:val="single" w:sz="4" w:color="E2E8F0"/>
              <w:left w:val="single" w:sz="4" w:color="E2E8F0"/>
              <w:right w:val="single" w:sz="4" w:color="E2E8F0"/>
            </w:tcBorders>
            <w:shd w:val="clear" w:color="auto"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ssrf</w:t>
            </w:r>
          </w:p>
        </w:tc>
        <w:tc>
          <w:tcPr>
            <w:tcW w:type="dxa" w:w="2800"/>
            <w:tcBorders>
              <w:top w:val="single" w:sz="4" w:color="E2E8F0"/>
              <w:bottom w:val="single" w:sz="4" w:color="E2E8F0"/>
              <w:left w:val="single" w:sz="4" w:color="E2E8F0"/>
              <w:right w:val="single" w:sz="4" w:color="E2E8F0"/>
            </w:tcBorders>
            <w:shd w:val="clear" w:color="auto"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Server-Side Request Forgery</w:t>
            </w:r>
          </w:p>
        </w:tc>
        <w:tc>
          <w:tcPr>
            <w:tcW w:type="dxa" w:w="1500"/>
            <w:tcBorders>
              <w:top w:val="single" w:sz="4" w:color="E2E8F0"/>
              <w:bottom w:val="single" w:sz="4" w:color="E2E8F0"/>
              <w:left w:val="single" w:sz="4" w:color="E2E8F0"/>
              <w:right w:val="single" w:sz="4" w:color="E2E8F0"/>
            </w:tcBorders>
            <w:shd w:val="clear" w:color="auto"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High 4</w:t>
            </w:r>
          </w:p>
        </w:tc>
        <w:tc>
          <w:tcPr>
            <w:tcW w:type="dxa" w:w="1600"/>
            <w:tcBorders>
              <w:top w:val="single" w:sz="4" w:color="E2E8F0"/>
              <w:bottom w:val="single" w:sz="4" w:color="E2E8F0"/>
              <w:left w:val="single" w:sz="4" w:color="E2E8F0"/>
              <w:right w:val="single" w:sz="4" w:color="E2E8F0"/>
            </w:tcBorders>
            <w:shd w:val="clear" w:color="auto"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CWE-918</w:t>
            </w:r>
          </w:p>
        </w:tc>
        <w:tc>
          <w:tcPr>
            <w:tcW w:type="dxa" w:w="338"/>
            <w:tcBorders>
              <w:top w:val="single" w:sz="4" w:color="E2E8F0"/>
              <w:bottom w:val="single" w:sz="4" w:color="E2E8F0"/>
              <w:left w:val="single" w:sz="4" w:color="E2E8F0"/>
              <w:right w:val="single" w:sz="4" w:color="E2E8F0"/>
            </w:tcBorders>
            <w:shd w:val="clear" w:color="auto"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8.6</w:t>
            </w:r>
          </w:p>
        </w:tc>
      </w:tr>
      <w:tr>
        <w:tc>
          <w:tcPr>
            <w:tcW w:type="dxa" w:w="1400"/>
            <w:tcBorders>
              <w:top w:val="single" w:sz="4" w:color="E2E8F0"/>
              <w:bottom w:val="single" w:sz="4" w:color="E2E8F0"/>
              <w:left w:val="single" w:sz="4" w:color="E2E8F0"/>
              <w:right w:val="single" w:sz="4" w:color="E2E8F0"/>
            </w:tcBorders>
            <w:shd w:val="clear" w:color="auto"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xss</w:t>
            </w:r>
          </w:p>
        </w:tc>
        <w:tc>
          <w:tcPr>
            <w:tcW w:type="dxa" w:w="2800"/>
            <w:tcBorders>
              <w:top w:val="single" w:sz="4" w:color="E2E8F0"/>
              <w:bottom w:val="single" w:sz="4" w:color="E2E8F0"/>
              <w:left w:val="single" w:sz="4" w:color="E2E8F0"/>
              <w:right w:val="single" w:sz="4" w:color="E2E8F0"/>
            </w:tcBorders>
            <w:shd w:val="clear" w:color="auto"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Cross-Site Scripting</w:t>
            </w:r>
          </w:p>
        </w:tc>
        <w:tc>
          <w:tcPr>
            <w:tcW w:type="dxa" w:w="1500"/>
            <w:tcBorders>
              <w:top w:val="single" w:sz="4" w:color="E2E8F0"/>
              <w:bottom w:val="single" w:sz="4" w:color="E2E8F0"/>
              <w:left w:val="single" w:sz="4" w:color="E2E8F0"/>
              <w:right w:val="single" w:sz="4" w:color="E2E8F0"/>
            </w:tcBorders>
            <w:shd w:val="clear" w:color="auto"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High 4</w:t>
            </w:r>
          </w:p>
        </w:tc>
        <w:tc>
          <w:tcPr>
            <w:tcW w:type="dxa" w:w="1600"/>
            <w:tcBorders>
              <w:top w:val="single" w:sz="4" w:color="E2E8F0"/>
              <w:bottom w:val="single" w:sz="4" w:color="E2E8F0"/>
              <w:left w:val="single" w:sz="4" w:color="E2E8F0"/>
              <w:right w:val="single" w:sz="4" w:color="E2E8F0"/>
            </w:tcBorders>
            <w:shd w:val="clear" w:color="auto"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CWE-79</w:t>
            </w:r>
          </w:p>
        </w:tc>
        <w:tc>
          <w:tcPr>
            <w:tcW w:type="dxa" w:w="338"/>
            <w:tcBorders>
              <w:top w:val="single" w:sz="4" w:color="E2E8F0"/>
              <w:bottom w:val="single" w:sz="4" w:color="E2E8F0"/>
              <w:left w:val="single" w:sz="4" w:color="E2E8F0"/>
              <w:right w:val="single" w:sz="4" w:color="E2E8F0"/>
            </w:tcBorders>
            <w:shd w:val="clear" w:color="auto"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7.4</w:t>
            </w:r>
          </w:p>
        </w:tc>
      </w:tr>
      <w:tr>
        <w:tc>
          <w:tcPr>
            <w:tcW w:type="dxa" w:w="1400"/>
            <w:tcBorders>
              <w:top w:val="single" w:sz="4" w:color="E2E8F0"/>
              <w:bottom w:val="single" w:sz="4" w:color="E2E8F0"/>
              <w:left w:val="single" w:sz="4" w:color="E2E8F0"/>
              <w:right w:val="single" w:sz="4" w:color="E2E8F0"/>
            </w:tcBorders>
            <w:shd w:val="clear" w:color="auto"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redirect</w:t>
            </w:r>
          </w:p>
        </w:tc>
        <w:tc>
          <w:tcPr>
            <w:tcW w:type="dxa" w:w="2800"/>
            <w:tcBorders>
              <w:top w:val="single" w:sz="4" w:color="E2E8F0"/>
              <w:bottom w:val="single" w:sz="4" w:color="E2E8F0"/>
              <w:left w:val="single" w:sz="4" w:color="E2E8F0"/>
              <w:right w:val="single" w:sz="4" w:color="E2E8F0"/>
            </w:tcBorders>
            <w:shd w:val="clear" w:color="auto"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Open Redirect</w:t>
            </w:r>
          </w:p>
        </w:tc>
        <w:tc>
          <w:tcPr>
            <w:tcW w:type="dxa" w:w="1500"/>
            <w:tcBorders>
              <w:top w:val="single" w:sz="4" w:color="E2E8F0"/>
              <w:bottom w:val="single" w:sz="4" w:color="E2E8F0"/>
              <w:left w:val="single" w:sz="4" w:color="E2E8F0"/>
              <w:right w:val="single" w:sz="4" w:color="E2E8F0"/>
            </w:tcBorders>
            <w:shd w:val="clear" w:color="auto"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Medium 3</w:t>
            </w:r>
          </w:p>
        </w:tc>
        <w:tc>
          <w:tcPr>
            <w:tcW w:type="dxa" w:w="1600"/>
            <w:tcBorders>
              <w:top w:val="single" w:sz="4" w:color="E2E8F0"/>
              <w:bottom w:val="single" w:sz="4" w:color="E2E8F0"/>
              <w:left w:val="single" w:sz="4" w:color="E2E8F0"/>
              <w:right w:val="single" w:sz="4" w:color="E2E8F0"/>
            </w:tcBorders>
            <w:shd w:val="clear" w:color="auto"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CWE-601</w:t>
            </w:r>
          </w:p>
        </w:tc>
        <w:tc>
          <w:tcPr>
            <w:tcW w:type="dxa" w:w="338"/>
            <w:tcBorders>
              <w:top w:val="single" w:sz="4" w:color="E2E8F0"/>
              <w:bottom w:val="single" w:sz="4" w:color="E2E8F0"/>
              <w:left w:val="single" w:sz="4" w:color="E2E8F0"/>
              <w:right w:val="single" w:sz="4" w:color="E2E8F0"/>
            </w:tcBorders>
            <w:shd w:val="clear" w:color="auto"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6.1</w:t>
            </w:r>
          </w:p>
        </w:tc>
      </w:tr>
      <w:tr>
        <w:tc>
          <w:tcPr>
            <w:tcW w:type="dxa" w:w="1400"/>
            <w:tcBorders>
              <w:top w:val="single" w:sz="4" w:color="E2E8F0"/>
              <w:bottom w:val="single" w:sz="4" w:color="E2E8F0"/>
              <w:left w:val="single" w:sz="4" w:color="E2E8F0"/>
              <w:right w:val="single" w:sz="4" w:color="E2E8F0"/>
            </w:tcBorders>
            <w:shd w:val="clear" w:color="auto"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crlf</w:t>
            </w:r>
          </w:p>
        </w:tc>
        <w:tc>
          <w:tcPr>
            <w:tcW w:type="dxa" w:w="2800"/>
            <w:tcBorders>
              <w:top w:val="single" w:sz="4" w:color="E2E8F0"/>
              <w:bottom w:val="single" w:sz="4" w:color="E2E8F0"/>
              <w:left w:val="single" w:sz="4" w:color="E2E8F0"/>
              <w:right w:val="single" w:sz="4" w:color="E2E8F0"/>
            </w:tcBorders>
            <w:shd w:val="clear" w:color="auto"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CRLF Injection</w:t>
            </w:r>
          </w:p>
        </w:tc>
        <w:tc>
          <w:tcPr>
            <w:tcW w:type="dxa" w:w="1500"/>
            <w:tcBorders>
              <w:top w:val="single" w:sz="4" w:color="E2E8F0"/>
              <w:bottom w:val="single" w:sz="4" w:color="E2E8F0"/>
              <w:left w:val="single" w:sz="4" w:color="E2E8F0"/>
              <w:right w:val="single" w:sz="4" w:color="E2E8F0"/>
            </w:tcBorders>
            <w:shd w:val="clear" w:color="auto"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Medium 3</w:t>
            </w:r>
          </w:p>
        </w:tc>
        <w:tc>
          <w:tcPr>
            <w:tcW w:type="dxa" w:w="1600"/>
            <w:tcBorders>
              <w:top w:val="single" w:sz="4" w:color="E2E8F0"/>
              <w:bottom w:val="single" w:sz="4" w:color="E2E8F0"/>
              <w:left w:val="single" w:sz="4" w:color="E2E8F0"/>
              <w:right w:val="single" w:sz="4" w:color="E2E8F0"/>
            </w:tcBorders>
            <w:shd w:val="clear" w:color="auto"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CWE-93</w:t>
            </w:r>
          </w:p>
        </w:tc>
        <w:tc>
          <w:tcPr>
            <w:tcW w:type="dxa" w:w="338"/>
            <w:tcBorders>
              <w:top w:val="single" w:sz="4" w:color="E2E8F0"/>
              <w:bottom w:val="single" w:sz="4" w:color="E2E8F0"/>
              <w:left w:val="single" w:sz="4" w:color="E2E8F0"/>
              <w:right w:val="single" w:sz="4" w:color="E2E8F0"/>
            </w:tcBorders>
            <w:shd w:val="clear" w:color="auto"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6.1</w:t>
            </w:r>
          </w:p>
        </w:tc>
      </w:tr>
    </w:tbl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0F172A"/>
          <w:sz w:val="26"/>
          <w:szCs w:val="26"/>
        </w:rPr>
        <w:t xml:space="preserve">4.1 XSS (probe-reflect)</w:t>
      </w:r>
    </w:p>
    <w:p>
      <w:pPr>
        <w:numPr>
          <w:ilvl w:val="0"/>
          <w:numId w:val="1"/>
        </w:numPr>
        <w:spacing w:after="8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Надсилаємо маркер SXSS_PROBE_XY9 — перевірка чи параметр рефлектує</w:t>
      </w:r>
    </w:p>
    <w:p>
      <w:pPr>
        <w:numPr>
          <w:ilvl w:val="0"/>
          <w:numId w:val="1"/>
        </w:numPr>
        <w:spacing w:after="8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Якщо рефлектує — тестуємо 8 payload-ів, зупиняємось при першому спрацюванні</w:t>
      </w:r>
    </w:p>
    <w:p>
      <w:pPr>
        <w:numPr>
          <w:ilvl w:val="0"/>
          <w:numId w:val="1"/>
        </w:numPr>
        <w:spacing w:after="8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Маркери: &lt;script&gt;...&lt;/script&gt;, onerror=alert(1), onload=, onfocus=, ontoggle=</w:t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0F172A"/>
          <w:sz w:val="26"/>
          <w:szCs w:val="26"/>
        </w:rPr>
        <w:t xml:space="preserve">4.2 SQLi (error-based)</w:t>
      </w:r>
    </w:p>
    <w:p>
      <w:pPr>
        <w:numPr>
          <w:ilvl w:val="0"/>
          <w:numId w:val="1"/>
        </w:numPr>
        <w:spacing w:after="8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6 payload-ів: ', ", ' OR '1'='1, ' OR 1=1--, UNION SELECT NULL...</w:t>
      </w:r>
    </w:p>
    <w:p>
      <w:pPr>
        <w:numPr>
          <w:ilvl w:val="0"/>
          <w:numId w:val="1"/>
        </w:numPr>
        <w:spacing w:after="8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8 патернів помилок: MySQL, MSSQL, Oracle, PostgreSQL, SQLite, загальні</w:t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0F172A"/>
          <w:sz w:val="26"/>
          <w:szCs w:val="26"/>
        </w:rPr>
        <w:t xml:space="preserve">4.3 LFI (path traversal)</w:t>
      </w:r>
    </w:p>
    <w:p>
      <w:pPr>
        <w:numPr>
          <w:ilvl w:val="0"/>
          <w:numId w:val="1"/>
        </w:numPr>
        <w:spacing w:after="8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5 payload-ів: ../../../../etc/passwd, URL-encoded, PHP filter, ....//</w:t>
      </w:r>
    </w:p>
    <w:p>
      <w:pPr>
        <w:numPr>
          <w:ilvl w:val="0"/>
          <w:numId w:val="1"/>
        </w:numPr>
        <w:spacing w:after="8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4 маркери: root:x:0:0:, daemon:x:, [boot loader], [extensions]</w:t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0F172A"/>
          <w:sz w:val="26"/>
          <w:szCs w:val="26"/>
        </w:rPr>
        <w:t xml:space="preserve">4.4 RCE (command injection)</w:t>
      </w:r>
    </w:p>
    <w:p>
      <w:pPr>
        <w:numPr>
          <w:ilvl w:val="0"/>
          <w:numId w:val="1"/>
        </w:numPr>
        <w:spacing w:after="8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5 payload-ів: ; id, | id, `id`, $(id), ; whoami</w:t>
      </w:r>
    </w:p>
    <w:p>
      <w:pPr>
        <w:numPr>
          <w:ilvl w:val="0"/>
          <w:numId w:val="1"/>
        </w:numPr>
        <w:spacing w:after="8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4 маркери відповіді: uid=, root, www-data, daemon</w:t>
      </w:r>
    </w:p>
    <w:p>
      <w:pPr>
        <w:numPr>
          <w:ilvl w:val="0"/>
          <w:numId w:val="1"/>
        </w:numPr>
        <w:spacing w:after="8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Детектує будь-яку з відповідей характерних для виконання команди</w:t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0F172A"/>
          <w:sz w:val="26"/>
          <w:szCs w:val="26"/>
        </w:rPr>
        <w:t xml:space="preserve">4.5 SSRF (internal resources)</w:t>
      </w:r>
    </w:p>
    <w:p>
      <w:pPr>
        <w:numPr>
          <w:ilvl w:val="0"/>
          <w:numId w:val="1"/>
        </w:numPr>
        <w:spacing w:after="8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3 тестові адреси: 127.0.0.1, 169.254.169.254 (AWS metadata), 192.168.1.1</w:t>
      </w:r>
    </w:p>
    <w:p>
      <w:pPr>
        <w:numPr>
          <w:ilvl w:val="0"/>
          <w:numId w:val="1"/>
        </w:numPr>
        <w:spacing w:after="8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Детектує будь-яку не-порожню відповідь від внутрішньої адреси (HTTP 200-499)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4" w:space="1"/>
      </w:pBdr>
      <w:spacing w:before="100"/>
    </w:pPr>
    <w:r>
      <w:rPr>
        <w:rFonts w:ascii="Arial" w:cs="Arial" w:eastAsia="Arial" w:hAnsi="Arial"/>
        <w:color w:val="64748B"/>
        <w:sz w:val="16"/>
        <w:szCs w:val="16"/>
      </w:rPr>
      <w:t xml:space="preserve">ScanXSS v1.3.0  ·  root_bsd (mglushak@gmail.com)  ·  GPL-2.0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80"/>
      <w:outlineLvl w:val="0"/>
    </w:pPr>
    <w:rPr>
      <w:rFonts w:ascii="Arial" w:cs="Arial" w:eastAsia="Arial" w:hAnsi="Arial"/>
      <w:b/>
      <w:bCs/>
      <w:color w:val="B91C1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60"/>
      <w:outlineLvl w:val="1"/>
    </w:pPr>
    <w:rPr>
      <w:rFonts w:ascii="Arial" w:cs="Arial" w:eastAsia="Arial" w:hAnsi="Arial"/>
      <w:b/>
      <w:bCs/>
      <w:color w:val="0F172A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Arial" w:cs="Arial" w:eastAsia="Arial" w:hAnsi="Arial"/>
      <w:b/>
      <w:bCs/>
      <w:color w:val="1D4ED8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ScanXSS v1.3.0 — Технічна документація</dc:title>
  <dc:creator>root_bsd</dc:creator>
  <dc:description>Документація веб-сканера вразливостей ScanXSS v1.3.0</dc:description>
  <cp:lastModifiedBy>Un-named</cp:lastModifiedBy>
  <cp:revision>1</cp:revision>
  <dcterms:created xsi:type="dcterms:W3CDTF">2026-04-04T09:49:16.170Z</dcterms:created>
  <dcterms:modified xsi:type="dcterms:W3CDTF">2026-04-04T09:49:16.171Z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