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Modelo de negocio: taller de manufactura y servicios con personas privadas de la libertad en CEVASEP II (CDMX), 2026–2030</w:t>
      </w:r>
    </w:p>
    <w:p>
      <w:r>
        <w:rPr>
          <w:b/>
        </w:rPr>
        <w:t>Fecha:</w:t>
      </w:r>
      <w:r>
        <w:t xml:space="preserve"> 11 de septiembre de 2026. </w:t>
      </w:r>
      <w:r>
        <w:rPr>
          <w:b/>
        </w:rPr>
        <w:t>Para:</w:t>
      </w:r>
      <w:r>
        <w:t xml:space="preserve"> el socio industrial que hoy opera la cosmética de equipos Totalplay en el Centro Varonil de Seguridad Penitenciaria II (CEVASEP II), contiguo al Reclusorio Preventivo Varonil Norte. </w:t>
      </w:r>
      <w:r>
        <w:rPr>
          <w:b/>
        </w:rPr>
        <w:t>Pregunta que responde:</w:t>
      </w:r>
      <w:r>
        <w:t xml:space="preserve"> con 4 salones de ~35 personas (ampliables a 8–10), pagando sólo salario mínimo y con instalaciones, luz y servicios a cargo de la Secretaría, ¿qué otros negocios conviene meter de aquí a 2030 y cómo se arma el modelo?</w:t>
      </w:r>
    </w:p>
    <w:p>
      <w:pPr>
        <w:pBdr>
          <w:left w:val="single" w:sz="18" w:space="8" w:color="1F6F8B"/>
        </w:pBdr>
        <w:shd w:val="clear" w:color="auto" w:fill="F0F5F8"/>
        <w:spacing w:before="120" w:after="160"/>
        <w:ind w:left="340"/>
      </w:pPr>
      <w:r>
        <w:rPr>
          <w:b/>
        </w:rPr>
        <w:t>Respuesta corta.</w:t>
      </w:r>
      <w:r>
        <w:t xml:space="preserve"> No diversifiques hacia manufactura pesada, textil o electrónica de exportación. Crece </w:t>
      </w:r>
      <w:r>
        <w:rPr>
          <w:b/>
        </w:rPr>
        <w:t>en la misma vertical que ya tienes autorizada y vendida (logística inversa de telecomunicaciones)</w:t>
      </w:r>
      <w:r>
        <w:t xml:space="preserve"> y súbela de valor: del "limpiar y etiquetar" al </w:t>
      </w:r>
      <w:r>
        <w:rPr>
          <w:b/>
        </w:rPr>
        <w:t>kit de alta listo para autoinstalación</w:t>
      </w:r>
      <w:r>
        <w:t xml:space="preserve">, al </w:t>
      </w:r>
      <w:r>
        <w:rPr>
          <w:b/>
        </w:rPr>
        <w:t>triage funcional</w:t>
      </w:r>
      <w:r>
        <w:t xml:space="preserve"> y a </w:t>
      </w:r>
      <w:r>
        <w:rPr>
          <w:b/>
        </w:rPr>
        <w:t>otros operadores</w:t>
      </w:r>
      <w:r>
        <w:t xml:space="preserve">. Complementa con </w:t>
      </w:r>
      <w:r>
        <w:rPr>
          <w:b/>
        </w:rPr>
        <w:t>dos salones de "manipulados" de bajo riesgo</w:t>
      </w:r>
      <w:r>
        <w:t xml:space="preserve"> (etiquetado NOM para importadores, kitting corporativo, cajas rígidas y regalos con marca de impacto social) para absorber estacionalidad y no depender de un solo cliente. Con eso el portafolio de 10 salones (350 personas) genera, en escenario base, del orden de </w:t>
      </w:r>
      <w:r>
        <w:rPr>
          <w:b/>
        </w:rPr>
        <w:t>$4.9 millones de EBITDA al mes</w:t>
      </w:r>
      <w:r>
        <w:t xml:space="preserve"> sobre </w:t>
      </w:r>
      <w:r>
        <w:rPr>
          <w:b/>
        </w:rPr>
        <w:t>$8.1 millones de ingreso</w:t>
      </w:r>
      <w:r>
        <w:t xml:space="preserve">, con capex acumulado de </w:t>
      </w:r>
      <w:r>
        <w:rPr>
          <w:b/>
        </w:rPr>
        <w:t>$2.3 millones</w:t>
      </w:r>
      <w:r>
        <w:t xml:space="preserve">; en escenario conservador, </w:t>
      </w:r>
      <w:r>
        <w:rPr>
          <w:b/>
        </w:rPr>
        <w:t>$1.7 millones de EBITDA</w:t>
      </w:r>
      <w:r>
        <w:t xml:space="preserve"> al mes. Todo depende de cinco condiciones que se detallan en la sección 1.3 y que hay que cerrar por escrito antes de escalar.</w:t>
      </w:r>
    </w:p>
    <w:p>
      <w:pPr>
        <w:pStyle w:val="Heading2"/>
      </w:pPr>
      <w:r>
        <w:t>1. Lo que tienes hoy</w:t>
      </w:r>
    </w:p>
    <w:p>
      <w:pPr>
        <w:pStyle w:val="Heading3"/>
      </w:pPr>
      <w:r>
        <w:t>1.1 Activos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Activo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Detalle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Por qué importa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Espacio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4 salones tipo aula de ~35 personas (≈140 PPL); posibilidad de 8–10 salones (≈280–350 PPL)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Es capacidad de "manipulados": mesas, no naves; sin maquinaria pesada ni trifásica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Jornada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9:00–13:00 y 14:00–18:00, 8 h efectivas, todos los días hábiles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Equivale a 176 h pagadas por persona al mes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Costo laboral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Salario mínimo general 2026: </w:t>
            </w:r>
            <w:r>
              <w:rPr>
                <w:b/>
                <w:sz w:val="18"/>
              </w:rPr>
              <w:t>$315.04/día</w:t>
            </w:r>
            <w:r>
              <w:rPr>
                <w:sz w:val="18"/>
              </w:rPr>
              <w:t xml:space="preserve"> (DOF 9-dic-2025) → </w:t>
            </w:r>
            <w:r>
              <w:rPr>
                <w:b/>
                <w:sz w:val="18"/>
              </w:rPr>
              <w:t>$39.38 por hora pagada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Un operario externo en la zona norte cuesta ≈ $95–101/h todo incluido (sección 3)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Sin renta, luz ni servicios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Los aporta la Subsecretaría de Sistema Penitenciario (SSC CDMX)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Ahorra ≈ $7–8/h frente a una nave en Tlalnepantla/Vallejo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Rotación casi nula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Asistencia diaria, sin ausentismo, sin distracciones (no hay celulares)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El activo real no es "mano de obra barata" sino </w:t>
            </w:r>
            <w:r>
              <w:rPr>
                <w:b/>
                <w:sz w:val="18"/>
              </w:rPr>
              <w:t>capacidad garantizada</w:t>
            </w:r>
            <w:r>
              <w:rPr>
                <w:sz w:val="18"/>
              </w:rPr>
              <w:t>; véndelo así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Proceso ya autorizado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Cosmética de ONT/módems, decodificadores y controles de Totalplay: cadena de custodia, herramientas y materiales ya validados por la Dirección de Seguridad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Todo lo que sea "el mismo proceso con otro cliente o con más valor por pieza" arranca sin pedir permisos nuevos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Cliente ancla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Totalplay: 5,675,946 suscriptores al 2T-2026 (+6% anual), 121,572 adiciones netas en el trimestre, ingresos de 11,360 mdp y EBITDA de 5,074 mdp en el trimestre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Un comprador que ya firma tus facturas; la venta incremental toma 1–3 meses, un cliente nuevo 9–18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Marca institucional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"Hazme Valer" (registrada ante el IMPI por la SSC) y tiendas en Izazaga 29 y el Museo de la Policía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Canal de legitimidad pública, no de volumen B2B; el co-branding requiere acuerdo escrito</w:t>
            </w:r>
          </w:p>
        </w:tc>
      </w:tr>
    </w:tbl>
    <w:p>
      <w:pPr>
        <w:spacing w:after="40"/>
      </w:pPr>
    </w:p>
    <w:p>
      <w:pPr>
        <w:pStyle w:val="Heading3"/>
      </w:pPr>
      <w:r>
        <w:t>1.2 Restricciones que mandan sobre cualquier idea</w:t>
      </w:r>
    </w:p>
    <w:p>
      <w:pPr>
        <w:pStyle w:val="ListBullet"/>
        <w:spacing w:after="40"/>
      </w:pPr>
      <w:r>
        <w:rPr>
          <w:b/>
        </w:rPr>
        <w:t>Seguridad.</w:t>
      </w:r>
      <w:r>
        <w:t xml:space="preserve"> CEVASEP II es un centro de alta seguridad (perfil de "alto riesgo institucional", acreditado por la American Correctional Association; ~578 PPL según la SSC). Prohibidos celulares, electrónicos con conectividad, internet para PPL, dinero en efectivo; herramientas punzocortantes bajo tablero de sombras y conteo por turno; cables en tramos cortos y contados; pilas, baterías, químicos y solventes controlados; toda mercancía entra y sale con manifiesto y revisión. El Reclusorio Norte contiguo es señalado por la SSC como el principal origen de llamadas de extorsión en la ciudad y en 2026 se ejecuta el bloqueo de señal celular en los penales de la CDMX. </w:t>
      </w:r>
      <w:r>
        <w:rPr>
          <w:b/>
        </w:rPr>
        <w:t>Cualquier línea que meta radios, SIM, litio, discos con datos o cobre a granel se cae en la mesa de la Dirección de Seguridad, por rentable que sea.</w:t>
      </w:r>
    </w:p>
    <w:p>
      <w:pPr>
        <w:pStyle w:val="ListBullet"/>
        <w:spacing w:after="40"/>
      </w:pPr>
      <w:r>
        <w:rPr>
          <w:b/>
        </w:rPr>
        <w:t>Formato.</w:t>
      </w:r>
      <w:r>
        <w:t xml:space="preserve"> Salones tipo aula: ensamble de mesa, kitting, etiquetado, limpieza, inspección, pintura a mano, costura ligera. No inyección, no soldadura masiva, no hornos, no montacargas.</w:t>
      </w:r>
    </w:p>
    <w:p>
      <w:pPr>
        <w:pStyle w:val="ListBullet"/>
        <w:spacing w:after="40"/>
      </w:pPr>
      <w:r>
        <w:rPr>
          <w:b/>
        </w:rPr>
        <w:t>Capacitación de ~15 días.</w:t>
      </w:r>
      <w:r>
        <w:t xml:space="preserve"> Descarta oficios de curva larga (aparado de calzado, bordado fino, reparación de placa).</w:t>
      </w:r>
    </w:p>
    <w:p>
      <w:pPr>
        <w:pStyle w:val="ListBullet"/>
        <w:spacing w:after="40"/>
      </w:pPr>
      <w:r>
        <w:rPr>
          <w:b/>
        </w:rPr>
        <w:t>Mercado nacional únicamente.</w:t>
      </w:r>
      <w:r>
        <w:t xml:space="preserve"> La sección 307 de la Ley Arancelaria de EE.UU. (19 U.S.C. §1307) prohíbe importar a Estados Unidos bienes fabricados total o parcialmente con trabajo de reclusos, aunque sea remunerado. El nearshoring de exportación </w:t>
      </w:r>
      <w:r>
        <w:rPr>
          <w:b/>
        </w:rPr>
        <w:t>no</w:t>
      </w:r>
      <w:r>
        <w:t xml:space="preserve"> es tu mercado; las cadenas de consumo nacional sí.</w:t>
      </w:r>
    </w:p>
    <w:p>
      <w:pPr>
        <w:pStyle w:val="ListBullet"/>
        <w:spacing w:after="40"/>
      </w:pPr>
      <w:r>
        <w:rPr>
          <w:b/>
        </w:rPr>
        <w:t>Cliente visible = riesgo reputacional.</w:t>
      </w:r>
      <w:r>
        <w:t xml:space="preserve"> Multinacionales con códigos de conducta contra "prison labor" (Walmart, Amazon, P&amp;G, Unilever, Diageo, Tier-1 automotrices, fintech con PCI) no firmarán directo ni podrán auditar el sitio. Se entra a través de un 3PL, co-packer o convertidor mexicano, o con empresas mexicanas pragmáticas (Grupo Salinas, importadores de Vallejo, agencias).</w:t>
      </w:r>
    </w:p>
    <w:p>
      <w:pPr>
        <w:pStyle w:val="Heading3"/>
      </w:pPr>
      <w:r>
        <w:t>1.3 Cinco condiciones que hay que cerrar por escrito antes de escalar</w:t>
      </w:r>
    </w:p>
    <w:p>
      <w:pPr>
        <w:pStyle w:val="ListNumber"/>
        <w:spacing w:after="40"/>
      </w:pPr>
      <w:r>
        <w:rPr>
          <w:b/>
        </w:rPr>
        <w:t>Convenio plurianual (2026–2030) como Socio Industrial</w:t>
      </w:r>
      <w:r>
        <w:t xml:space="preserve"> con la Subsecretaría, con objeto ampliado (nuevas líneas), número de salones, población, custodios asignados por salón y horario, cláusula de salida y traslado de activos, y exención expresa de cuota por uso de espacio y servicios (la Ley de Centros Penitenciarios prevé ingresos por "uso de espacios").</w:t>
      </w:r>
    </w:p>
    <w:p>
      <w:pPr>
        <w:pStyle w:val="ListNumber"/>
        <w:spacing w:after="40"/>
      </w:pPr>
      <w:r>
        <w:rPr>
          <w:b/>
        </w:rPr>
        <w:t>Base de pago.</w:t>
      </w:r>
      <w:r>
        <w:t xml:space="preserve"> Confirmar si el salario mínimo se paga por día laborado (22/mes) o por día calendario (30.4/mes): mueve el costo por hora productiva de $72 a $91.</w:t>
      </w:r>
    </w:p>
    <w:p>
      <w:pPr>
        <w:pStyle w:val="ListNumber"/>
        <w:spacing w:after="40"/>
      </w:pPr>
      <w:r>
        <w:rPr>
          <w:b/>
        </w:rPr>
        <w:t>Seguridad social.</w:t>
      </w:r>
      <w:r>
        <w:t xml:space="preserve"> Definir con abogado laboral y con la Subsecretaría si habrá afiliación al IMSS (viable; lo hace la operadora textil del CPS 12 federal y Airtrak reporta "prestaciones" en el Reclusorio Norte). Si se exige, el costo sube ~30%; si no se hace y un tribunal recaracteriza la relación, el pasivo es retroactivo.</w:t>
      </w:r>
    </w:p>
    <w:p>
      <w:pPr>
        <w:pStyle w:val="ListNumber"/>
        <w:spacing w:after="40"/>
      </w:pPr>
      <w:r>
        <w:rPr>
          <w:b/>
        </w:rPr>
        <w:t>Carta de no objeción de Totalplay</w:t>
      </w:r>
      <w:r>
        <w:t xml:space="preserve"> para atender operadores no competidores (Telcel/AT&amp;T internet en casa, Sky/Dish) o a competidores vía 3PL en salón separado; sin ella, la línea de "otros operadores" se vende sólo a través de terceros.</w:t>
      </w:r>
    </w:p>
    <w:p>
      <w:pPr>
        <w:pStyle w:val="ListNumber"/>
        <w:spacing w:after="40"/>
      </w:pPr>
      <w:r>
        <w:rPr>
          <w:b/>
        </w:rPr>
        <w:t>Oficio de la Dirección Ejecutiva de Seguridad Penitenciaria</w:t>
      </w:r>
      <w:r>
        <w:t xml:space="preserve"> autorizando bancos de prueba aislados (Wi-Fi apantallado, sin red, PC del supervisor) para el triage funcional. Sin ese oficio, el salón previsto para triage se dedica a cosmética/kits.</w:t>
      </w:r>
    </w:p>
    <w:p>
      <w:pPr>
        <w:pStyle w:val="Heading2"/>
      </w:pPr>
      <w:r>
        <w:t>2. Marco legal y del convenio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Norma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Qué dice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Implicación para ti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Ley Nacional de Ejecución Penal, art. 91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El trabajo es eje de la reinserción; modalidad III: "actividades productivas realizadas a cuenta de terceros". Acceso a seguridad social "compatible con su situación jurídica". </w:t>
            </w:r>
            <w:r>
              <w:rPr>
                <w:b/>
                <w:sz w:val="18"/>
              </w:rPr>
              <w:t>"En ningún caso la Autoridad Penitenciaria podrá ser considerada como patrón, ni patrón solidario, subsidiario o sustituto."</w:t>
            </w:r>
            <w:r>
              <w:rPr>
                <w:sz w:val="18"/>
              </w:rPr>
              <w:t xml:space="preserve"> La autoridad decide qué PPL participan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Tu taller es modalidad III. Toda responsabilidad laboral y de seguridad social es de la empresa, no del Estado. La selección de personal la controla el centro (perfil disciplinario)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LNEP art. 92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Trabajo no aflictivo, formativo, sin discriminación, en condiciones de seguridad y salud; mecanismos de participación del sector privado; fuente de ingresos para la PPL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Fundamento expreso de la participación privada; obliga a documentar capacitación, EPP y protocolos de seguridad e higiene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LNEP art. 93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Los salarios se administran en una cuenta a cargo de la autoridad; a solicitud de la PPL pueden destinarse a reparación del daño, seguridad social y familia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No se paga "en mano": se deposita a la cuenta administrada por la Subsecretaría. Pactar periodicidad, listas de asistencia firmadas, conciliación mensual y constancia de pago por persona. El reparto 70/20/10 era de la ley local de 2011, ya abrogada: no asumirlo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Ley de Centros Penitenciarios de la CDMX (2021, ref. 27-sep-2024) y Reglamento (2023)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Convenios con el sector privado; figura de </w:t>
            </w:r>
            <w:r>
              <w:rPr>
                <w:b/>
                <w:sz w:val="18"/>
              </w:rPr>
              <w:t>Socio Industrial</w:t>
            </w:r>
            <w:r>
              <w:rPr>
                <w:sz w:val="18"/>
              </w:rPr>
              <w:t>; revisiones e ingreso de objetos (arts. 53–55); introducir objetos prohibidos se denuncia al MP (art. 84); fondo de ahorro restituible al liberarse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El instrumento es un convenio de colaboración (o adenda al actual) con anexos técnicos por línea: proceso, layout, herramientas, insumos con hojas de seguridad, personal externo, plan de capacitación, esquema de pago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Lineamientos de ayuda económica a PPL (Gaceta CDMX 4-may-2022)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El socio industrial paga directamente y no puede pagar menos que el salario mínimo general vigente en la CDMX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Es la base del "sólo pagas salario mínimo". El programa público de ayuda económica de la ciudad considera 40 h/mes; tu jornada de 8 h/día supera ese estándar: úsalo como argumento frente a críticas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Ley Federal del Trabajo, art. 20 / Ley del Seguro Social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La LNEP no declara aplicable ni inaplicable la LFT a la modalidad III; no hay jurisprudencia 2023–2026 localizada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Riesgo abierto de recaracterización (subordinación + jornada + salario = relación de trabajo). Resolver con abogado laboral antes de pasar de 140 a 350 personas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Nueva LFPDPPP (DOF 20-mar-2025)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Régimen de encargado para quien trata datos por cuenta del responsable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Los ONT/decodificadores guardan credenciales, SSID e identificadores: contrato de encargado con Totalplay, reset/borrado certificado por número de serie antes de entrar, prohibición de energizar equipos en salón salvo en bancos autorizados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19 U.S.C. §1307 (EE.UU.)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Prohíbe importar a EE.UU. bienes hechos total o parcialmente con trabajo de reclusos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Nada de lo que salga del taller puede ir a Estados Unidos. Airtrak (Reclusorio Norte) declara exportar inflables a EE.UU.: no tomes ese caso como modelo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NOM-051, NOM-050, NOM-015, NOM-024, NOM-004, NOM-020 y Reglas de la SE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Etiquetado de información comercial; etiquetar en almacén propio exige ≥2 años en el padrón de importadores y ≥USD 100,000 importados en 12 meses; un incumplimiento bloquea esa opción 12 meses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Tu taller sería subcontratista de importadores que ya tienen esa autorización: el trámite es de ellos, el trabajo manual es tuyo</w:t>
            </w:r>
          </w:p>
        </w:tc>
      </w:tr>
    </w:tbl>
    <w:p>
      <w:pPr>
        <w:spacing w:after="40"/>
      </w:pPr>
    </w:p>
    <w:p>
      <w:r>
        <w:rPr>
          <w:b/>
        </w:rPr>
        <w:t>Quién es la contraparte.</w:t>
      </w:r>
      <w:r>
        <w:t xml:space="preserve"> Subsecretaría de Sistema Penitenciario (SSC CDMX) → Dirección Ejecutiva de Trabajo Penitenciario (Calz. San Antonio Abad 130, piso 7; tel. 55 5132 5400 ext. 1654 y 1657) y su J.U.D. de Fomento (el contacto que aparece en el catálogo Hazme Valer). La Dirección Ejecutiva de Seguridad Penitenciaria valida herramientas y materiales; el Comité Técnico del centro asigna a las PPL. La SSC reportaba 28 convenios vigentes con empresas y 15,593 PPL en comisión laboral (boletín 2772, 27-sep-2024), y 47,784 PPL con actividad remunerada desde 2019. En el Estado de México, la Subsecretaría de Control Penitenciario tiene 22 empresas y 33 convenios (costura, herrería, armado de pinzas, cosido de balón, reciclado de plástico); en Ecatepec 3,500 de 6,100 PPL están en industria penitenciaria. Es decir: el modelo existe, está normalizado y tiene escala.</w:t>
      </w:r>
    </w:p>
    <w:p>
      <w:pPr>
        <w:pStyle w:val="Heading2"/>
      </w:pPr>
      <w:r>
        <w:t>3. Economía del taller</w:t>
      </w:r>
    </w:p>
    <w:p>
      <w:pPr>
        <w:pStyle w:val="Heading3"/>
      </w:pPr>
      <w:r>
        <w:t>3.1 Costo por hora, dentro y fuera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Dentro del penal (4 salones, 140 PPL)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Operario externo, zona norte CDMX/Edomex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Sueldo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$315.04/día = $6,931/mes por 22 días laborados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$10,000/mes bruto (vacantes 2026 en Tlalnepantla, Cuautitlán y Azcapotzalco: $8,500–$11,000)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Cargas de ley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Ninguna hoy (riesgo: +30% si se exige IMSS/Infonavit/aguinaldo/prima)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IMSS, Infonavit 5%, ISN CDMX 4%, aguinaldo, prima, PTU ≈ +39% → $13,898/mes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Renta, luz, seguridad de nave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$0 (los aporta la Secretaría)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≈ $8.5/h (nave $180/m²/mes en zona norte, luz, vigilancia)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Supervisión, logística de ingreso/egreso, mermas, seguros, capacitación, herramientas controladas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≈ $304,000/mes (≈ $12/h pagada)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Supervisión y rotación de 50%/año ≈ $7.7/h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Administración fija (gerencia, ventas, contabilidad, cumplimiento)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$150,000/mes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Incluida en indirectos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Costo por hora pagada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$57.8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$95.2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Productividad (pases de lista, revisiones, audiencias, traslados)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0.80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0.94 (vacaciones, festivos, ausentismo)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Costo por hora productiva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$72</w:t>
            </w:r>
            <w:r>
              <w:rPr>
                <w:sz w:val="18"/>
              </w:rPr>
              <w:t xml:space="preserve"> (baja a $66 con 10 salones)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$101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Ventaja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≈ 29% con 4 salones, ≈ 35% con 10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 xml:space="preserve">La ventaja es real pero </w:t>
      </w:r>
      <w:r>
        <w:rPr>
          <w:b/>
        </w:rPr>
        <w:t>no es de "la mitad"</w:t>
      </w:r>
      <w:r>
        <w:t xml:space="preserve">: es de un tercio, y se come si te obligan a pagar 30.4 días o IMSS. La productividad de 0.80 es estimación propia (no hay medición publicada para talleres de la CDMX; Reino Unido reporta ~5 h efectivas por día en sus talleres): </w:t>
      </w:r>
      <w:r>
        <w:rPr>
          <w:b/>
        </w:rPr>
        <w:t>mide unidades por hora en tus 4 salones durante 4 semanas antes de comprometer volúmenes</w:t>
      </w:r>
      <w:r>
        <w:t>.</w:t>
      </w:r>
    </w:p>
    <w:p>
      <w:pPr>
        <w:pStyle w:val="Heading3"/>
      </w:pPr>
      <w:r>
        <w:t>3.2 Sensibilidad del costo por hora productiva (4 salones)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$/h productiva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Base (22 días, sin IMSS, productividad 0.80)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72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Pago de 30.4 días al mes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91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IMSS/Infonavit/prestaciones (+30%)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87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30.4 días + IMSS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111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Productividad 0.70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83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Productividad 0.90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64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Salario mínimo 2028 (+11% anual)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84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Salario mínimo 2030 (+11% anual)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98</w:t>
            </w:r>
          </w:p>
        </w:tc>
      </w:tr>
    </w:tbl>
    <w:p>
      <w:pPr>
        <w:spacing w:after="40"/>
      </w:pPr>
    </w:p>
    <w:p>
      <w:r>
        <w:rPr>
          <w:b/>
        </w:rPr>
        <w:t>Regla de oro:</w:t>
      </w:r>
      <w:r>
        <w:t xml:space="preserve"> ninguna línea debe entrar al portafolio si no factura </w:t>
      </w:r>
      <w:r>
        <w:rPr>
          <w:b/>
        </w:rPr>
        <w:t>más de $110 por persona-hora productiva en escenario conservador</w:t>
      </w:r>
      <w:r>
        <w:t>, porque a 2030 el salario mínimo estará entre $460 y $495 por día (política de CONASAMI: llegar a 2.5 canastas básicas en 2030, incrementos de 10–12% anuales; la CTM propuso +5% a +10% para 2027). Las líneas de $60–100/h (uniformes, arneses, subensambles mecánicos, piñatas) están hoy al nivel del costo y en pérdida en 2028.</w:t>
      </w:r>
    </w:p>
    <w:p>
      <w:pPr>
        <w:pStyle w:val="Heading3"/>
      </w:pPr>
      <w:r>
        <w:t>3.3 Indexación</w:t>
      </w:r>
    </w:p>
    <w:p>
      <w:r>
        <w:t xml:space="preserve">El salario mínimo sube por decreto cada enero. </w:t>
      </w:r>
      <w:r>
        <w:rPr>
          <w:b/>
        </w:rPr>
        <w:t>Todo contrato con cliente debe llevar cláusula de actualización anual del precio ligada al salario mínimo general</w:t>
      </w:r>
      <w:r>
        <w:t xml:space="preserve"> (Colombia indexa la remuneración penitenciaria al IPC por la misma razón). Con precios que sólo suben 4% anual, el margen del portafolio de 10 salones cae de 60% a 50% en 2030; indexado al salario mínimo se mantiene en 60%.</w:t>
      </w:r>
    </w:p>
    <w:p>
      <w:pPr>
        <w:pStyle w:val="Heading2"/>
      </w:pPr>
      <w:r>
        <w:t>4. Cómo se evaluaron las líneas</w:t>
      </w:r>
    </w:p>
    <w:p>
      <w:pPr>
        <w:pStyle w:val="ListNumber"/>
        <w:spacing w:after="40"/>
      </w:pPr>
      <w:r>
        <w:rPr>
          <w:b/>
        </w:rPr>
        <w:t>Investigación</w:t>
      </w:r>
      <w:r>
        <w:t xml:space="preserve"> (11 agentes con búsqueda web, 11-sep-2026): marco legal, costo laboral, seis categorías de mercado (logística inversa, co-packing y etiquetado, textil, ensamble eléctrico, reciclaje, no convencionales), tendencias 2026–2030 y casos internacionales. Resultado: </w:t>
      </w:r>
      <w:r>
        <w:rPr>
          <w:b/>
        </w:rPr>
        <w:t>63 líneas candidatas</w:t>
      </w:r>
      <w:r>
        <w:t xml:space="preserve"> con clientes, precios, productividad, capex, capacitación, seguridad y regulación.</w:t>
      </w:r>
    </w:p>
    <w:p>
      <w:pPr>
        <w:pStyle w:val="ListNumber"/>
        <w:spacing w:after="40"/>
      </w:pPr>
      <w:r>
        <w:rPr>
          <w:b/>
        </w:rPr>
        <w:t>Consolidación</w:t>
      </w:r>
      <w:r>
        <w:t xml:space="preserve"> en </w:t>
      </w:r>
      <w:r>
        <w:rPr>
          <w:b/>
        </w:rPr>
        <w:t>34 líneas únicas</w:t>
      </w:r>
      <w:r>
        <w:t xml:space="preserve"> (varias categorías propusieron lo mismo con distinto nombre).</w:t>
      </w:r>
    </w:p>
    <w:p>
      <w:pPr>
        <w:pStyle w:val="ListNumber"/>
        <w:spacing w:after="40"/>
      </w:pPr>
      <w:r>
        <w:rPr>
          <w:b/>
        </w:rPr>
        <w:t>Panel de jueces</w:t>
      </w:r>
      <w:r>
        <w:t xml:space="preserve"> con criterios distintos: un director comercial de logística inversa y maquila (pesos: disposición del cliente 25%, demanda 20%, margen 20%) y un ex director de centro penitenciario (pesos: seguridad 30%, capacitación y formato 20%). Un tercer juez (estratégico-financiero) y los 16 escépticos adversariales previstos no pudieron ejecutarse por límite de uso de la sesión; </w:t>
      </w:r>
      <w:r>
        <w:rPr>
          <w:b/>
        </w:rPr>
        <w:t>esa verificación la hice yo con el modelo financiero de la sección 8 y se marca como tal</w:t>
      </w:r>
      <w:r>
        <w:t>.</w:t>
      </w:r>
    </w:p>
    <w:p>
      <w:pPr>
        <w:pStyle w:val="ListNumber"/>
        <w:spacing w:after="40"/>
      </w:pPr>
      <w:r>
        <w:rPr>
          <w:b/>
        </w:rPr>
        <w:t>Corrección de números hacia abajo.</w:t>
      </w:r>
      <w:r>
        <w:t xml:space="preserve"> Los precios por pieza y las piezas por hora de las fichas originales eran, en varios casos, optimistas; en el modelo se usan valores conservador/base/optimista más bajos que las fichas (por ejemplo, kit de alta a $6–12 por kit y 15–25 kits por hora, no $10–25 y 25–40).</w:t>
      </w:r>
    </w:p>
    <w:p>
      <w:r>
        <w:t>Ranking resultante (promedio de los dos jueces, escala 1–10): kit de alta 8.7; accesorios multi-operador 7.9; CPE de otros operadores 7.5; regalos ESG 7.2; etiquetado NOM 7.2; kitting corporativo 7.0; triage funcional 6.9; exhibidores POP 6.8; cajas rígidas 6.6. Al final: smartphones 3.1, anotación de datos 3.4, pelado de cobre 3.5, reciclaje textil 3.7, laptops/ITAD 3.8, terminales de pago 4.0.</w:t>
      </w:r>
    </w:p>
    <w:p>
      <w:pPr>
        <w:pStyle w:val="Heading2"/>
      </w:pPr>
      <w:r>
        <w:t>5. Líneas recomendadas</w:t>
      </w:r>
    </w:p>
    <w:p>
      <w:r>
        <w:t>Cada ficha trae: qué se hace en el salón, cliente, precio y volumen realistas, tope de volumen (cuántos salones aguanta el mercado), capex, capacitación, seguridad, cómo venderla y qué la mata.</w:t>
      </w:r>
    </w:p>
    <w:p>
      <w:pPr>
        <w:pStyle w:val="Heading3"/>
      </w:pPr>
      <w:r>
        <w:t>5.1 Kit de alta / autoinstalación y re-kitting de equipos telecom (prioridad 1, arranca en 0–3 meses)</w:t>
      </w:r>
    </w:p>
    <w:p>
      <w:pPr>
        <w:pStyle w:val="ListBullet"/>
        <w:spacing w:after="40"/>
      </w:pPr>
      <w:r>
        <w:rPr>
          <w:b/>
        </w:rPr>
        <w:t>Qué es.</w:t>
      </w:r>
      <w:r>
        <w:t xml:space="preserve"> Convertir la cosmética actual en un producto terminado: ONT reacondicionado + fuente + cable corto + guía de autoinstalación + etiqueta con número de serie y QR + caja sellada lista para que el cliente final se instale solo o para que el técnico no abra bolsas. Incluye re-kitting de equipos de reposición y de extensores/mesh.</w:t>
      </w:r>
    </w:p>
    <w:p>
      <w:pPr>
        <w:pStyle w:val="ListBullet"/>
        <w:spacing w:after="40"/>
      </w:pPr>
      <w:r>
        <w:rPr>
          <w:b/>
        </w:rPr>
        <w:t>Por qué ahora.</w:t>
      </w:r>
      <w:r>
        <w:t xml:space="preserve"> La autoinstalación es la tendencia dominante en fibra 2026–2030: ahorra al operador la visita técnica ($400–600 por alta) y la industria frenó la expansión de red para "llenar" hogares pasados (Totalplay: 19.5 millones de hogares pasados, penetración 29.1%). Totalplay agrega ~120 mil suscriptores netos por trimestre y recupera cientos de miles de equipos al año por churn y recambio (ONT Wi-Fi 6, Totalplay TV+).</w:t>
      </w:r>
    </w:p>
    <w:p>
      <w:pPr>
        <w:pStyle w:val="ListBullet"/>
        <w:spacing w:after="40"/>
      </w:pPr>
      <w:r>
        <w:rPr>
          <w:b/>
        </w:rPr>
        <w:t>Precio y productividad (modelo).</w:t>
      </w:r>
      <w:r>
        <w:t xml:space="preserve"> $6–12 por kit de mano de obra; 15–25 kits por persona-hora → </w:t>
      </w:r>
      <w:r>
        <w:rPr>
          <w:b/>
        </w:rPr>
        <w:t>$110 / $190 / $320 por persona-hora</w:t>
      </w:r>
      <w:r>
        <w:t xml:space="preserve"> (conservador / base / optimista).</w:t>
      </w:r>
    </w:p>
    <w:p>
      <w:pPr>
        <w:pStyle w:val="ListBullet"/>
        <w:spacing w:after="40"/>
      </w:pPr>
      <w:r>
        <w:rPr>
          <w:b/>
        </w:rPr>
        <w:t>Tope de volumen.</w:t>
      </w:r>
      <w:r>
        <w:t xml:space="preserve"> Un salón de 35 personas arma ~100 mil kits al mes. Con altas brutas más reposiciones, Totalplay absorbe </w:t>
      </w:r>
      <w:r>
        <w:rPr>
          <w:b/>
        </w:rPr>
        <w:t>1–2 salones</w:t>
      </w:r>
      <w:r>
        <w:t>; más que eso requiere otros operadores (5.2).</w:t>
      </w:r>
    </w:p>
    <w:p>
      <w:pPr>
        <w:pStyle w:val="ListBullet"/>
        <w:spacing w:after="40"/>
      </w:pPr>
      <w:r>
        <w:rPr>
          <w:b/>
        </w:rPr>
        <w:t>Capex.</w:t>
      </w:r>
      <w:r>
        <w:t xml:space="preserve"> ≈ $150 mil por salón (escáneres offline, impresora térmica de etiquetas, mesas, selladora de cinta, plantillas). </w:t>
      </w:r>
      <w:r>
        <w:rPr>
          <w:b/>
        </w:rPr>
        <w:t>Capacitación:</w:t>
      </w:r>
      <w:r>
        <w:t xml:space="preserve"> 3–5 días sobre la base ya capacitada.</w:t>
      </w:r>
    </w:p>
    <w:p>
      <w:pPr>
        <w:pStyle w:val="ListBullet"/>
        <w:spacing w:after="40"/>
      </w:pPr>
      <w:r>
        <w:rPr>
          <w:b/>
        </w:rPr>
        <w:t>Seguridad.</w:t>
      </w:r>
      <w:r>
        <w:t xml:space="preserve"> Mismo protocolo autorizado: cero energizado, cero datos, cables cortos contados, pilas fuera del salón.</w:t>
      </w:r>
    </w:p>
    <w:p>
      <w:pPr>
        <w:pStyle w:val="ListBullet"/>
        <w:spacing w:after="40"/>
      </w:pPr>
      <w:r>
        <w:rPr>
          <w:b/>
        </w:rPr>
        <w:t>Cómo se vende.</w:t>
      </w:r>
      <w:r>
        <w:t xml:space="preserve"> No es una venta nueva: es una renegociación de precio por unidad con el mismo comprador. Propuesta a Totalplay: "kit certificado listo para instalar" con SLA de calidad y trazabilidad por serie; el argumento es su ahorro en visitas técnicas y en compra de CPE nuevo, no tu costo.</w:t>
      </w:r>
    </w:p>
    <w:p>
      <w:pPr>
        <w:pStyle w:val="ListBullet"/>
        <w:spacing w:after="40"/>
      </w:pPr>
      <w:r>
        <w:rPr>
          <w:b/>
        </w:rPr>
        <w:t>Qué la mata.</w:t>
      </w:r>
      <w:r>
        <w:t xml:space="preserve"> Que Totalplay compre CPE nuevo ya kitteado de fábrica (Huawei/ZTE) y reduzca el reacondicionamiento a menos de 30% del volumen. Mitigación: contrato anual con volumen mínimo y precio indexado.</w:t>
      </w:r>
    </w:p>
    <w:p>
      <w:pPr>
        <w:pStyle w:val="Heading3"/>
      </w:pPr>
      <w:r>
        <w:t>5.2 Cosmética y "screen &amp; clean" de CPE de otros operadores (prioridad 2, 3–9 meses)</w:t>
      </w:r>
    </w:p>
    <w:p>
      <w:pPr>
        <w:pStyle w:val="ListBullet"/>
        <w:spacing w:after="40"/>
      </w:pPr>
      <w:r>
        <w:rPr>
          <w:b/>
        </w:rPr>
        <w:t>Qué es.</w:t>
      </w:r>
      <w:r>
        <w:t xml:space="preserve"> El mismo proceso de hoy para módems/ONT, decodificadores y controles de otros operadores fijos: limpieza, inspección, cambio de carcasa, etiquetado, kit.</w:t>
      </w:r>
    </w:p>
    <w:p>
      <w:pPr>
        <w:pStyle w:val="ListBullet"/>
        <w:spacing w:after="40"/>
      </w:pPr>
      <w:r>
        <w:rPr>
          <w:b/>
        </w:rPr>
        <w:t>Mercado.</w:t>
      </w:r>
      <w:r>
        <w:t xml:space="preserve"> Más de 45 millones de accesos fijos en México; Megacable 6.02 millones de clientes de internet (2T-2026); Telmex con 40.9% de accesos de internet fijo; Izzi y Sky migrando decodificadores; Telcel/AT&amp;T con módems de "internet en casa" (FWA) devueltos. El volumen industrial de CPE devueltos se estima en millones de unidades al año (estimación propia; no hay cifra pública), y hoy lo hacen 3PL de logística inversa.</w:t>
      </w:r>
    </w:p>
    <w:p>
      <w:pPr>
        <w:pStyle w:val="ListBullet"/>
        <w:spacing w:after="40"/>
      </w:pPr>
      <w:r>
        <w:rPr>
          <w:b/>
        </w:rPr>
        <w:t>Precio y productividad.</w:t>
      </w:r>
      <w:r>
        <w:t xml:space="preserve"> $20–30 por unidad; 5–10 unidades por persona-hora → </w:t>
      </w:r>
      <w:r>
        <w:rPr>
          <w:b/>
        </w:rPr>
        <w:t>$100 / $175 / $300 por persona-hora</w:t>
      </w:r>
      <w:r>
        <w:t>.</w:t>
      </w:r>
    </w:p>
    <w:p>
      <w:pPr>
        <w:pStyle w:val="ListBullet"/>
        <w:spacing w:after="40"/>
      </w:pPr>
      <w:r>
        <w:rPr>
          <w:b/>
        </w:rPr>
        <w:t>Tope de volumen.</w:t>
      </w:r>
      <w:r>
        <w:t xml:space="preserve"> Un salón procesa ~35 mil unidades al mes; </w:t>
      </w:r>
      <w:r>
        <w:rPr>
          <w:b/>
        </w:rPr>
        <w:t>2–4 salones</w:t>
      </w:r>
      <w:r>
        <w:t xml:space="preserve"> entre todos los operadores es lo realista, no 10.</w:t>
      </w:r>
    </w:p>
    <w:p>
      <w:pPr>
        <w:pStyle w:val="ListBullet"/>
        <w:spacing w:after="40"/>
      </w:pPr>
      <w:r>
        <w:rPr>
          <w:b/>
        </w:rPr>
        <w:t>Capex.</w:t>
      </w:r>
      <w:r>
        <w:t xml:space="preserve"> ≈ $250 mil por salón (mesas y tapetes ESD, lámparas, contenedores, cajas de seguridad para tarjetas). </w:t>
      </w:r>
      <w:r>
        <w:rPr>
          <w:b/>
        </w:rPr>
        <w:t>Capacitación:</w:t>
      </w:r>
      <w:r>
        <w:t xml:space="preserve"> 5–10 días.</w:t>
      </w:r>
    </w:p>
    <w:p>
      <w:pPr>
        <w:pStyle w:val="ListBullet"/>
        <w:spacing w:after="40"/>
      </w:pPr>
      <w:r>
        <w:rPr>
          <w:b/>
        </w:rPr>
        <w:t>Seguridad.</w:t>
      </w:r>
      <w:r>
        <w:t xml:space="preserve"> Idéntico al proceso autorizado. Restringir a CPE fijo: </w:t>
      </w:r>
      <w:r>
        <w:rPr>
          <w:b/>
        </w:rPr>
        <w:t>excluir FWA con SIM instalada y equipos GPS con litio/GSM</w:t>
      </w:r>
      <w:r>
        <w:t>; los equipos entran con reset de fábrica y sin pilas.</w:t>
      </w:r>
    </w:p>
    <w:p>
      <w:pPr>
        <w:pStyle w:val="ListBullet"/>
        <w:spacing w:after="40"/>
      </w:pPr>
      <w:r>
        <w:rPr>
          <w:b/>
        </w:rPr>
        <w:t>Cómo se vende.</w:t>
      </w:r>
      <w:r>
        <w:t xml:space="preserve"> Primero a no competidores de Totalplay (Sky/Dish, módems FWA de Telcel/AT&amp;T) o </w:t>
      </w:r>
      <w:r>
        <w:rPr>
          <w:b/>
        </w:rPr>
        <w:t>vía el 3PL/OEM</w:t>
      </w:r>
      <w:r>
        <w:t xml:space="preserve"> (Nokia, ZTE, Huawei, Ingram Lifecycle, DHL, Estafeta reversa) que ya tiene el contrato con el operador y pone la cara ante compliance; Telmex tiene sindicato y objetará. Salón físicamente separado y confidencialidad para cada cliente. Requiere la carta de no objeción de Totalplay.</w:t>
      </w:r>
    </w:p>
    <w:p>
      <w:pPr>
        <w:pStyle w:val="ListBullet"/>
        <w:spacing w:after="40"/>
      </w:pPr>
      <w:r>
        <w:rPr>
          <w:b/>
        </w:rPr>
        <w:t>Qué la mata.</w:t>
      </w:r>
      <w:r>
        <w:t xml:space="preserve"> Veto de exclusividad de Totalplay; o un incidente de datos con un equipo no reseteado. Mitigación: contrato de encargado LFPDPPP y borrado certificado antes de que el equipo entre al penal.</w:t>
      </w:r>
    </w:p>
    <w:p>
      <w:pPr>
        <w:pStyle w:val="Heading3"/>
      </w:pPr>
      <w:r>
        <w:t>5.3 Controles remotos, eliminadores, cables, audífonos y accesorios (relleno permanente, 0–3 meses)</w:t>
      </w:r>
    </w:p>
    <w:p>
      <w:pPr>
        <w:pStyle w:val="ListBullet"/>
        <w:spacing w:after="40"/>
      </w:pPr>
      <w:r>
        <w:rPr>
          <w:b/>
        </w:rPr>
        <w:t>Qué es.</w:t>
      </w:r>
      <w:r>
        <w:t xml:space="preserve"> Lo que ya haces con controles de Totalplay, extendido a Sky/Dish, Izzi, Megacable, fabricantes (Universal Electronics) y retail (Steren, Coppel, Elektra): limpieza, cambio de tapas, prueba de botones con probador pasivo, re-empaque.</w:t>
      </w:r>
    </w:p>
    <w:p>
      <w:pPr>
        <w:pStyle w:val="ListBullet"/>
        <w:spacing w:after="40"/>
      </w:pPr>
      <w:r>
        <w:rPr>
          <w:b/>
        </w:rPr>
        <w:t>Precio.</w:t>
      </w:r>
      <w:r>
        <w:t xml:space="preserve"> $5–8 por pieza; 15–30 piezas por persona-hora → </w:t>
      </w:r>
      <w:r>
        <w:rPr>
          <w:b/>
        </w:rPr>
        <w:t>$90 / $130 / $190 por persona-hora</w:t>
      </w:r>
      <w:r>
        <w:t>. Capex ≈ $100 mil por salón. Capacitación 3–7 días.</w:t>
      </w:r>
    </w:p>
    <w:p>
      <w:pPr>
        <w:pStyle w:val="ListBullet"/>
        <w:spacing w:after="40"/>
      </w:pPr>
      <w:r>
        <w:rPr>
          <w:b/>
        </w:rPr>
        <w:t>Papel en el portafolio.</w:t>
      </w:r>
      <w:r>
        <w:t xml:space="preserve"> Llenar horas valle y sumar clientes sin conflicto; </w:t>
      </w:r>
      <w:r>
        <w:rPr>
          <w:b/>
        </w:rPr>
        <w:t>no es motor de crecimiento</w:t>
      </w:r>
      <w:r>
        <w:t xml:space="preserve"> porque un control nuevo cuesta $40–60 y en 2028 el margen se adelgaza. Ideal como célula dentro de los salones de CPE.</w:t>
      </w:r>
    </w:p>
    <w:p>
      <w:pPr>
        <w:pStyle w:val="Heading3"/>
      </w:pPr>
      <w:r>
        <w:t>5.4 Triage funcional y reparación modular nivel 1–2 de CPE (célula condicionada, 6–18 meses)</w:t>
      </w:r>
    </w:p>
    <w:p>
      <w:pPr>
        <w:pStyle w:val="ListBullet"/>
        <w:spacing w:after="40"/>
      </w:pPr>
      <w:r>
        <w:rPr>
          <w:b/>
        </w:rPr>
        <w:t>Qué es.</w:t>
      </w:r>
      <w:r>
        <w:t xml:space="preserve"> Subir de cosmética a reacondicionamiento certificado: prueba funcional con fixtures (encendido, puertos, LEDs, Wi-Fi en jaula apantallada), reemplazo modular (fuente, carcasa, botones, cable), clasificación A/B/scrap y reporte por serie. Cada ONT recuperado le evita a Totalplay USD 30–60 de equipo nuevo, así que paga $30–100 por unidad sin discutir.</w:t>
      </w:r>
    </w:p>
    <w:p>
      <w:pPr>
        <w:pStyle w:val="ListBullet"/>
        <w:spacing w:after="40"/>
      </w:pPr>
      <w:r>
        <w:rPr>
          <w:b/>
        </w:rPr>
        <w:t>Precio.</w:t>
      </w:r>
      <w:r>
        <w:t xml:space="preserve"> $60–120 por unidad; 1.5–2.5 unidades por persona-hora → </w:t>
      </w:r>
      <w:r>
        <w:rPr>
          <w:b/>
        </w:rPr>
        <w:t>$120 / $180 / $260 por persona-hora</w:t>
      </w:r>
      <w:r>
        <w:t>.</w:t>
      </w:r>
    </w:p>
    <w:p>
      <w:pPr>
        <w:pStyle w:val="ListBullet"/>
        <w:spacing w:after="40"/>
      </w:pPr>
      <w:r>
        <w:rPr>
          <w:b/>
        </w:rPr>
        <w:t>Capex.</w:t>
      </w:r>
      <w:r>
        <w:t xml:space="preserve"> ≈ $900 mil por salón (bancos de prueba offline, fixtures con apoyo técnico del operador, ESD, jaula de Faraday). </w:t>
      </w:r>
      <w:r>
        <w:rPr>
          <w:b/>
        </w:rPr>
        <w:t>Capacitación:</w:t>
      </w:r>
      <w:r>
        <w:t xml:space="preserve"> 15–20 días de electrónica básica; seleccionar a los 10–12 PPL más hábiles.</w:t>
      </w:r>
    </w:p>
    <w:p>
      <w:pPr>
        <w:pStyle w:val="ListBullet"/>
        <w:spacing w:after="40"/>
      </w:pPr>
      <w:r>
        <w:rPr>
          <w:b/>
        </w:rPr>
        <w:t>Seguridad.</w:t>
      </w:r>
      <w:r>
        <w:t xml:space="preserve"> Es la única línea telecom que necesita </w:t>
      </w:r>
      <w:r>
        <w:rPr>
          <w:b/>
        </w:rPr>
        <w:t>energizar equipos con radio</w:t>
      </w:r>
      <w:r>
        <w:t xml:space="preserve"> dentro del centro. Se hace sólo con oficio de la Dirección Ejecutiva de Seguridad: banco aislado, sin red, PC del supervisor sin puertos, piloto de 30 días con máximo 12 personas. Sin el oficio, el salón se queda en cosmética y kits.</w:t>
      </w:r>
    </w:p>
    <w:p>
      <w:pPr>
        <w:pStyle w:val="ListBullet"/>
        <w:spacing w:after="40"/>
      </w:pPr>
      <w:r>
        <w:rPr>
          <w:b/>
        </w:rPr>
        <w:t>Qué la mata.</w:t>
      </w:r>
      <w:r>
        <w:t xml:space="preserve"> La negativa de la autoridad (probable en un centro de alto riesgo), o que Totalplay prefiera concentrar la reparación con el OEM.</w:t>
      </w:r>
    </w:p>
    <w:p>
      <w:pPr>
        <w:pStyle w:val="Heading3"/>
      </w:pPr>
      <w:r>
        <w:t>5.5 Etiquetado NOM de información comercial para importadores (salón nuevo, 6–12 meses)</w:t>
      </w:r>
    </w:p>
    <w:p>
      <w:pPr>
        <w:pStyle w:val="ListBullet"/>
        <w:spacing w:after="40"/>
      </w:pPr>
      <w:r>
        <w:rPr>
          <w:b/>
        </w:rPr>
        <w:t>Qué es.</w:t>
      </w:r>
      <w:r>
        <w:t xml:space="preserve"> Colocar etiquetas autoadheribles y colgantes con la información comercial obligatoria (NOM-050, NOM-015, NOM-024 electrónicos, NOM-004 textil, NOM-020 calzado) a mercancía importada que llega a almacenes de importadores de Vallejo, Azcapotzalco y Tlalnepantla; conteo, cuadre y re-empaque. </w:t>
      </w:r>
      <w:r>
        <w:rPr>
          <w:b/>
        </w:rPr>
        <w:t>No alimentos</w:t>
      </w:r>
      <w:r>
        <w:t xml:space="preserve"> (NOM-051 abre un canal de consumo dentro del área de PPL y exige más control).</w:t>
      </w:r>
    </w:p>
    <w:p>
      <w:pPr>
        <w:pStyle w:val="ListBullet"/>
        <w:spacing w:after="40"/>
      </w:pPr>
      <w:r>
        <w:rPr>
          <w:b/>
        </w:rPr>
        <w:t>Por qué crece.</w:t>
      </w:r>
      <w:r>
        <w:t xml:space="preserve"> Aranceles de 2026 a 1,463 fracciones (textil 25–35%, calzado 35%) empujan a los importadores a ordenar mejor su cadena; la Secretaría de Economía endureció las reglas de etiquetado en almacén (se requiere antigüedad en el padrón y un historial de importación; un incumplimiento bloquea 12 meses la opción) y las NOM de electrónicos se reforzaron en 2026.</w:t>
      </w:r>
    </w:p>
    <w:p>
      <w:pPr>
        <w:pStyle w:val="ListBullet"/>
        <w:spacing w:after="40"/>
      </w:pPr>
      <w:r>
        <w:rPr>
          <w:b/>
        </w:rPr>
        <w:t>Precio y productividad.</w:t>
      </w:r>
      <w:r>
        <w:t xml:space="preserve"> $0.60–1.50 por etiqueta aplicada; 120–200 piezas por persona-hora → </w:t>
      </w:r>
      <w:r>
        <w:rPr>
          <w:b/>
        </w:rPr>
        <w:t>$84 / $144 / $240 por persona-hora</w:t>
      </w:r>
      <w:r>
        <w:t>. Capex ≈ $150 mil (mesas, aplicadores de plástico, cutters de hoja oculta, básculas contadoras). Capacitación 3–5 días por NOM.</w:t>
      </w:r>
    </w:p>
    <w:p>
      <w:pPr>
        <w:pStyle w:val="ListBullet"/>
        <w:spacing w:after="40"/>
      </w:pPr>
      <w:r>
        <w:rPr>
          <w:b/>
        </w:rPr>
        <w:t>Seguridad.</w:t>
      </w:r>
      <w:r>
        <w:t xml:space="preserve"> La operación más benigna del catálogo; tolera cierres del centro sin degradar inventario.</w:t>
      </w:r>
    </w:p>
    <w:p>
      <w:pPr>
        <w:pStyle w:val="ListBullet"/>
        <w:spacing w:after="40"/>
      </w:pPr>
      <w:r>
        <w:rPr>
          <w:b/>
        </w:rPr>
        <w:t>Cómo se vende.</w:t>
      </w:r>
      <w:r>
        <w:t xml:space="preserve"> A 8–12 importadores medianos (ningún cliente &gt;20% del salón) y a las maquilas de etiquetado ya establecidas que subcontratan picos. Ciclo de venta corto; competencia con maquilas informales de Vallejo que cobran poco: gana con capacidad garantizada, cuadre de inventario y trazabilidad.</w:t>
      </w:r>
    </w:p>
    <w:p>
      <w:pPr>
        <w:pStyle w:val="Heading3"/>
      </w:pPr>
      <w:r>
        <w:t>5.6 Salón flexible: kitting corporativo, regalos con marca de impacto, cajas rígidas y exhibidores (6–12 meses)</w:t>
      </w:r>
    </w:p>
    <w:p>
      <w:r>
        <w:t>Un solo salón que rota por temporada: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Línea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Temporada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Qué se hace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Precio / productividad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$/persona-hora (cons./base/opt.)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Capex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Nota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Kitting corporativo B2B</w:t>
            </w:r>
            <w:r>
              <w:rPr>
                <w:sz w:val="16"/>
              </w:rPr>
              <w:t xml:space="preserve"> (kits de bienvenida, cajas de regalo, cajas de suscripción, kits de muestras)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ago–dic y picos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Picking por lista, armado, doblado, cinta, etiqueta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$6–14 por kit; 15–22 kits/h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90 / 180 / 310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$120 mil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Clientes: agencias de promocionales con bodega en ZMVM, áreas de RH de corporativos mexicanos, marcas de suscripción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Regalos corporativos con marca de impacto social</w:t>
            </w:r>
            <w:r>
              <w:rPr>
                <w:sz w:val="16"/>
              </w:rPr>
              <w:t xml:space="preserve"> (kits curados "hechos por personas en reinserción")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Q4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Ensamble de kits con productos de las propias líneas Hazme Valer (madera, piel, velas de terceros)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$450–900 por kit vendido; 2–4 kits/h de valor agregado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150 / 250 / 400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$800 mil (marca, catálogo, inventario)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La única línea donde el origen penitenciario </w:t>
            </w:r>
            <w:r>
              <w:rPr>
                <w:b/>
                <w:sz w:val="16"/>
              </w:rPr>
              <w:t>vende</w:t>
            </w:r>
            <w:r>
              <w:rPr>
                <w:sz w:val="16"/>
              </w:rPr>
              <w:t xml:space="preserve"> en vez de estorbar. Ancla natural: Grupo Salinas; después bancos, despachos, consultoras con metas de compras de impacto (90% de corporativos las quiere, 19% tiene procesos, según ANDE 2026). Límite comercial, no productivo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Cajas rígidas y estuches de lujo</w:t>
            </w:r>
            <w:r>
              <w:rPr>
                <w:sz w:val="16"/>
              </w:rPr>
              <w:t xml:space="preserve"> (tequila, mezcal, joyería, cosmética)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todo el año, pico Q4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Forrado, armado y acabado manual de cajas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$35–120 por caja; 5–8 cajas/h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120 / 200 / 300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$600 mil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Vender </w:t>
            </w:r>
            <w:r>
              <w:rPr>
                <w:b/>
                <w:sz w:val="16"/>
              </w:rPr>
              <w:t>a través de un convertidor de empaque</w:t>
            </w:r>
            <w:r>
              <w:rPr>
                <w:sz w:val="16"/>
              </w:rPr>
              <w:t>, no a la casa tequilera (Diageo/Bacardi auditan proveedores)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Exhibidores POP de cartón y displays de temporada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ene–jul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Pre-armado y pre-cargado por instructivo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$10–40 por exhibidor; 5–15/h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90 / 150 / 240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$100 mil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Requiere área de estiba que el centro conceda; lotes chicos para fabricantes de POP de la ZMVM</w:t>
            </w:r>
          </w:p>
        </w:tc>
      </w:tr>
    </w:tbl>
    <w:p>
      <w:pPr>
        <w:spacing w:after="40"/>
      </w:pPr>
    </w:p>
    <w:p>
      <w:r>
        <w:t xml:space="preserve">Mezcla anual modelada del salón flexible: </w:t>
      </w:r>
      <w:r>
        <w:rPr>
          <w:b/>
        </w:rPr>
        <w:t>$95 / $165 / $270 por persona-hora</w:t>
      </w:r>
      <w:r>
        <w:t>, capex ≈ $350 mil. Regla: nunca más del 40% de la capacidad total del taller en líneas con plazo de entrega menor a 72 h, para sobrevivir un cierre por revisión general.</w:t>
      </w:r>
    </w:p>
    <w:p>
      <w:pPr>
        <w:pStyle w:val="Heading3"/>
      </w:pPr>
      <w:r>
        <w:t>5.7 Opcionales para 2028 en adelante (sólo si los salones 1–8 están llenos)</w:t>
      </w:r>
    </w:p>
    <w:p>
      <w:pPr>
        <w:pStyle w:val="ListBullet"/>
        <w:spacing w:after="40"/>
      </w:pPr>
      <w:r>
        <w:rPr>
          <w:b/>
        </w:rPr>
        <w:t>Devoluciones de e-commerce vía 3PL</w:t>
      </w:r>
      <w:r>
        <w:t xml:space="preserve"> (inspección, grado, limpieza, re-empaque): mercado de 941 mil mdp de e-commerce (2025) con ~19% de devoluciones (moda hasta 38%) y 51.6% de los casos en CDMX+Edomex; Mercado Libre invierte USD 4,600 millones en 2026 con nuevo centro en Cuautitlán Izcalli. </w:t>
      </w:r>
      <w:r>
        <w:rPr>
          <w:b/>
        </w:rPr>
        <w:t>$90 / $140 / $220 por persona-hora</w:t>
      </w:r>
      <w:r>
        <w:t>. Sólo como subcontratista de un 3PL que asuma el compliance; nunca directo a Amazon/Mercado Libre/Walmart. Excluir electrónica de consumo (cada SKU trae un objeto prohibido distinto).</w:t>
      </w:r>
    </w:p>
    <w:p>
      <w:pPr>
        <w:pStyle w:val="ListBullet"/>
        <w:spacing w:after="40"/>
      </w:pPr>
      <w:r>
        <w:rPr>
          <w:b/>
        </w:rPr>
        <w:t>Textil para el propio ecosistema</w:t>
      </w:r>
      <w:r>
        <w:t xml:space="preserve"> (bolsa porta-kit del instalador, chaleco reflejante, uniforme del técnico de Totalplay, camisola de Elektra/Italika): rinde </w:t>
      </w:r>
      <w:r>
        <w:rPr>
          <w:b/>
        </w:rPr>
        <w:t>$60–110 por persona-hora</w:t>
      </w:r>
      <w:r>
        <w:t xml:space="preserve">, es decir, al nivel del costo. Sólo con </w:t>
      </w:r>
      <w:r>
        <w:rPr>
          <w:b/>
        </w:rPr>
        <w:t>contrato plurianual firmado por Grupo Salinas</w:t>
      </w:r>
      <w:r>
        <w:t>, máquinas usadas y como servicio de conveniencia al cliente ancla, no como negocio en sí. Aranceles de 2026 y la regla de 65% de contenido nacional en compras federales abren demanda, pero la producción nacional de prendas cayó 6% en mayo de 2026 por contrabando y subvaluación: el precio de mercado sigue siendo de maquila.</w:t>
      </w:r>
    </w:p>
    <w:p>
      <w:pPr>
        <w:pStyle w:val="Heading2"/>
      </w:pPr>
      <w:r>
        <w:t>6. Lo que no conviene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Línea</w:t>
            </w:r>
          </w:p>
        </w:tc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Por qué no (resumen de jueces y verificación)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Smartphones (grading, limpieza, kitting)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El objeto más prohibido del sistema penitenciario; bloqueo de señal 2026; Reclusorio Norte contiguo como origen de extorsión. Proponerlo daña la relación con la Subsecretaría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Terminales punto de venta (Clip, Mercado Pago, Getnet)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Radio celular/Wi-Fi/BT, batería de litio, SIM, potencial de fraude con tarjetas; PCI PTS exige instalaciones certificadas; ningún adquirente firma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Laptops, tablets, ITAD de cómputo corporativo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Computadoras con conectividad y litio; discos con datos; los refurbishers R2v3 y los CISOs no auditan en un penal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Anotación de datos para IA en red aislada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35 PC y un servidor en un centro de alto riesgo: un puerto USB o un módem introducido lo convierte en un call center de extorsión; los clientes exigen ISO 27001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Pelado de cobre y desensamble de RAEE a granel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Alambre desnudo por kilos (arma, ganzúa, moneda interna); balance de masa que nunca cierra; NOM-161 y plan de manejo; UNICOR cerró plantas de e-waste tras un escándalo de cadmio y plomo (2010). El desensamble paga $45–140/h ligado al cobre y a la tarjeta: al nivel del costo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Reciclaje textil y reacondicionamiento de uniformes usados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Pacas post-consumo son el vector de contrabando más eficiente; ropa de civil y uniformes de corporaciones son material de fuga; casquillos de acero como arma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Arneses automotrices y ensamble electrónico (THT, box-build IoT/GPS)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Códigos de conducta Tier-1 prohíben trabajo penitenciario; IATF/PPAP e IPC inalcanzables sin auditoría de sitio; 20–30 cautines y flux por salón; módulos GSM/GPS "inactivos" siguen siendo dispositivos con conectividad; T-MEC 2026 congela proveedores nuevos; $90–130/h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Extensiones eléctricas, luminarias LED, kits solares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Cobre a granel, cuchillas de pelado, pruebas hipot a 3 kV y burn-in a 220 V sin cabina enclavada; commodity que no paga la carga de control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Cosméticos (acondicionamiento secundario)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Natura/Avon/Jafra auditan abastecimiento ético; COFEPRIS no aceptará domicilio penitenciario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Velas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Cera caliente (patrón conocido de agresión), vidrio y fragancias inflamables en un mismo proceso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Uniformes escolares, piñatas, bolsas de rafia, reempaque de tornillería, ensobretado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$40–110 por persona-hora: por debajo o al nivel del costo, en pérdida cuando el mínimo suba 10–12% anual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Devoluciones de e-commerce y packs de consumo masivo </w:t>
            </w:r>
            <w:r>
              <w:rPr>
                <w:b/>
                <w:sz w:val="18"/>
              </w:rPr>
              <w:t>como líneas ancla directas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Quienes concentran el volumen (Amazon, Mercado Libre, Walmart, P&amp;G, Unilever) prohíben trabajo penitenciario y auditan sitio; sólo vía 3PL/co-packer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Exportación a EE.UU. de cualquier cosa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19 U.S.C. §1307</w:t>
            </w:r>
          </w:p>
        </w:tc>
      </w:tr>
    </w:tbl>
    <w:p>
      <w:pPr>
        <w:spacing w:after="40"/>
      </w:pPr>
    </w:p>
    <w:p>
      <w:pPr>
        <w:pStyle w:val="Heading2"/>
      </w:pPr>
      <w:r>
        <w:t>7. Portafolio y plan de fases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Fase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Cuándo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Salones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PPL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Qué entra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Condición previa</w:t>
            </w:r>
          </w:p>
        </w:tc>
        <w:tc>
          <w:tcPr>
            <w:tcW w:type="dxa" w:w="1425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Capex acumulado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Hoy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sep-2026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140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Cosmética Totalplay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Fase 1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0–6 meses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175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2 salones siguen en cosmética; 2 migran a </w:t>
            </w:r>
            <w:r>
              <w:rPr>
                <w:b/>
                <w:sz w:val="16"/>
              </w:rPr>
              <w:t>kit de alta completo</w:t>
            </w:r>
            <w:r>
              <w:rPr>
                <w:sz w:val="16"/>
              </w:rPr>
              <w:t xml:space="preserve"> (5.1) con célula de accesorios (5.3); salón 5 abre con </w:t>
            </w:r>
            <w:r>
              <w:rPr>
                <w:b/>
                <w:sz w:val="16"/>
              </w:rPr>
              <w:t>CPE de otros operadores</w:t>
            </w:r>
            <w:r>
              <w:rPr>
                <w:sz w:val="16"/>
              </w:rPr>
              <w:t xml:space="preserve"> (5.2) vía 3PL/no competidores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Adenda al convenio; medición de productividad 4 semanas; carta de no objeción de Totalplay; contrato de encargado LFPDPPP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$550 mil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Fase 2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6–12 meses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245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Salón 6: </w:t>
            </w:r>
            <w:r>
              <w:rPr>
                <w:b/>
                <w:sz w:val="16"/>
              </w:rPr>
              <w:t>etiquetado NOM</w:t>
            </w:r>
            <w:r>
              <w:rPr>
                <w:sz w:val="16"/>
              </w:rPr>
              <w:t xml:space="preserve"> (5.5); salón 7: </w:t>
            </w:r>
            <w:r>
              <w:rPr>
                <w:b/>
                <w:sz w:val="16"/>
              </w:rPr>
              <w:t>salón flexible</w:t>
            </w:r>
            <w:r>
              <w:rPr>
                <w:sz w:val="16"/>
              </w:rPr>
              <w:t xml:space="preserve"> (5.6) con kits corporativos y regalos ESG en Q4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8–12 clientes de etiquetado; Grupo Salinas como ancla de regalos ESG; convertidor de empaque para cajas rígidas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$1.05 millones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Fase 3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12–24 meses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350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Salón 8: segunda ola de CPE de otros operadores; salón 9: </w:t>
            </w:r>
            <w:r>
              <w:rPr>
                <w:b/>
                <w:sz w:val="16"/>
              </w:rPr>
              <w:t>accesorios multi-operador</w:t>
            </w:r>
            <w:r>
              <w:rPr>
                <w:sz w:val="16"/>
              </w:rPr>
              <w:t xml:space="preserve"> a escala; salón 10: </w:t>
            </w:r>
            <w:r>
              <w:rPr>
                <w:b/>
                <w:sz w:val="16"/>
              </w:rPr>
              <w:t>célula de triage funcional</w:t>
            </w:r>
            <w:r>
              <w:rPr>
                <w:sz w:val="16"/>
              </w:rPr>
              <w:t xml:space="preserve"> (5.4) si hay oficio de seguridad, y si no, pintura a mano de tenis/figuras (ya autorizada en CEVASEP II) o segunda célula de kits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Oficio de bancos aislados; diversificación: ningún cliente &gt;40% del ingreso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$2.3 millones</w:t>
            </w:r>
          </w:p>
        </w:tc>
      </w:tr>
      <w:tr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2028–2030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10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350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Sustituir líneas de menor valor por hora conforme suba el salario mínimo; opcionales 5.7 sólo con contrato plurianual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Renovación del convenio antes del cambio de gobierno de la CDMX (2030)</w:t>
            </w:r>
          </w:p>
        </w:tc>
        <w:tc>
          <w:tcPr>
            <w:tcW w:type="dxa" w:w="1425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t>Hitos de control: (a) fin del mes 1: productividad medida (unidades/hora por salón) y tarifa real por unidad documentada; (b) mes 3: kit de alta vendido a Totalplay con precio indexado; (c) mes 6: primer cliente distinto de Totalplay facturando; (d) mes 12: Totalplay &lt;60% del ingreso; (e) mes 24: Totalplay &lt;40%, 10 salones, empleo a 6 meses de liberación medido.</w:t>
      </w:r>
    </w:p>
    <w:p>
      <w:pPr>
        <w:pStyle w:val="Heading2"/>
      </w:pPr>
      <w:r>
        <w:t>8. Modelo financiero</w:t>
      </w:r>
    </w:p>
    <w:p>
      <w:r>
        <w:t>El modelo es un script de Python reproducible (</w:t>
      </w:r>
      <w:r>
        <w:rPr>
          <w:rFonts w:ascii="Consolas" w:hAnsi="Consolas"/>
          <w:sz w:val="19"/>
        </w:rPr>
        <w:t>modelo_financiero.py</w:t>
      </w:r>
      <w:r>
        <w:t xml:space="preserve">, </w:t>
      </w:r>
      <w:r>
        <w:rPr>
          <w:rFonts w:ascii="Consolas" w:hAnsi="Consolas"/>
          <w:sz w:val="19"/>
        </w:rPr>
        <w:t>lineas.json</w:t>
      </w:r>
      <w:r>
        <w:t xml:space="preserve">, </w:t>
      </w:r>
      <w:r>
        <w:rPr>
          <w:rFonts w:ascii="Consolas" w:hAnsi="Consolas"/>
          <w:sz w:val="19"/>
        </w:rPr>
        <w:t>corre_modelo.py</w:t>
      </w:r>
      <w:r>
        <w:t>) incluido en esta carpeta; cambia los supuestos y vuelve a correrlo. Cifras mensuales en pesos de 2026.</w:t>
      </w:r>
    </w:p>
    <w:p>
      <w:pPr>
        <w:pStyle w:val="Heading3"/>
      </w:pPr>
      <w:r>
        <w:t>8.1 Costo mensual por tamaño de operación (pago de 22 días, sin IMSS)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Salones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PPL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Nómina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Indirectos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Admin fija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Total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$/h pagada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$/h productiva</w:t>
            </w:r>
          </w:p>
        </w:tc>
        <w:tc>
          <w:tcPr>
            <w:tcW w:type="dxa" w:w="1108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$/PPL-mes</w:t>
            </w:r>
          </w:p>
        </w:tc>
      </w:tr>
      <w:tr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140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970,323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303,820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150,000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1,424,143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57.8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72.2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10,172</w:t>
            </w:r>
          </w:p>
        </w:tc>
      </w:tr>
      <w:tr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7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245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1,698,066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497,935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150,000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2,346,001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54.4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68.0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9,576</w:t>
            </w:r>
          </w:p>
        </w:tc>
      </w:tr>
      <w:tr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350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2,425,808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692,050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150,000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3,267,858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53.0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66.3</w:t>
            </w:r>
          </w:p>
        </w:tc>
        <w:tc>
          <w:tcPr>
            <w:tcW w:type="dxa" w:w="1108"/>
          </w:tcPr>
          <w:p>
            <w:pPr>
              <w:spacing w:after="0" w:line="240" w:lineRule="auto"/>
            </w:pPr>
            <w:r>
              <w:rPr>
                <w:sz w:val="14"/>
              </w:rPr>
              <w:t>9,337</w:t>
            </w:r>
          </w:p>
        </w:tc>
      </w:tr>
    </w:tbl>
    <w:p>
      <w:pPr>
        <w:spacing w:after="40"/>
      </w:pPr>
    </w:p>
    <w:p>
      <w:r>
        <w:t>Indirectos con 4 salones: supervisores externos con cargas ($196,600: uno por salón, un líder, un coordinador y un encargado de ingreso/logística), fletes y esperas en la aduana del penal ($66,000), mermas y canibalización (~0.5% del valor manejado, $15,000), seguros de responsabilidad civil y mercancía ($10,000), capacitación de reposición ($8,300) y herramientas controladas ($8,000). Todos son estimaciones propias; no hay tarifas públicas para operar dentro de un penal y las aseguradoras pueden excluir el riesgo "centro penitenciario": cotizar antes de escalar.</w:t>
      </w:r>
    </w:p>
    <w:p>
      <w:pPr>
        <w:pStyle w:val="Heading3"/>
      </w:pPr>
      <w:r>
        <w:t>8.2 Resultado mensual por línea, un salón de 35 personas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Línea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$/h cons.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$/h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$/h opt.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Ingreso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cons.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opt.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Margen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Capex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Payback base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Cosmética actual Totalplay (calibrar con tarifa real)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739,200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125,514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371,914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716,874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Kit de alta / re-kitting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110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936,320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174,794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569,034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1,209,674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61%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CPE de otros operadores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175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862,400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125,514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495,114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1,111,114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57%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250,000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Triage funcional (célula)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180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887,040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224,074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519,754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913,994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59%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1.7 meses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Accesorios multi-operador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130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640,640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76,234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273,354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569,034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43%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Etiquetado NOM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144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709,632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46,666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342,346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815,434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48%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Kitting corporativo B2B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180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310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887,040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76,234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519,754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1,160,394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59%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120,000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Regalos ESG (Q4)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1,232,000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371,914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864,714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1,603,914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0.9 meses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Cajas rígidas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985,600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224,074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618,314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1,111,114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63%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1.0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Exhibidores POP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739,200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76,234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371,914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815,434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&lt;1 mes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Salón flexible (mezcla anual)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165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270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813,120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100,874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445,834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963,274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55%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350,000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0.8 meses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Devoluciones e-commerce vía 3PL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689,920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76,234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322,634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716,874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47%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0.9 meses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Uniformes (sólo con contrato plurianual)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110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394,240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-71,606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26,954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174,794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850,000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31 meses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Arneses (mercado nacional)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130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517,440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26,954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150,154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273,354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29%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500,000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3.3 meses</w:t>
            </w:r>
          </w:p>
        </w:tc>
      </w:tr>
    </w:tbl>
    <w:p>
      <w:pPr>
        <w:spacing w:after="40"/>
      </w:pPr>
    </w:p>
    <w:p>
      <w:r>
        <w:t>Lectura: las líneas telecom y de manipulados de valor agregado rinden 2–4 veces el costo por hora; uniformes y arneses no pagan ni la carga de control. La columna "conservador" es la que debes usar para comprometerte con volúmenes.</w:t>
      </w:r>
    </w:p>
    <w:p>
      <w:pPr>
        <w:pStyle w:val="Heading3"/>
      </w:pPr>
      <w:r>
        <w:t>8.3 Portafolio por fases (mensual)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Fase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Salones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PPL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Ingreso cons.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Ingreso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Ingreso opt.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cons.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EBITDA opt.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Margen base</w:t>
            </w:r>
          </w:p>
        </w:tc>
        <w:tc>
          <w:tcPr>
            <w:tcW w:type="dxa" w:w="907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4"/>
              </w:rPr>
              <w:t>Capex acumulado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Hoy: 4 salones cosmética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1,971,200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2,956,800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4,336,640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547,057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1,532,657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2,912,497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52%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Fase 1: 2 cosmética + 2 kit de alta + 1 CPE otros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175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2,562,560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4,213,440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6,800,640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831,131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2,482,011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5,069,211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59%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550,000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Fase 2: + etiquetado NOM + salón flexible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7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245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3,444,672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5,736,192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9,313,920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1,098,671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3,390,191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6,967,919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59%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1,050,000</w:t>
            </w:r>
          </w:p>
        </w:tc>
      </w:tr>
      <w:tr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Fase 3: 10 salones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350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4,972,352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8,126,272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13,009,920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1,704,494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4,858,414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9,742,062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60%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>
              <w:rPr>
                <w:sz w:val="14"/>
              </w:rPr>
              <w:t>2,300,000</w:t>
            </w:r>
          </w:p>
        </w:tc>
      </w:tr>
    </w:tbl>
    <w:p>
      <w:pPr>
        <w:spacing w:after="40"/>
      </w:pPr>
    </w:p>
    <w:p>
      <w:pPr>
        <w:pStyle w:val="Heading3"/>
      </w:pPr>
      <w:r>
        <w:t>8.4 Proyección 2026–2030 del portafolio de 10 salones (escenario base)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Año</w:t>
            </w:r>
          </w:p>
        </w:tc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Salario mínimo diario</w:t>
            </w:r>
          </w:p>
        </w:tc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Precios +4%/año: EBITDA/mes</w:t>
            </w:r>
          </w:p>
        </w:tc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Margen</w:t>
            </w:r>
          </w:p>
        </w:tc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Precios indexados al mínimo (+11%): EBITDA/mes</w:t>
            </w:r>
          </w:p>
        </w:tc>
        <w:tc>
          <w:tcPr>
            <w:tcW w:type="dxa" w:w="1662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Margen</w:t>
            </w:r>
          </w:p>
        </w:tc>
      </w:tr>
      <w:tr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2026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315.04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4,858,414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60%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4,858,414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60%</w:t>
            </w:r>
          </w:p>
        </w:tc>
      </w:tr>
      <w:tr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2027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349.69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4,864,951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58%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5,423,290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60%</w:t>
            </w:r>
          </w:p>
        </w:tc>
      </w:tr>
      <w:tr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2028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388.16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4,851,883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55%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6,052,312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60%</w:t>
            </w:r>
          </w:p>
        </w:tc>
      </w:tr>
      <w:tr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2029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430.86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4,816,292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53%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6,752,668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61%</w:t>
            </w:r>
          </w:p>
        </w:tc>
      </w:tr>
      <w:tr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2030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478.25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4,754,915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50%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7,532,348</w:t>
            </w:r>
          </w:p>
        </w:tc>
        <w:tc>
          <w:tcPr>
            <w:tcW w:type="dxa" w:w="1662"/>
          </w:tcPr>
          <w:p>
            <w:pPr>
              <w:spacing w:after="0" w:line="240" w:lineRule="auto"/>
            </w:pPr>
            <w:r>
              <w:rPr>
                <w:sz w:val="16"/>
              </w:rPr>
              <w:t>61%</w:t>
            </w:r>
          </w:p>
        </w:tc>
      </w:tr>
    </w:tbl>
    <w:p>
      <w:pPr>
        <w:spacing w:after="40"/>
      </w:pPr>
    </w:p>
    <w:p>
      <w:pPr>
        <w:pStyle w:val="Heading3"/>
      </w:pPr>
      <w:r>
        <w:t>8.5 Advertencias sobre estos números</w:t>
      </w:r>
    </w:p>
    <w:p>
      <w:pPr>
        <w:pStyle w:val="ListBullet"/>
        <w:spacing w:after="40"/>
      </w:pPr>
      <w:r>
        <w:t xml:space="preserve">Los ingresos por persona-hora son </w:t>
      </w:r>
      <w:r>
        <w:rPr>
          <w:b/>
        </w:rPr>
        <w:t>estimaciones propias</w:t>
      </w:r>
      <w:r>
        <w:t xml:space="preserve"> sobre precios de mercado no públicos. El único ancla dura es </w:t>
      </w:r>
      <w:r>
        <w:rPr>
          <w:b/>
        </w:rPr>
        <w:t>la tarifa que ya cobras a Totalplay</w:t>
      </w:r>
      <w:r>
        <w:t>: úsala para calibrar la línea base antes de cualquier proyección.</w:t>
      </w:r>
    </w:p>
    <w:p>
      <w:pPr>
        <w:pStyle w:val="ListBullet"/>
        <w:spacing w:after="40"/>
      </w:pPr>
      <w:r>
        <w:t xml:space="preserve">El escenario base supone que el pago es por día laborado y sin IMSS. Con 30.4 días e IMSS el costo por hora productiva sube a $111 y el EBITDA base de 10 salones cae aproximadamente a la mitad; el conservador se acerca a cero. </w:t>
      </w:r>
      <w:r>
        <w:rPr>
          <w:b/>
        </w:rPr>
        <w:t>Por eso las condiciones 2 y 3 de la sección 1.3 son las más importantes del proyecto.</w:t>
      </w:r>
    </w:p>
    <w:p>
      <w:pPr>
        <w:pStyle w:val="ListBullet"/>
        <w:spacing w:after="40"/>
      </w:pPr>
      <w:r>
        <w:t>El modelo no incluye ISR ni PTU (si se reconoce relación laboral) ni el costo de oportunidad de capital de trabajo (los clientes corporativos pagan a 60–90 días; con 350 personas la nómina quincenal es de ~$1.2 millones).</w:t>
      </w:r>
    </w:p>
    <w:p>
      <w:pPr>
        <w:pStyle w:val="Heading2"/>
      </w:pPr>
      <w:r>
        <w:t>9. Business Model Canvas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Bloque</w:t>
            </w:r>
          </w:p>
        </w:tc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Contenido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Propuesta de valor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Capacidad de manipulados y logística inversa </w:t>
            </w:r>
            <w:r>
              <w:rPr>
                <w:b/>
                <w:sz w:val="18"/>
              </w:rPr>
              <w:t>garantizada</w:t>
            </w:r>
            <w:r>
              <w:rPr>
                <w:sz w:val="18"/>
              </w:rPr>
              <w:t xml:space="preserve"> (cero rotación, asistencia diaria, sin fugas de información por celulares), con cadena de custodia por número de serie, a 30–35% menos costo que un taller externo, con </w:t>
            </w:r>
            <w:r>
              <w:rPr>
                <w:b/>
                <w:sz w:val="18"/>
              </w:rPr>
              <w:t>narrativa verificable de reinserción</w:t>
            </w:r>
            <w:r>
              <w:rPr>
                <w:sz w:val="18"/>
              </w:rPr>
              <w:t xml:space="preserve"> (salario mínimo íntegro, capacitación certificable, empleo al salir) que el cliente puede usar en su reporte de sustentabilidad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Segmentos de clientes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(1) Operadores de telecomunicaciones fijos y sus 3PL/OEM: Totalplay hoy; Sky/Dish, Telcel/AT&amp;T FWA, y vía 3PL Megacable/Izzi; (2) importadores medianos de electrónicos, accesorios, textil y calzado de la zona norte; (3) agencias de promocionales, convertidores de empaque, fabricantes de POP; (4) áreas de RH y sustentabilidad de corporativos mexicanos (Grupo Salinas primero) para regalos de impacto; (5) 3PL de e-commerce como subcontratista (2028+)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Canales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Venta directa B2B del dueño y un vendedor; el 3PL/co-packer/convertidor como canal indirecto ante multinacionales; "Hazme Valer" y las tiendas de la SSC como vitrina de legitimidad; ferias de logística y empaque; referencias de Totalplay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Relación con clientes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Contratos anuales o plurianuales con volumen mínimo, SLA de calidad (defectos por millón, tiempo de ciclo), reporte mensual por serie, precio indexado al salario mínimo, auditoría documental abierta (dossier de proveedor) y visita al centro coordinada con la Subsecretaría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Fuentes de ingreso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Tarifa por unidad procesada (kit, equipo, pieza etiquetada, caja); tarifa por hora-persona para proyectos; venta de producto terminado con marca propia (regalos ESG, cajas)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Recursos clave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Convenio plurianual como Socio Industrial; 8–10 salones; 280–350 PPL seleccionados y capacitados; supervisores externos credencializados; protocolos de seguridad y de datos aprobados; bancos de prueba (si se autorizan); marca de impacto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Actividades clave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Recepción y manifiesto; cosmética, kitting, etiquetado, ensamble de mesa; control de calidad; cadena de custodia; nómina a cuenta administrada por la autoridad; capacitación y certificación (ICAT/CONOCER); relación diaria con custodia y Dirección del centro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Socios clave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Subsecretaría de Sistema Penitenciario (SSC CDMX) y Dirección Ejecutiva de Trabajo Penitenciario; Dirección Ejecutiva de Seguridad Penitenciaria; Totalplay/Grupo Salinas; 3PL de logística inversa; ICAT y SEDECO (capacitación y certificación); Instituto de Reinserción Social y empresas sociales (La Cana, Reinserta) para empleo al salir; abogado laboral y de datos personales; aseguradora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Estructura de costos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Nómina de PPL (≈ 74% del costo con 10 salones); supervisión externa; logística de ingreso/egreso; mermas; seguros; capacitación; herramientas; administración fija. Sin renta ni servicios mientras el convenio lo exente</w:t>
            </w:r>
          </w:p>
        </w:tc>
      </w:tr>
    </w:tbl>
    <w:p>
      <w:pPr>
        <w:spacing w:after="40"/>
      </w:pPr>
    </w:p>
    <w:p>
      <w:pPr>
        <w:pStyle w:val="Heading2"/>
      </w:pPr>
      <w:r>
        <w:t>10. Operación</w:t>
      </w:r>
    </w:p>
    <w:p>
      <w:pPr>
        <w:pStyle w:val="Heading3"/>
      </w:pPr>
      <w:r>
        <w:t>10.1 Protocolo de seguridad y cadena de custodia (aplica a todas las líneas)</w:t>
      </w:r>
    </w:p>
    <w:p>
      <w:pPr>
        <w:pStyle w:val="ListNumber"/>
        <w:spacing w:after="40"/>
      </w:pPr>
      <w:r>
        <w:rPr>
          <w:b/>
        </w:rPr>
        <w:t>Ingreso.</w:t>
      </w:r>
      <w:r>
        <w:t xml:space="preserve"> Manifiesto por lote y por número de serie; revisión por seguridad penitenciaria con equipo; sello; conteo firmado por supervisor y custodio.</w:t>
      </w:r>
    </w:p>
    <w:p>
      <w:pPr>
        <w:pStyle w:val="ListNumber"/>
        <w:spacing w:after="40"/>
      </w:pPr>
      <w:r>
        <w:rPr>
          <w:b/>
        </w:rPr>
        <w:t>Herramientas.</w:t>
      </w:r>
      <w:r>
        <w:t xml:space="preserve"> Tablero de sombras por salón; conteo al inicio y fin de cada turno; un faltante detiene el salón hasta localizarlo; cutters de hoja oculta, aplicadores de plástico, sin desarmadores metálicos salvo en la célula de triage.</w:t>
      </w:r>
    </w:p>
    <w:p>
      <w:pPr>
        <w:pStyle w:val="ListNumber"/>
        <w:spacing w:after="40"/>
      </w:pPr>
      <w:r>
        <w:rPr>
          <w:b/>
        </w:rPr>
        <w:t>Materiales de riesgo.</w:t>
      </w:r>
      <w:r>
        <w:t xml:space="preserve"> Cables en tramos cortos, contados y con retorno de sobrantes pesados; pilas fuera del salón (caja del supervisor); químicos de limpieza en envases no presurizados, cantidad diaria medida, hoja de seguridad y resguardo bajo llave; nada de aerosoles ni inflamables en volumen.</w:t>
      </w:r>
    </w:p>
    <w:p>
      <w:pPr>
        <w:pStyle w:val="ListNumber"/>
        <w:spacing w:after="40"/>
      </w:pPr>
      <w:r>
        <w:rPr>
          <w:b/>
        </w:rPr>
        <w:t>Datos.</w:t>
      </w:r>
      <w:r>
        <w:t xml:space="preserve"> Ningún equipo entra sin reset de fábrica/borrado certificado por serie; ningún equipo se energiza en salón salvo en bancos autorizados; contrato de encargado LFPDPPP con cada cliente; registro de incidentes.</w:t>
      </w:r>
    </w:p>
    <w:p>
      <w:pPr>
        <w:pStyle w:val="ListNumber"/>
        <w:spacing w:after="40"/>
      </w:pPr>
      <w:r>
        <w:rPr>
          <w:b/>
        </w:rPr>
        <w:t>Salida.</w:t>
      </w:r>
      <w:r>
        <w:t xml:space="preserve"> Cuadre de producto terminado contra ingreso; merma documentada; lote sellado; salida escoltada.</w:t>
      </w:r>
    </w:p>
    <w:p>
      <w:pPr>
        <w:pStyle w:val="ListNumber"/>
        <w:spacing w:after="40"/>
      </w:pPr>
      <w:r>
        <w:rPr>
          <w:b/>
        </w:rPr>
        <w:t>Personal externo.</w:t>
      </w:r>
      <w:r>
        <w:t xml:space="preserve"> Credencialización y revisión de antecedentes; prohibido introducir celulares; política anticorrupción: pagos únicamente por la vía institucional (cuenta administrada, LNEP 93); cero pagos a PPL o custodios fuera de canal.</w:t>
      </w:r>
    </w:p>
    <w:p>
      <w:pPr>
        <w:pStyle w:val="ListNumber"/>
        <w:spacing w:after="40"/>
      </w:pPr>
      <w:r>
        <w:rPr>
          <w:b/>
        </w:rPr>
        <w:t>Continuidad.</w:t>
      </w:r>
      <w:r>
        <w:t xml:space="preserve"> Plan para cierres por revisión general, audiencias masivas o incidentes: inventario de seguridad de 72 h fuera del centro; clientes informados de que los plazos se miden en días hábiles del centro.</w:t>
      </w:r>
    </w:p>
    <w:p>
      <w:pPr>
        <w:pStyle w:val="Heading3"/>
      </w:pPr>
      <w:r>
        <w:t>10.2 Supervisión y estructura mínima</w:t>
      </w:r>
    </w:p>
    <w:p>
      <w:r>
        <w:t>Un supervisor externo por salón de 35 PPL (comparable a los modelos revisados), un líder de calidad, un coordinador general y un encargado de ingreso/logística; con 10 salones, unas 13 personas externas. Dentro de cada salón, 2–3 PPL líderes de línea seleccionados por desempeño (con pago diferenciado si el convenio lo permite).</w:t>
      </w:r>
    </w:p>
    <w:p>
      <w:pPr>
        <w:pStyle w:val="Heading3"/>
      </w:pPr>
      <w:r>
        <w:t>10.3 Capacitación como "academia"</w:t>
      </w:r>
    </w:p>
    <w:p>
      <w:r>
        <w:t xml:space="preserve">Los 15 días iniciales se complementan con certificación oficial (ICAT ya capacitó a 960 PPL con convenio de la SSC; CONOCER para competencias de manipulados, ESD y control de calidad) y con una </w:t>
      </w:r>
      <w:r>
        <w:rPr>
          <w:b/>
        </w:rPr>
        <w:t>ruta de contratación al salir</w:t>
      </w:r>
      <w:r>
        <w:t xml:space="preserve"> (supervisores y técnicos de refurbishment en tus operaciones exteriores o en las de tus clientes). Cuesta poco y es la principal defensa reputacional: Timpson (Reino Unido) contrató a 1,500 egresados con 4 reincidencias; Recycling Lives reporta menos de 5% de reincidencia y más de 70% de empleo al salir.</w:t>
      </w:r>
    </w:p>
    <w:p>
      <w:pPr>
        <w:pStyle w:val="Heading3"/>
      </w:pPr>
      <w:r>
        <w:t>10.4 Indicadores que hay que medir desde el día uno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4986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Meta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Unidades por persona-hora productiva, por salón y por línea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Medido en 4 semanas; base para toda cotización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Horas productivas / horas pagadas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≥ 0.80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Defectos por millón / devoluciones del cliente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Según SLA (por ejemplo &lt; 5,000 ppm en kits)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Merma y faltantes por serie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&lt; 0.5% del valor manejado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Incidentes de seguridad (herramienta faltante, objeto no autorizado)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0 tolerados; registro y reporte a la Dirección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Concentración de cliente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Totalplay &lt; 60% al mes 12, &lt; 40% al mes 24</w:t>
            </w:r>
          </w:p>
        </w:tc>
      </w:tr>
      <w:tr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PPL capacitadas y certificadas; egresados contratados; empleo a 6 meses de liberación; reincidencia de participantes</w:t>
            </w:r>
          </w:p>
        </w:tc>
        <w:tc>
          <w:tcPr>
            <w:tcW w:type="dxa" w:w="4986"/>
          </w:tcPr>
          <w:p>
            <w:pPr>
              <w:spacing w:after="0" w:line="240" w:lineRule="auto"/>
            </w:pPr>
            <w:r>
              <w:rPr>
                <w:sz w:val="18"/>
              </w:rPr>
              <w:t>Es lo que defiende políticamente al programa (Reino Unido pasó de 15% a 38% de empleo a 6 meses)</w:t>
            </w:r>
          </w:p>
        </w:tc>
      </w:tr>
    </w:tbl>
    <w:p>
      <w:pPr>
        <w:spacing w:after="40"/>
      </w:pPr>
    </w:p>
    <w:p>
      <w:pPr>
        <w:pStyle w:val="Heading2"/>
      </w:pPr>
      <w:r>
        <w:t>11. Comercial</w:t>
      </w:r>
    </w:p>
    <w:p>
      <w:pPr>
        <w:pStyle w:val="ListNumber"/>
        <w:spacing w:after="40"/>
      </w:pPr>
      <w:r>
        <w:rPr>
          <w:b/>
        </w:rPr>
        <w:t>Dossier de proveedor</w:t>
      </w:r>
      <w:r>
        <w:t xml:space="preserve"> listo para cualquier auditoría documental: convenio, fundamento LNEP 91–93, comprobantes de pago a cuenta individual, voluntariedad, capacitación, EPP, protocolos, póliza de seguro, aviso de privacidad. Es lo que convierte "maquila en cárcel" en "proveedor de impacto".</w:t>
      </w:r>
    </w:p>
    <w:p>
      <w:pPr>
        <w:pStyle w:val="ListNumber"/>
        <w:spacing w:after="40"/>
      </w:pPr>
      <w:r>
        <w:rPr>
          <w:b/>
        </w:rPr>
        <w:t>Nunca vender directo a una multinacional con código de conducta anti-trabajo penitenciario;</w:t>
      </w:r>
      <w:r>
        <w:t xml:space="preserve"> entrar por 3PL, co-packer o convertidor mexicano que asuma el compliance. A empresas mexicanas medianas y a Grupo Salinas, directo.</w:t>
      </w:r>
    </w:p>
    <w:p>
      <w:pPr>
        <w:pStyle w:val="ListNumber"/>
        <w:spacing w:after="40"/>
      </w:pPr>
      <w:r>
        <w:rPr>
          <w:b/>
        </w:rPr>
        <w:t>Vender capacidad garantizada, no mano de obra barata.</w:t>
      </w:r>
      <w:r>
        <w:t xml:space="preserve"> El pitch: cero rotación, asistencia diaria, cadena de custodia, sin fugas de información, precio estable e indexado.</w:t>
      </w:r>
    </w:p>
    <w:p>
      <w:pPr>
        <w:pStyle w:val="ListNumber"/>
        <w:spacing w:after="40"/>
      </w:pPr>
      <w:r>
        <w:rPr>
          <w:b/>
        </w:rPr>
        <w:t>Nunca sustituir empleos exteriores</w:t>
      </w:r>
      <w:r>
        <w:t xml:space="preserve"> propios ni de proveedores locales para moverlos al penal (el caso Lockhart en Texas se cita 30 años después). Cada salón nuevo se presenta como capacidad adicional y clientes nuevos.</w:t>
      </w:r>
    </w:p>
    <w:p>
      <w:pPr>
        <w:pStyle w:val="ListNumber"/>
        <w:spacing w:after="40"/>
      </w:pPr>
      <w:r>
        <w:rPr>
          <w:b/>
        </w:rPr>
        <w:t>Acordar con cada cliente el relato público</w:t>
      </w:r>
      <w:r>
        <w:t xml:space="preserve"> (reinserción, salario mínimo íntegro, capacitación, contratación al salir) antes de que la prensa o una ONG lo construyan. El riesgo reputacional recae en el cliente visible (Whole Foods retiró productos hechos con reclusos tras una sola protesta en 2015).</w:t>
      </w:r>
    </w:p>
    <w:p>
      <w:pPr>
        <w:pStyle w:val="ListNumber"/>
        <w:spacing w:after="40"/>
      </w:pPr>
      <w:r>
        <w:rPr>
          <w:b/>
        </w:rPr>
        <w:t>Indexación anual al salario mínimo</w:t>
      </w:r>
      <w:r>
        <w:t xml:space="preserve"> en todos los contratos.</w:t>
      </w:r>
    </w:p>
    <w:p>
      <w:pPr>
        <w:pStyle w:val="ListNumber"/>
        <w:spacing w:after="40"/>
      </w:pPr>
      <w:r>
        <w:rPr>
          <w:b/>
        </w:rPr>
        <w:t>Diversificación programada:</w:t>
      </w:r>
      <w:r>
        <w:t xml:space="preserve"> 2–3 clientes antes de pasar de 4 a 8 salones.</w:t>
      </w:r>
    </w:p>
    <w:p>
      <w:pPr>
        <w:pStyle w:val="Heading2"/>
      </w:pPr>
      <w:r>
        <w:t>12. Riesgos y mitigaciones</w:t>
      </w:r>
    </w:p>
    <w:tbl>
      <w:tblPr>
        <w:tblStyle w:val="TableGrid"/>
        <w:tblW w:type="auto" w:w="0"/>
        <w:jc w:val="center"/>
        <w:tblLayout w:type="autofit"/>
        <w:tblCellMar>
          <w:top w:w="40" w:type="dxa"/>
          <w:left w:w="70" w:type="dxa"/>
          <w:bottom w:w="40" w:type="dxa"/>
          <w:right w:w="70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Probabilidad / impacto</w:t>
            </w:r>
          </w:p>
        </w:tc>
        <w:tc>
          <w:tcPr>
            <w:tcW w:type="dxa" w:w="3324"/>
            <w:shd w:val="clear" w:color="auto" w:fill="E3EDF2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Mitigación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Recaracterización laboral e IMSS retroactivo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Dictamen laboral; considerar afiliación voluntaria; provisionar; convenio con esquema explícito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Exigencia de pagar 30.4 días o cuota por espacio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Cláusula expresa en el convenio; renegociación automática de precios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Veto de exclusividad de Totalplay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medio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Carta de no objeción; salones separados; clientes no competidores primero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Negativa a bancos de prueba (triage)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Alta / medio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Plan B en el mismo salón (cosmética/kits/pintura)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Incidente de datos personales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Baja / muy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Reset certificado antes de ingresar; contrato de encargado; auditoría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Acusación pública de explotación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Dossier, salario íntegro, academia, métricas de reinserción, relato acordado con clientes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Cierres del centro (revisiones, motines, paros de custodios)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Alta / medio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Inventario de 72 h fuera; ≤ 40% de capacidad en líneas de entrega &lt; 72 h; SLA en días hábiles del centro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Cambio de gobierno / de titular de la SSC (2030)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Convenio plurianual con cláusula de salida y traslado de activos; renovación anticipada en 2029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Corrupción y cuotas informales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Pagos sólo por vía institucional; política anticorrupción; canal de denuncia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Pérdida de merma / canibalización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Media / bajo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Conteo por serie, sellos, CCTV propio autorizado, seguro específico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Cliente único (hoy ~100% Totalplay)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Alta / alto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Metas de concentración; fases 1–2</w:t>
            </w:r>
          </w:p>
        </w:tc>
      </w:tr>
      <w:tr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Alza del salario mínimo 10–12% anual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Cierta / medio</w:t>
            </w:r>
          </w:p>
        </w:tc>
        <w:tc>
          <w:tcPr>
            <w:tcW w:type="dxa" w:w="3324"/>
          </w:tcPr>
          <w:p>
            <w:pPr>
              <w:spacing w:after="0" w:line="240" w:lineRule="auto"/>
            </w:pPr>
            <w:r>
              <w:rPr>
                <w:sz w:val="18"/>
              </w:rPr>
              <w:t>Sólo líneas &gt; $110/h conservador; indexación; sustitución de líneas de bajo valor</w:t>
            </w:r>
          </w:p>
        </w:tc>
      </w:tr>
    </w:tbl>
    <w:p>
      <w:pPr>
        <w:spacing w:after="40"/>
      </w:pPr>
    </w:p>
    <w:p>
      <w:pPr>
        <w:pStyle w:val="Heading2"/>
      </w:pPr>
      <w:r>
        <w:t>13. Próximos 90 días</w:t>
      </w:r>
    </w:p>
    <w:p>
      <w:r>
        <w:rPr>
          <w:b/>
        </w:rPr>
        <w:t>Semanas 1–4</w:t>
      </w:r>
    </w:p>
    <w:p>
      <w:pPr>
        <w:pStyle w:val="ListBullet"/>
        <w:spacing w:after="40"/>
      </w:pPr>
      <w:r>
        <w:t>Medir productividad real por salón (unidades/hora, horas productivas/horas pagadas) y documentar la tarifa por unidad con Totalplay.</w:t>
      </w:r>
    </w:p>
    <w:p>
      <w:pPr>
        <w:pStyle w:val="ListBullet"/>
        <w:spacing w:after="40"/>
      </w:pPr>
      <w:r>
        <w:t>Solicitar a la Dirección Ejecutiva de Trabajo Penitenciario la adenda/convenio plurianual con objeto ampliado y las cinco condiciones de la sección 1.3; pedir a la Dirección Ejecutiva de Seguridad la lista autorizada de herramientas y materiales de CEVASEP II y el criterio sobre bancos de prueba aislados.</w:t>
      </w:r>
    </w:p>
    <w:p>
      <w:pPr>
        <w:pStyle w:val="ListBullet"/>
        <w:spacing w:after="40"/>
      </w:pPr>
      <w:r>
        <w:t>Dictamen laboral (relación de trabajo, IMSS, ISN) y de datos personales (contrato de encargado con Totalplay).</w:t>
      </w:r>
    </w:p>
    <w:p>
      <w:pPr>
        <w:pStyle w:val="ListBullet"/>
        <w:spacing w:after="40"/>
      </w:pPr>
      <w:r>
        <w:t>Cotizar seguro de responsabilidad civil y mercancía en centro penitenciario.</w:t>
      </w:r>
    </w:p>
    <w:p>
      <w:r>
        <w:rPr>
          <w:b/>
        </w:rPr>
        <w:t>Semanas 5–8</w:t>
      </w:r>
    </w:p>
    <w:p>
      <w:pPr>
        <w:pStyle w:val="ListBullet"/>
        <w:spacing w:after="40"/>
      </w:pPr>
      <w:r>
        <w:t>Propuesta a Totalplay: kit de alta certificado (precio por kit, volumen mínimo, indexación, SLA, trazabilidad) y carta de no objeción para operadores no competidores.</w:t>
      </w:r>
    </w:p>
    <w:p>
      <w:pPr>
        <w:pStyle w:val="ListBullet"/>
        <w:spacing w:after="40"/>
      </w:pPr>
      <w:r>
        <w:t>Prospección: 3 3PL/OEM de logística inversa telecom; Sky/Dish; Telcel/AT&amp;T (FWA); 10 importadores de la zona norte; 3 agencias de promocionales; 2 convertidores de empaque; área de sustentabilidad de Grupo Salinas.</w:t>
      </w:r>
    </w:p>
    <w:p>
      <w:pPr>
        <w:pStyle w:val="ListBullet"/>
        <w:spacing w:after="40"/>
      </w:pPr>
      <w:r>
        <w:t>Diseño de layout y lista de capex para salones 5–7; solicitud de custodios por salón y horario.</w:t>
      </w:r>
    </w:p>
    <w:p>
      <w:r>
        <w:rPr>
          <w:b/>
        </w:rPr>
        <w:t>Semanas 9–13</w:t>
      </w:r>
    </w:p>
    <w:p>
      <w:pPr>
        <w:pStyle w:val="ListBullet"/>
        <w:spacing w:after="40"/>
      </w:pPr>
      <w:r>
        <w:t>Piloto de kit de alta en 1 salón (4 semanas) con medición de ppm y tiempo de ciclo.</w:t>
      </w:r>
    </w:p>
    <w:p>
      <w:pPr>
        <w:pStyle w:val="ListBullet"/>
        <w:spacing w:after="40"/>
      </w:pPr>
      <w:r>
        <w:t>Arranque de la academia: convenio ICAT/CONOCER; ruta de contratación al salir.</w:t>
      </w:r>
    </w:p>
    <w:p>
      <w:pPr>
        <w:pStyle w:val="ListBullet"/>
        <w:spacing w:after="40"/>
      </w:pPr>
      <w:r>
        <w:t>Dossier de proveedor terminado; relato público acordado con Totalplay.</w:t>
      </w:r>
    </w:p>
    <w:p>
      <w:pPr>
        <w:pStyle w:val="ListBullet"/>
        <w:spacing w:after="40"/>
      </w:pPr>
      <w:r>
        <w:t>Decisión de fase 1 con números reales.</w:t>
      </w:r>
    </w:p>
    <w:p>
      <w:pPr>
        <w:pStyle w:val="Heading2"/>
      </w:pPr>
      <w:r>
        <w:t>14. Lecciones de otros países</w:t>
      </w:r>
    </w:p>
    <w:p>
      <w:pPr>
        <w:pStyle w:val="ListBullet"/>
        <w:spacing w:after="40"/>
      </w:pPr>
      <w:r>
        <w:rPr>
          <w:b/>
        </w:rPr>
        <w:t>Lo que mejor funciona dentro de prisión es exactamente lo que ya haces:</w:t>
      </w:r>
      <w:r>
        <w:t xml:space="preserve"> logística ligera y logística inversa (DHL opera 18 talleres con 520 PPL y 66,000 pedidos semanales en Reino Unido), refurbish de electrónica con cliente corporativo ancla y certificación de datos (Recycling Lives procesa residuos eléctricos de BT y British Gas con hasta 250 PPL en 11 prisiones; DSA Connect/Xerox en HMP Highpoint), y "manipulados" para fabricantes (CIRE en Cataluña y TPFE en España mueven miles de internos en kits, empaque, etiquetado y retrabajos).</w:t>
      </w:r>
    </w:p>
    <w:p>
      <w:pPr>
        <w:pStyle w:val="ListBullet"/>
        <w:spacing w:after="40"/>
      </w:pPr>
      <w:r>
        <w:rPr>
          <w:b/>
        </w:rPr>
        <w:t>Lo que fracasa:</w:t>
      </w:r>
      <w:r>
        <w:t xml:space="preserve"> pasar de cosmética a desensamble sin control ambiental (UNICOR, cadmio y plomo, 2010; cinco plantas cerradas en 2016); mover una planta exterior al penal (Lockhart, Texas, 1993); productos B2C con marca visible (Whole Foods, 2015); competir con industria nacional intensiva en mano de obra en el mismo mercado (textiles de UNICOR); talleres sin custodios ni contratos (Inglaterra, 2024).</w:t>
      </w:r>
    </w:p>
    <w:p>
      <w:pPr>
        <w:pStyle w:val="ListBullet"/>
        <w:spacing w:after="40"/>
      </w:pPr>
      <w:r>
        <w:rPr>
          <w:b/>
        </w:rPr>
        <w:t>Brasil</w:t>
      </w:r>
      <w:r>
        <w:t xml:space="preserve"> (salario reducido, sin cargas, Estado pone galpón) es el esquema más parecido al tuyo y atrajo 640 empresas en Minas Gerais gracias a una gestora estatal con área comercial; Río, sin ella, tiene 12. En la CDMX esa función comercial la tienes que hacer tú.</w:t>
      </w:r>
    </w:p>
    <w:p>
      <w:pPr>
        <w:pStyle w:val="ListBullet"/>
        <w:spacing w:after="40"/>
      </w:pPr>
      <w:r>
        <w:rPr>
          <w:b/>
        </w:rPr>
        <w:t>Alemania (2023)</w:t>
      </w:r>
      <w:r>
        <w:t xml:space="preserve"> y </w:t>
      </w:r>
      <w:r>
        <w:rPr>
          <w:b/>
        </w:rPr>
        <w:t>California</w:t>
      </w:r>
      <w:r>
        <w:t xml:space="preserve"> muestran que un salario sin justificación legal explícita o con deducciones opacas termina en litigio o paros: apóyate en la LNEP y en el salario mínimo vigente, y deja por escrito la distribución del ingreso de la PPL.</w:t>
      </w:r>
    </w:p>
    <w:p>
      <w:pPr>
        <w:pStyle w:val="Heading2"/>
      </w:pPr>
      <w:r>
        <w:t>15. Fuentes y notas metodológicas</w:t>
      </w:r>
    </w:p>
    <w:p>
      <w:r>
        <w:rPr>
          <w:b/>
        </w:rPr>
        <w:t>Qué se verificó con fuentes de 2025–2026</w:t>
      </w:r>
      <w:r>
        <w:t xml:space="preserve"> (los agentes con acceso web las citan por URL en </w:t>
      </w:r>
      <w:r>
        <w:rPr>
          <w:rFonts w:ascii="Consolas" w:hAnsi="Consolas"/>
          <w:sz w:val="19"/>
        </w:rPr>
        <w:t>investigacion/</w:t>
      </w:r>
      <w:r>
        <w:t>): salario mínimo 2026 (CONASAMI/DOF 9-dic-2025), programa institucional CONASAMI 2025–2030 y propuestas para 2027; LNEP arts. 91–93 (última reforma 1-abr-2024); Ley y Reglamento de Centros Penitenciarios de la CDMX; lineamientos de ayuda económica (Gaceta 4-may-2022); boletines de la SSC sobre convenios, PPL en comisión laboral, tiendas Hazme Valer, capacitación ICAT/SEDECO y acreditación ACA de CEVASEP II; Airtrak México en el Reclusorio Norte (El Universal, 2023–2024); cifras de Totalplay 2T-2026, Megacable 2T-2026, Telmex 2025; e-commerce (AMVO EVO 2026, Hot Sale y Buen Fin 2025), devoluciones y recommerce; aranceles 2026 e importaciones (El Financiero, Expansión); T-MEC 2026; 19 U.S.C. §1307; nueva LFPDPPP; reglas de etiquetado de la SE y NOM-051 fase 3; vacantes 2026 en la zona norte; renta industrial ZMVM 2T-2026; industria penitenciaria del Estado de México (Secretaría de Seguridad Edomex); casos internacionales (UNICOR/OIG, CALPIA, PIECP, Televerde, HMPPS/NFN, DHL, Timpson, Recycling Lives, Brasil/Senappen, INPEC, Gendarmería de Chile, INPE, ENCOPE, TPFE/CIRE, Italia, BVerfG 2023).</w:t>
      </w:r>
    </w:p>
    <w:p>
      <w:r>
        <w:rPr>
          <w:b/>
        </w:rPr>
        <w:t>Qué es estimación propia</w:t>
      </w:r>
      <w:r>
        <w:t xml:space="preserve"> (y así se marca en el texto): productividad 0.80; costos indirectos de operar dentro del penal; precios por pieza, piezas por hora y márgenes de todas las líneas; volúmenes de CPE devueltos por operador; proyección del salario mínimo 2027–2030.</w:t>
      </w:r>
    </w:p>
    <w:p>
      <w:r>
        <w:rPr>
          <w:b/>
        </w:rPr>
        <w:t>Qué no se pudo verificar hoy:</w:t>
      </w:r>
      <w:r>
        <w:t xml:space="preserve"> el proxy de red bloqueó la descarga íntegra de leyes y boletines (las citas provienen de extractos indexados); varios agentes de categoría agotaron su presupuesto de búsqueda y trabajaron con conocimiento previo (textil, ensamble eléctrico, reciclaje y no convencionales lo advierten explícitamente); el agente de casos mexicanos, el tercer juez y los 16 escépticos adversariales no se ejecutaron por límite de uso, y su función la cubrí con el modelo financiero y la lectura crítica de las fichas. El porcentaje de retenciones sobre el pago a la PPL en CDMX, la afiliación al IMSS y los manuales internos de seguridad de CEVASEP II no son públicos: confirmarlos con la Subsecretaría.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Modelo de negocio · Taller CEVASEP II 2026–2030 ·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45A72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45A72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