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Vivak Kumar</w:t>
      </w:r>
    </w:p>
    <w:p>
      <w:r>
        <w:t>vk2853@gmail.com  |  +91-7025420873  |  https://www.linkedin.com/in/vivak-kumar-48b049ab/</w:t>
      </w:r>
    </w:p>
    <w:p>
      <w:pPr>
        <w:pStyle w:val="Heading1"/>
      </w:pPr>
      <w:r>
        <w:t>Summary</w:t>
      </w:r>
    </w:p>
    <w:p>
      <w:r>
        <w:t>Staff-level full-stack engineer with 10+ years of experience owning end-to-end product initiatives across SaaS marketplaces — from problem-framing and technical architecture through production shipping and metric outcomes. Brings deep expertise in Ruby on Rails, React, Elasticsearch, distributed systems, and AI-augmented development workflows that align directly with LawnStarter's bet on high-ownership engineers leading AI agents to outship traditional labor-team models.</w:t>
      </w:r>
    </w:p>
    <w:p>
      <w:pPr>
        <w:pStyle w:val="Heading1"/>
      </w:pPr>
      <w:r>
        <w:t>Skills</w:t>
      </w:r>
    </w:p>
    <w:p>
      <w:r>
        <w:t>Ruby on Rails, React, JavaScript (ES6), jQuery, Python, Elasticsearch, MySQL, PostgreSQL, Redis, AWS, Distributed Systems, RAG (Retrieval-Augmented Generation), Vector Databases, LangGraph, AI Agent Orchestration (Claude Code / Cursor / Codex), Sidekiq, ViewJS, EmberJS, Stimulus, Ruby, RSpec, HTML5, CSS3, HAML, SASS, Docker, Terraform, CI/CD, GitHub Actions, Git, GitHub, AppSignal, New Relic, Test-Driven Development (TDD), Scalable Architecture, Performance Tuning, Agile/Scrum, Clean Code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Software Engineer — STG Labs / Onclusive India (Mar 2022 – Present)</w:t>
      </w:r>
    </w:p>
    <w:p>
      <w:r>
        <w:t>• Owned end-to-end product initiatives on a high-scale SaaS platform — shaping technical approach, shipping to production, and tracking post-launch metric outcomes — using Ruby on Rails, MySQL, and Elasticsearch across a two-sided data marketplace.</w:t>
      </w:r>
    </w:p>
    <w:p>
      <w:r>
        <w:t>• Led AI-augmented development workflows, leveraging agent tooling (Cursor, Codex) to accelerate code delivery while maintaining full accountability for quality, safety, and correctness of agent-produced output.</w:t>
      </w:r>
    </w:p>
    <w:p>
      <w:r>
        <w:t>• Built and shipped frontend dashboards and real-time data visualizations in React and JavaScript, enabling both supply- and demand-side users to analyze PR metrics, articles, and trends at scale.</w:t>
      </w:r>
    </w:p>
    <w:p>
      <w:r>
        <w:t>• Drove a major Elasticsearch migration from v5 to v7, owning the full initiative from architecture decision through production cutover, improving search performance and platform scalability.</w:t>
      </w:r>
    </w:p>
    <w:p>
      <w:r>
        <w:t>• Shipped article topic-categorization feature end-to-end — from problem framing with product through production deployment — reducing search latency by 15% and directly improving user engagement metrics.</w:t>
      </w:r>
    </w:p>
    <w:p>
      <w:r>
        <w:t>• Expanded platform reach by integrating YouTube and podcast media sources, treating each as a discrete outcome-oriented initiative with clear pre/post metric reviews.</w:t>
      </w:r>
    </w:p>
    <w:p>
      <w:r>
        <w:t>• Designed and implemented CI/CD pipelines using GitHub Actions and Docker, reducing deployment downtime and accelerating the initiative shipping cadence across engineering teams.</w:t>
      </w:r>
    </w:p>
    <w:p>
      <w:r>
        <w:t>• Partnered closely with PM and customer success stakeholders — functioning as the engineering anchor of the iron triangle — to triage complex escalations and align platform architecture with long-term product goals.</w:t>
      </w:r>
    </w:p>
    <w:p>
      <w:pPr>
        <w:pStyle w:val="ListBullet"/>
      </w:pPr>
      <w:r>
        <w:t>Tech Lead — L&amp;T Technology Services (Jan 2020 – Mar 2022)</w:t>
      </w:r>
    </w:p>
    <w:p>
      <w:r>
        <w:t>• Served as engineering anchor for a team of 6+ engineers, owning technical strategy and initiative delivery outcomes while maintaining hands-on accountability for production quality and metric movement.</w:t>
      </w:r>
    </w:p>
    <w:p>
      <w:r>
        <w:t>• Led end-to-end delivery of user-facing reporting initiatives — shaping the problem with product, deciding the technical approach, and shipping full-stack solutions spanning frontend behavior, API design, and backend data aggregation.</w:t>
      </w:r>
    </w:p>
    <w:p>
      <w:r>
        <w:t>• Proposed and shipped a Detailed Report initiative that cut reporting delays by 20%, owning the outcome from framing through post-launch review.</w:t>
      </w:r>
    </w:p>
    <w:p>
      <w:r>
        <w:t>• Produced HLD/LLD architecture documentation that enabled safe, high-velocity execution across distributed systems.</w:t>
      </w:r>
    </w:p>
    <w:p>
      <w:r>
        <w:t>• Facilitated sprint planning and backlog shaping sessions, ensuring initiative scope was well-defined and engineering decisions were tied to measurable outcomes.</w:t>
      </w:r>
    </w:p>
    <w:p>
      <w:r>
        <w:t>• Received two Best Employee Awards in recognition of delivery ownership, initiative accountability, and engineering innovation.</w:t>
      </w:r>
    </w:p>
    <w:p>
      <w:pPr>
        <w:pStyle w:val="ListBullet"/>
      </w:pPr>
      <w:r>
        <w:t>SDE II — Reflektive Labs Pvt Ltd (Aug 2019 – Jan 2022)</w:t>
      </w:r>
    </w:p>
    <w:p>
      <w:r>
        <w:t>• Enhanced platform monitoring and Redis-backed search functionality, owning performance tuning initiatives that delivered a 10% latency improvement in production.</w:t>
      </w:r>
    </w:p>
    <w:p>
      <w:r>
        <w:t>• Mentored junior engineers through design reviews and pair programming, fostering a culture of ownership and outcome-accountability within the engineering team.</w:t>
      </w:r>
    </w:p>
    <w:p>
      <w:pPr>
        <w:pStyle w:val="ListBullet"/>
      </w:pPr>
      <w:r>
        <w:t>Consultant — Ciber (Philips account) (Jul 2018 – Jul 2019)</w:t>
      </w:r>
    </w:p>
    <w:p>
      <w:r>
        <w:t>• Owned migration of Lucene-based search to PostgreSQL full-text search, shipping the initiative end-to-end and improving query precision for production users.</w:t>
      </w:r>
    </w:p>
    <w:p>
      <w:r>
        <w:t>• Built a custom SQL query layer for dynamic report generation, delivering a flexible data-access initiative aligned directly to customer-facing product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