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shd w:fill="auto" w:val="clear"/>
        <w:spacing w:after="200" w:lineRule="auto"/>
        <w:jc w:val="center"/>
        <w:rPr>
          <w:b w:val="1"/>
          <w:bCs w:val="1"/>
          <w:color w:val="1b3a5c"/>
          <w:sz w:val="56"/>
          <w:szCs w:val="56"/>
        </w:rPr>
      </w:pPr>
      <w:r w:rsidDel="00000000" w:rsidR="00000000" w:rsidRPr="00000000">
        <w:rPr>
          <w:b w:val="1"/>
          <w:bCs w:val="1"/>
          <w:color w:val="1b3a5c"/>
          <w:sz w:val="56"/>
          <w:szCs w:val="56"/>
        </w:rPr>
        <w:drawing>
          <wp:inline distB="114300" distT="114300" distL="114300" distR="114300">
            <wp:extent cx="2430914" cy="35480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0914"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00" w:line="240" w:lineRule="auto"/>
        <w:jc w:val="center"/>
        <w:rPr>
          <w:color w:val="434343"/>
          <w:sz w:val="21"/>
          <w:szCs w:val="21"/>
        </w:rPr>
      </w:pPr>
      <w:r w:rsidDel="00000000" w:rsidR="00000000" w:rsidRPr="00000000">
        <w:rPr>
          <w:b w:val="1"/>
          <w:bCs w:val="1"/>
          <w:color w:val="434343"/>
          <w:sz w:val="56"/>
          <w:szCs w:val="56"/>
          <w:rtl w:val="0"/>
        </w:rPr>
        <w:t xml:space="preserve">ROSE ENGINE</w:t>
      </w:r>
      <w:r w:rsidDel="00000000" w:rsidR="00000000" w:rsidRPr="00000000">
        <w:rPr>
          <w:rtl w:val="0"/>
        </w:rPr>
      </w:r>
    </w:p>
    <w:p w:rsidR="00000000" w:rsidDel="00000000" w:rsidP="00000000" w:rsidRDefault="00000000" w:rsidRPr="00000000" w14:paraId="00000004">
      <w:pPr>
        <w:pBdr>
          <w:bottom w:color="2e75b6" w:space="8" w:sz="8" w:val="single"/>
        </w:pBdr>
        <w:shd w:fill="ffffff" w:val="clear"/>
        <w:spacing w:after="100" w:line="240" w:lineRule="auto"/>
        <w:jc w:val="center"/>
        <w:rPr>
          <w:color w:val="3d85c6"/>
          <w:sz w:val="21"/>
          <w:szCs w:val="21"/>
        </w:rPr>
      </w:pPr>
      <w:r w:rsidDel="00000000" w:rsidR="00000000" w:rsidRPr="00000000">
        <w:rPr>
          <w:color w:val="3d85c6"/>
          <w:sz w:val="30"/>
          <w:szCs w:val="30"/>
          <w:rtl w:val="0"/>
        </w:rPr>
        <w:t xml:space="preserve">A Next-Generation Financial Exchange</w:t>
      </w:r>
      <w:r w:rsidDel="00000000" w:rsidR="00000000" w:rsidRPr="00000000">
        <w:rPr>
          <w:rtl w:val="0"/>
        </w:rPr>
      </w:r>
    </w:p>
    <w:p w:rsidR="00000000" w:rsidDel="00000000" w:rsidP="00000000" w:rsidRDefault="00000000" w:rsidRPr="00000000" w14:paraId="00000005">
      <w:pPr>
        <w:shd w:fill="ffffff" w:val="clear"/>
        <w:spacing w:after="200" w:line="240" w:lineRule="auto"/>
        <w:jc w:val="both"/>
        <w:rPr>
          <w:sz w:val="21"/>
          <w:szCs w:val="21"/>
        </w:rPr>
      </w:pPr>
      <w:r w:rsidDel="00000000" w:rsidR="00000000" w:rsidRPr="00000000">
        <w:rPr>
          <w:rtl w:val="0"/>
        </w:rPr>
      </w:r>
    </w:p>
    <w:p w:rsidR="00000000" w:rsidDel="00000000" w:rsidP="00000000" w:rsidRDefault="00000000" w:rsidRPr="00000000" w14:paraId="00000006">
      <w:pPr>
        <w:shd w:fill="ffffff" w:val="clear"/>
        <w:spacing w:after="80" w:line="240" w:lineRule="auto"/>
        <w:jc w:val="center"/>
        <w:rPr>
          <w:sz w:val="21"/>
          <w:szCs w:val="21"/>
        </w:rPr>
      </w:pPr>
      <w:r w:rsidDel="00000000" w:rsidR="00000000" w:rsidRPr="00000000">
        <w:rPr>
          <w:color w:val="6b7280"/>
          <w:sz w:val="24"/>
          <w:szCs w:val="24"/>
          <w:rtl w:val="0"/>
        </w:rPr>
        <w:t xml:space="preserve">Addressing Modern Infrastructure’s Root Cause</w:t>
      </w:r>
      <w:r w:rsidDel="00000000" w:rsidR="00000000" w:rsidRPr="00000000">
        <w:rPr>
          <w:rtl w:val="0"/>
        </w:rPr>
      </w:r>
    </w:p>
    <w:p w:rsidR="00000000" w:rsidDel="00000000" w:rsidP="00000000" w:rsidRDefault="00000000" w:rsidRPr="00000000" w14:paraId="00000007">
      <w:pPr>
        <w:shd w:fill="ffffff" w:val="clear"/>
        <w:spacing w:after="600" w:line="240" w:lineRule="auto"/>
        <w:jc w:val="both"/>
        <w:rPr>
          <w:sz w:val="21"/>
          <w:szCs w:val="21"/>
        </w:rPr>
      </w:pPr>
      <w:r w:rsidDel="00000000" w:rsidR="00000000" w:rsidRPr="00000000">
        <w:rPr>
          <w:rtl w:val="0"/>
        </w:rPr>
      </w:r>
    </w:p>
    <w:p w:rsidR="00000000" w:rsidDel="00000000" w:rsidP="00000000" w:rsidRDefault="00000000" w:rsidRPr="00000000" w14:paraId="00000008">
      <w:pPr>
        <w:shd w:fill="ffffff" w:val="clear"/>
        <w:spacing w:after="80" w:line="240" w:lineRule="auto"/>
        <w:jc w:val="center"/>
        <w:rPr>
          <w:sz w:val="21"/>
          <w:szCs w:val="21"/>
        </w:rPr>
      </w:pPr>
      <w:r w:rsidDel="00000000" w:rsidR="00000000" w:rsidRPr="00000000">
        <w:rPr>
          <w:color w:val="6b7280"/>
          <w:sz w:val="20"/>
          <w:szCs w:val="20"/>
          <w:rtl w:val="0"/>
        </w:rPr>
        <w:t xml:space="preserve">Version 1.0 - April, 2026</w:t>
      </w:r>
      <w:r w:rsidDel="00000000" w:rsidR="00000000" w:rsidRPr="00000000">
        <w:rPr>
          <w:rtl w:val="0"/>
        </w:rPr>
      </w:r>
    </w:p>
    <w:p w:rsidR="00000000" w:rsidDel="00000000" w:rsidP="00000000" w:rsidRDefault="00000000" w:rsidRPr="00000000" w14:paraId="00000009">
      <w:pPr>
        <w:shd w:fill="ffffff" w:val="clear"/>
        <w:spacing w:after="80" w:line="240" w:lineRule="auto"/>
        <w:jc w:val="center"/>
        <w:rPr>
          <w:sz w:val="21"/>
          <w:szCs w:val="21"/>
        </w:rPr>
      </w:pPr>
      <w:r w:rsidDel="00000000" w:rsidR="00000000" w:rsidRPr="00000000">
        <w:rPr>
          <w:color w:val="6b7280"/>
          <w:sz w:val="20"/>
          <w:szCs w:val="20"/>
          <w:rtl w:val="0"/>
        </w:rPr>
        <w:t xml:space="preserve">ROSE Project - Swiss Non-Profit Association</w:t>
      </w:r>
      <w:r w:rsidDel="00000000" w:rsidR="00000000" w:rsidRPr="00000000">
        <w:rPr>
          <w:rtl w:val="0"/>
        </w:rPr>
      </w:r>
    </w:p>
    <w:p w:rsidR="00000000" w:rsidDel="00000000" w:rsidP="00000000" w:rsidRDefault="00000000" w:rsidRPr="00000000" w14:paraId="0000000A">
      <w:pPr>
        <w:shd w:fill="ffffff" w:val="clear"/>
        <w:spacing w:after="400" w:line="240" w:lineRule="auto"/>
        <w:jc w:val="both"/>
        <w:rPr>
          <w:sz w:val="21"/>
          <w:szCs w:val="21"/>
        </w:rPr>
      </w:pPr>
      <w:r w:rsidDel="00000000" w:rsidR="00000000" w:rsidRPr="00000000">
        <w:rPr>
          <w:rtl w:val="0"/>
        </w:rPr>
      </w:r>
    </w:p>
    <w:p w:rsidR="00000000" w:rsidDel="00000000" w:rsidP="00000000" w:rsidRDefault="00000000" w:rsidRPr="00000000" w14:paraId="0000000B">
      <w:pPr>
        <w:shd w:fill="ffffff" w:val="clear"/>
        <w:spacing w:after="80" w:line="240" w:lineRule="auto"/>
        <w:jc w:val="center"/>
        <w:rPr>
          <w:b w:val="1"/>
          <w:bCs w:val="1"/>
          <w:color w:val="3d85c6"/>
          <w:sz w:val="36"/>
          <w:szCs w:val="36"/>
        </w:rPr>
      </w:pPr>
      <w:r w:rsidDel="00000000" w:rsidR="00000000" w:rsidRPr="00000000">
        <w:rPr>
          <w:b w:val="1"/>
          <w:bCs w:val="1"/>
          <w:color w:val="3d85c6"/>
          <w:sz w:val="16"/>
          <w:szCs w:val="16"/>
          <w:rtl w:val="0"/>
        </w:rPr>
        <w:t xml:space="preserve">CONFIDENTIAL - FOR INTERNAL USE AND SELECTED STAKEHOLDERS</w: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dojod7qhbzbr" w:id="0"/>
      <w:bookmarkEnd w:id="0"/>
      <w:r w:rsidDel="00000000" w:rsidR="00000000" w:rsidRPr="00000000">
        <w:rPr>
          <w:rtl w:val="0"/>
        </w:rPr>
      </w:r>
    </w:p>
    <w:p w:rsidR="00000000" w:rsidDel="00000000" w:rsidP="00000000" w:rsidRDefault="00000000" w:rsidRPr="00000000" w14:paraId="0000000D">
      <w:pPr>
        <w:shd w:fill="ffffff" w:val="clear"/>
        <w:spacing w:after="160" w:line="240" w:lineRule="auto"/>
        <w:jc w:val="both"/>
        <w:rPr>
          <w:sz w:val="24"/>
          <w:szCs w:val="24"/>
        </w:rPr>
      </w:pPr>
      <w:r w:rsidDel="00000000" w:rsidR="00000000" w:rsidRPr="00000000">
        <w:rPr>
          <w:rtl w:val="0"/>
        </w:rPr>
      </w:r>
    </w:p>
    <w:p w:rsidR="00000000" w:rsidDel="00000000" w:rsidP="00000000" w:rsidRDefault="00000000" w:rsidRPr="00000000" w14:paraId="0000000E">
      <w:pPr>
        <w:pStyle w:val="Heading1"/>
        <w:spacing w:after="200" w:before="480" w:line="240" w:lineRule="auto"/>
        <w:rPr>
          <w:sz w:val="32"/>
          <w:szCs w:val="32"/>
        </w:rPr>
      </w:pPr>
      <w:bookmarkStart w:colFirst="0" w:colLast="0" w:name="_men2a74essa5" w:id="1"/>
      <w:bookmarkEnd w:id="1"/>
      <w:r w:rsidDel="00000000" w:rsidR="00000000" w:rsidRPr="00000000">
        <w:rPr>
          <w:sz w:val="32"/>
          <w:szCs w:val="32"/>
          <w:rtl w:val="0"/>
        </w:rPr>
        <w:t xml:space="preserve">1. Executive Summary</w:t>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Rose’s objective is to redefine how the global financial system operates and shift the economy from a scarcity mindset to one of abundance. As a nonprofit based in Switzerland, Rose exists to build new paradigm financial infrastructure - and redirect the resulting value towards a Common Good Treasury. This is a beautiful mission; however, it brings forth an important question. </w:t>
      </w:r>
      <w:r w:rsidDel="00000000" w:rsidR="00000000" w:rsidRPr="00000000">
        <w:rPr>
          <w:sz w:val="24"/>
          <w:szCs w:val="24"/>
          <w:rtl w:val="0"/>
        </w:rPr>
        <w:t xml:space="preserve">As modern infrastructure emerged from modern finance,</w:t>
      </w:r>
      <w:r w:rsidDel="00000000" w:rsidR="00000000" w:rsidRPr="00000000">
        <w:rPr>
          <w:sz w:val="24"/>
          <w:szCs w:val="24"/>
          <w:rtl w:val="0"/>
        </w:rPr>
        <w:t xml:space="preserve"> is there a means by which Rose can directly support the emergence of a new age of technology and infrastructure? </w:t>
      </w:r>
    </w:p>
    <w:p w:rsidR="00000000" w:rsidDel="00000000" w:rsidP="00000000" w:rsidRDefault="00000000" w:rsidRPr="00000000" w14:paraId="00000010">
      <w:pPr>
        <w:spacing w:line="240" w:lineRule="auto"/>
        <w:jc w:val="both"/>
        <w:rPr>
          <w:sz w:val="24"/>
          <w:szCs w:val="24"/>
        </w:rPr>
      </w:pPr>
      <w:r w:rsidDel="00000000" w:rsidR="00000000" w:rsidRPr="00000000">
        <w:rPr>
          <w:sz w:val="24"/>
          <w:szCs w:val="24"/>
          <w:rtl w:val="0"/>
        </w:rPr>
        <w:t xml:space="preserve">It is no secret that technology and commons-infrastructure are the direct, downstream symptom of the structure of the financial system. Look at the material infrastructure which exists today and you’ll undoubtedly observe that capital allocation drove its manifestation. For example, railroads and highway systems required the financial innovation of corporate equity markets and long-term bonds due to the upfront investment required. Utilities emerged in the United States as a result of the regulated financial system guaranteeing natural monopolies and return-on-investment. Europe’s green energy transition to solar, wind and hydrogen, and the scaling of these technologies, occurs because of Europe’s strong financial support. </w:t>
      </w:r>
    </w:p>
    <w:p w:rsidR="00000000" w:rsidDel="00000000" w:rsidP="00000000" w:rsidRDefault="00000000" w:rsidRPr="00000000" w14:paraId="00000011">
      <w:pPr>
        <w:spacing w:line="240" w:lineRule="auto"/>
        <w:jc w:val="both"/>
        <w:rPr>
          <w:sz w:val="24"/>
          <w:szCs w:val="24"/>
        </w:rPr>
      </w:pPr>
      <w:r w:rsidDel="00000000" w:rsidR="00000000" w:rsidRPr="00000000">
        <w:rPr>
          <w:sz w:val="24"/>
          <w:szCs w:val="24"/>
          <w:rtl w:val="0"/>
        </w:rPr>
        <w:t xml:space="preserve">The question then becomes - what technology is set to emerge and flourish as a result of Rose’s allocation? If the financial system becomes sustainable, what would a sustainable world then look like?</w:t>
      </w:r>
    </w:p>
    <w:p w:rsidR="00000000" w:rsidDel="00000000" w:rsidP="00000000" w:rsidRDefault="00000000" w:rsidRPr="00000000" w14:paraId="00000012">
      <w:pPr>
        <w:spacing w:line="240" w:lineRule="auto"/>
        <w:jc w:val="both"/>
        <w:rPr>
          <w:sz w:val="24"/>
          <w:szCs w:val="24"/>
        </w:rPr>
      </w:pPr>
      <w:r w:rsidDel="00000000" w:rsidR="00000000" w:rsidRPr="00000000">
        <w:rPr>
          <w:sz w:val="24"/>
          <w:szCs w:val="24"/>
          <w:rtl w:val="0"/>
        </w:rPr>
        <w:t xml:space="preserve">It is clear that modern infrastructure emerged from modern finance. If we are to consider what a sustainable world looks like, we must consider that the technology of that world may look very different from what is available today. </w:t>
      </w:r>
    </w:p>
    <w:p w:rsidR="00000000" w:rsidDel="00000000" w:rsidP="00000000" w:rsidRDefault="00000000" w:rsidRPr="00000000" w14:paraId="00000013">
      <w:pPr>
        <w:spacing w:line="240" w:lineRule="auto"/>
        <w:jc w:val="both"/>
        <w:rPr>
          <w:sz w:val="24"/>
          <w:szCs w:val="24"/>
        </w:rPr>
      </w:pPr>
      <w:r w:rsidDel="00000000" w:rsidR="00000000" w:rsidRPr="00000000">
        <w:rPr>
          <w:sz w:val="24"/>
          <w:szCs w:val="24"/>
          <w:rtl w:val="0"/>
        </w:rPr>
        <w:t xml:space="preserve">Let’s return to the original question - how will Rose support the discovery and emergence of these new innovations? Is there any ability within the allocation to commons to also support technology development which aligns with Rose’s mission of a non-extractive and sustainable civilization?</w:t>
      </w:r>
    </w:p>
    <w:p w:rsidR="00000000" w:rsidDel="00000000" w:rsidP="00000000" w:rsidRDefault="00000000" w:rsidRPr="00000000" w14:paraId="00000014">
      <w:pPr>
        <w:spacing w:line="240" w:lineRule="auto"/>
        <w:jc w:val="both"/>
        <w:rPr>
          <w:sz w:val="24"/>
          <w:szCs w:val="24"/>
        </w:rPr>
      </w:pPr>
      <w:r w:rsidDel="00000000" w:rsidR="00000000" w:rsidRPr="00000000">
        <w:rPr>
          <w:sz w:val="24"/>
          <w:szCs w:val="24"/>
          <w:rtl w:val="0"/>
        </w:rPr>
        <w:t xml:space="preserve">The following is an attempt to bring clarity to these questions and more. Analysis of the conditions which precede every societal revolution over the past 500 years and a proposal for how Rose can enable the emergence of these technologies is to be found below.</w:t>
      </w:r>
    </w:p>
    <w:p w:rsidR="00000000" w:rsidDel="00000000" w:rsidP="00000000" w:rsidRDefault="00000000" w:rsidRPr="00000000" w14:paraId="00000015">
      <w:pPr>
        <w:spacing w:line="240" w:lineRule="auto"/>
        <w:jc w:val="both"/>
        <w:rPr>
          <w:sz w:val="24"/>
          <w:szCs w:val="24"/>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pStyle w:val="Heading1"/>
        <w:spacing w:line="240" w:lineRule="auto"/>
        <w:jc w:val="both"/>
        <w:rPr/>
      </w:pPr>
      <w:bookmarkStart w:colFirst="0" w:colLast="0" w:name="_z40p1cb5g6xv" w:id="2"/>
      <w:bookmarkEnd w:id="2"/>
      <w:r w:rsidDel="00000000" w:rsidR="00000000" w:rsidRPr="00000000">
        <w:rPr>
          <w:rtl w:val="0"/>
        </w:rPr>
        <w:t xml:space="preserve">2. Background</w:t>
      </w:r>
    </w:p>
    <w:p w:rsidR="00000000" w:rsidDel="00000000" w:rsidP="00000000" w:rsidRDefault="00000000" w:rsidRPr="00000000" w14:paraId="00000018">
      <w:pPr>
        <w:pStyle w:val="Heading2"/>
        <w:spacing w:after="160" w:line="240" w:lineRule="auto"/>
        <w:jc w:val="both"/>
        <w:rPr>
          <w:b w:val="1"/>
          <w:bCs w:val="1"/>
          <w:color w:val="3d85c6"/>
          <w:sz w:val="26"/>
          <w:szCs w:val="26"/>
        </w:rPr>
      </w:pPr>
      <w:bookmarkStart w:colFirst="0" w:colLast="0" w:name="_7nnhdg54gq9" w:id="3"/>
      <w:bookmarkEnd w:id="3"/>
      <w:r w:rsidDel="00000000" w:rsidR="00000000" w:rsidRPr="00000000">
        <w:rPr>
          <w:b w:val="1"/>
          <w:bCs w:val="1"/>
          <w:color w:val="3d85c6"/>
          <w:sz w:val="26"/>
          <w:szCs w:val="26"/>
          <w:rtl w:val="0"/>
        </w:rPr>
        <w:t xml:space="preserve">2.1 Synopsis of Today’s Financial System</w:t>
      </w:r>
    </w:p>
    <w:p w:rsidR="00000000" w:rsidDel="00000000" w:rsidP="00000000" w:rsidRDefault="00000000" w:rsidRPr="00000000" w14:paraId="00000019">
      <w:pPr>
        <w:spacing w:line="240" w:lineRule="auto"/>
        <w:jc w:val="both"/>
        <w:rPr>
          <w:sz w:val="24"/>
          <w:szCs w:val="24"/>
        </w:rPr>
      </w:pPr>
      <w:r w:rsidDel="00000000" w:rsidR="00000000" w:rsidRPr="00000000">
        <w:rPr>
          <w:sz w:val="24"/>
          <w:szCs w:val="24"/>
          <w:rtl w:val="0"/>
        </w:rPr>
        <w:t xml:space="preserve">Global financial markets operate at extraordinary speed on the surface, yet the infrastructure beneath them remains slow, fragmented, and structurally misaligned with modern economic activity. Liquidity is distributed across custodians, correspondent banks, clearing houses, central counterparties and regional settlement systems - each governed by its own rules, timeframes and risk assumptions. This fragmentation creates gaps between intention and execution, between a market participant’s view of risk and the system’s ability to express it.</w:t>
      </w:r>
    </w:p>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The financial system has several large elephants which must eventually be faced. Global liquidity creation predominantly relies on debt-based mechanisms. According to the Institute of International Finance, worldwide debt has now surpassed $348 trillion. Meanwhile the modern investor favors sharply asymmetric investment regimes. The rise </w:t>
      </w:r>
      <w:r w:rsidDel="00000000" w:rsidR="00000000" w:rsidRPr="00000000">
        <w:rPr>
          <w:sz w:val="24"/>
          <w:szCs w:val="24"/>
          <w:rtl w:val="0"/>
        </w:rPr>
        <w:t xml:space="preserve">of short-termism - the prioritization of short-term profit</w:t>
      </w:r>
      <w:r w:rsidDel="00000000" w:rsidR="00000000" w:rsidRPr="00000000">
        <w:rPr>
          <w:sz w:val="24"/>
          <w:szCs w:val="24"/>
          <w:rtl w:val="0"/>
        </w:rPr>
        <w:t xml:space="preserve"> at the expense of long-term success - has led to real-world impact. Decision makers within companies feel this pressure and change strategies as a result of public trends and shareholders’ desires for quick results.  </w:t>
      </w:r>
    </w:p>
    <w:p w:rsidR="00000000" w:rsidDel="00000000" w:rsidP="00000000" w:rsidRDefault="00000000" w:rsidRPr="00000000" w14:paraId="0000001B">
      <w:pPr>
        <w:spacing w:line="240" w:lineRule="auto"/>
        <w:jc w:val="both"/>
        <w:rPr>
          <w:sz w:val="24"/>
          <w:szCs w:val="24"/>
        </w:rPr>
      </w:pPr>
      <w:r w:rsidDel="00000000" w:rsidR="00000000" w:rsidRPr="00000000">
        <w:rPr>
          <w:sz w:val="24"/>
          <w:szCs w:val="24"/>
          <w:rtl w:val="0"/>
        </w:rPr>
        <w:t xml:space="preserve">Additionally, the Pew Research Center reports that the share of Americans in the middle class has fallen from 61% in 1971 to 51% today, reflecting a long-term erosion of purchasing power and financial stability. Data from the U.S. Bureau of Labor Statistics complements this, showing an 88% decline in the purchasing power of the dollar over the same period. </w:t>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We speak of the United States due to the dominance of the USD. The </w:t>
      </w:r>
      <w:commentRangeStart w:id="0"/>
      <w:commentRangeStart w:id="1"/>
      <w:r w:rsidDel="00000000" w:rsidR="00000000" w:rsidRPr="00000000">
        <w:rPr>
          <w:sz w:val="24"/>
          <w:szCs w:val="24"/>
          <w:rtl w:val="0"/>
        </w:rPr>
        <w:t xml:space="preserve">FX market averages a volume of $9.6T per day, of whi</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ch the U.S. dollar is one side of the trade 89% of the time. With such interconnectedness, financial conditions transmit rapidly across both advanced and emerging economies. </w:t>
      </w:r>
    </w:p>
    <w:p w:rsidR="00000000" w:rsidDel="00000000" w:rsidP="00000000" w:rsidRDefault="00000000" w:rsidRPr="00000000" w14:paraId="0000001D">
      <w:pPr>
        <w:spacing w:line="240" w:lineRule="auto"/>
        <w:jc w:val="both"/>
        <w:rPr>
          <w:sz w:val="24"/>
          <w:szCs w:val="24"/>
        </w:rPr>
      </w:pPr>
      <w:r w:rsidDel="00000000" w:rsidR="00000000" w:rsidRPr="00000000">
        <w:rPr>
          <w:sz w:val="24"/>
          <w:szCs w:val="24"/>
          <w:rtl w:val="0"/>
        </w:rPr>
        <w:t xml:space="preserve">The combination of everything above yields several truths. Today’s financial system is operationally robust - even with these pressures and volumes the system continues to function. However, cracks are forming. Looking towards longer horizons, there is little doubt of the eventual instability of the system. At some point the decline of the value of FIAT will reach critical mass. At some point the decline of the middle class will reach critical mass. And at some point the worldwide debt based system won’t be able to provide the necessary trust for money to function.. </w:t>
      </w:r>
    </w:p>
    <w:p w:rsidR="00000000" w:rsidDel="00000000" w:rsidP="00000000" w:rsidRDefault="00000000" w:rsidRPr="00000000" w14:paraId="0000001E">
      <w:pPr>
        <w:pStyle w:val="Heading2"/>
        <w:spacing w:line="240" w:lineRule="auto"/>
        <w:jc w:val="both"/>
        <w:rPr/>
      </w:pPr>
      <w:bookmarkStart w:colFirst="0" w:colLast="0" w:name="_katie9nggzau" w:id="4"/>
      <w:bookmarkEnd w:id="4"/>
      <w:r w:rsidDel="00000000" w:rsidR="00000000" w:rsidRPr="00000000">
        <w:rPr>
          <w:rtl w:val="0"/>
        </w:rPr>
        <w:t xml:space="preserve">2.3 Primed For Change</w:t>
      </w:r>
    </w:p>
    <w:p w:rsidR="00000000" w:rsidDel="00000000" w:rsidP="00000000" w:rsidRDefault="00000000" w:rsidRPr="00000000" w14:paraId="0000001F">
      <w:pPr>
        <w:spacing w:line="240" w:lineRule="auto"/>
        <w:jc w:val="both"/>
        <w:rPr>
          <w:sz w:val="24"/>
          <w:szCs w:val="24"/>
        </w:rPr>
      </w:pPr>
      <w:r w:rsidDel="00000000" w:rsidR="00000000" w:rsidRPr="00000000">
        <w:rPr>
          <w:sz w:val="24"/>
          <w:szCs w:val="24"/>
          <w:rtl w:val="0"/>
        </w:rPr>
        <w:t xml:space="preserve">The financial architecture is ripe for improvement. And unless we change, eventually the instability found within the system’s inefficiencies will play out. Hence the importance of the Rose movement. And once Rose is operational, this new financial spring can water</w:t>
      </w:r>
      <w:r w:rsidDel="00000000" w:rsidR="00000000" w:rsidRPr="00000000">
        <w:rPr>
          <w:sz w:val="24"/>
          <w:szCs w:val="24"/>
          <w:rtl w:val="0"/>
        </w:rPr>
        <w:t xml:space="preserve"> the seeds of technologies which have yet to emerge. </w:t>
      </w:r>
    </w:p>
    <w:p w:rsidR="00000000" w:rsidDel="00000000" w:rsidP="00000000" w:rsidRDefault="00000000" w:rsidRPr="00000000" w14:paraId="00000020">
      <w:pPr>
        <w:spacing w:line="240" w:lineRule="auto"/>
        <w:jc w:val="both"/>
        <w:rPr>
          <w:b w:val="1"/>
          <w:bCs w:val="1"/>
          <w:color w:val="3d85c6"/>
          <w:sz w:val="26"/>
          <w:szCs w:val="26"/>
        </w:rPr>
      </w:pPr>
      <w:r w:rsidDel="00000000" w:rsidR="00000000" w:rsidRPr="00000000">
        <w:rPr>
          <w:sz w:val="24"/>
          <w:szCs w:val="24"/>
          <w:rtl w:val="0"/>
        </w:rPr>
        <w:t xml:space="preserve">Thus, </w:t>
      </w:r>
      <w:r w:rsidDel="00000000" w:rsidR="00000000" w:rsidRPr="00000000">
        <w:rPr>
          <w:b w:val="1"/>
          <w:bCs w:val="1"/>
          <w:sz w:val="24"/>
          <w:szCs w:val="24"/>
          <w:rtl w:val="0"/>
        </w:rPr>
        <w:t xml:space="preserve">ROSE proposes</w:t>
      </w:r>
      <w:r w:rsidDel="00000000" w:rsidR="00000000" w:rsidRPr="00000000">
        <w:rPr>
          <w:b w:val="1"/>
          <w:bCs w:val="1"/>
          <w:sz w:val="24"/>
          <w:szCs w:val="24"/>
          <w:rtl w:val="0"/>
        </w:rPr>
        <w:t xml:space="preserve"> the creation of a rapid prototype hardware engineering lab</w:t>
      </w:r>
      <w:r w:rsidDel="00000000" w:rsidR="00000000" w:rsidRPr="00000000">
        <w:rPr>
          <w:sz w:val="24"/>
          <w:szCs w:val="24"/>
          <w:rtl w:val="0"/>
        </w:rPr>
        <w:t xml:space="preserve">. Within this lab, teams can focus on addressing the world’s most immediate opportunity - energy. Knowledge from this lab would be open-sourced, with new projects and commercial opportunities beginning in time.</w:t>
      </w:r>
      <w:r w:rsidDel="00000000" w:rsidR="00000000" w:rsidRPr="00000000">
        <w:rPr>
          <w:rtl w:val="0"/>
        </w:rPr>
      </w:r>
    </w:p>
    <w:p w:rsidR="00000000" w:rsidDel="00000000" w:rsidP="00000000" w:rsidRDefault="00000000" w:rsidRPr="00000000" w14:paraId="00000021">
      <w:pPr>
        <w:pStyle w:val="Heading2"/>
        <w:rPr>
          <w:b w:val="1"/>
          <w:bCs w:val="1"/>
          <w:color w:val="3d85c6"/>
          <w:sz w:val="26"/>
          <w:szCs w:val="26"/>
        </w:rPr>
      </w:pPr>
      <w:bookmarkStart w:colFirst="0" w:colLast="0" w:name="_35xfss9sbii" w:id="5"/>
      <w:bookmarkEnd w:id="5"/>
      <w:r w:rsidDel="00000000" w:rsidR="00000000" w:rsidRPr="00000000">
        <w:rPr>
          <w:rtl w:val="0"/>
        </w:rPr>
        <w:t xml:space="preserve">2.3 Financial Shifts Precede Technological Revolutions</w:t>
      </w: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sz w:val="24"/>
          <w:szCs w:val="24"/>
          <w:rtl w:val="0"/>
        </w:rPr>
        <w:t xml:space="preserve">Technology and commons-infrastructure are the direct, downstream symptoms of the financial system’s reward incentives. Throughout history a common pattern emerges:</w:t>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tbl>
      <w:tblPr>
        <w:tblStyle w:val="Table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955"/>
        <w:gridCol w:w="3765"/>
        <w:tblGridChange w:id="0">
          <w:tblGrid>
            <w:gridCol w:w="1395"/>
            <w:gridCol w:w="2955"/>
            <w:gridCol w:w="3765"/>
          </w:tblGrid>
        </w:tblGridChange>
      </w:tblGrid>
      <w:tr>
        <w:trPr>
          <w:cantSplit w:val="0"/>
          <w:tblHeader w:val="0"/>
        </w:trPr>
        <w:tc>
          <w:tcPr>
            <w:tcBorders>
              <w:top w:color="ffffff" w:space="0" w:sz="8" w:val="single"/>
              <w:left w:color="ffffff" w:space="0" w:sz="8" w:val="single"/>
              <w:right w:color="ffffff" w:space="0" w:sz="8" w:val="single"/>
            </w:tcBorders>
            <w:shd w:fill="1b3a5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24"/>
                <w:szCs w:val="24"/>
              </w:rPr>
            </w:pPr>
            <w:r w:rsidDel="00000000" w:rsidR="00000000" w:rsidRPr="00000000">
              <w:rPr>
                <w:color w:val="f3f3f3"/>
                <w:sz w:val="24"/>
                <w:szCs w:val="24"/>
                <w:rtl w:val="0"/>
              </w:rPr>
              <w:t xml:space="preserve">Period</w:t>
            </w:r>
          </w:p>
        </w:tc>
        <w:tc>
          <w:tcPr>
            <w:tcBorders>
              <w:top w:color="ffffff" w:space="0" w:sz="8" w:val="single"/>
              <w:left w:color="ffffff" w:space="0" w:sz="8" w:val="single"/>
              <w:right w:color="ffffff" w:space="0" w:sz="8" w:val="single"/>
            </w:tcBorders>
            <w:shd w:fill="1b3a5c"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24"/>
                <w:szCs w:val="24"/>
              </w:rPr>
            </w:pPr>
            <w:r w:rsidDel="00000000" w:rsidR="00000000" w:rsidRPr="00000000">
              <w:rPr>
                <w:color w:val="f3f3f3"/>
                <w:sz w:val="24"/>
                <w:szCs w:val="24"/>
                <w:rtl w:val="0"/>
              </w:rPr>
              <w:t xml:space="preserve">Financial Change</w:t>
            </w:r>
          </w:p>
        </w:tc>
        <w:tc>
          <w:tcPr>
            <w:tcBorders>
              <w:top w:color="ffffff" w:space="0" w:sz="8" w:val="single"/>
              <w:left w:color="ffffff" w:space="0" w:sz="8" w:val="single"/>
              <w:right w:color="ffffff" w:space="0" w:sz="8" w:val="single"/>
            </w:tcBorders>
            <w:shd w:fill="1b3a5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24"/>
                <w:szCs w:val="24"/>
              </w:rPr>
            </w:pPr>
            <w:r w:rsidDel="00000000" w:rsidR="00000000" w:rsidRPr="00000000">
              <w:rPr>
                <w:color w:val="f3f3f3"/>
                <w:sz w:val="24"/>
                <w:szCs w:val="24"/>
                <w:rtl w:val="0"/>
              </w:rPr>
              <w:t xml:space="preserve">Following Societal Change</w:t>
            </w:r>
          </w:p>
        </w:tc>
      </w:tr>
      <w:tr>
        <w:trPr>
          <w:cantSplit w:val="0"/>
          <w:tblHeader w:val="0"/>
        </w:trPr>
        <w:tc>
          <w:tcPr>
            <w:tcBorders>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1600s</w:t>
            </w:r>
          </w:p>
        </w:tc>
        <w:tc>
          <w:tcPr>
            <w:tcBorders>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Joint-Stock </w:t>
            </w:r>
          </w:p>
        </w:tc>
        <w:tc>
          <w:tcPr>
            <w:tcBorders>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Age of Exploration </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1700s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Central Banks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Early Industrial Revolution</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1800s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Equity Markets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Industrial Revolution</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1890s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Regulated Utilities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1st Commercial Electrification</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1900s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Consumer Credit</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Mass Production</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1940s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Global Monetary System</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Global Industry </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1970s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VCs &amp; Nasdaq</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Internet</w:t>
            </w:r>
          </w:p>
        </w:tc>
      </w:tr>
      <w:tr>
        <w:trPr>
          <w:cantSplit w:val="0"/>
          <w:tblHeader w:val="0"/>
        </w:trPr>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2000s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Digital Payments</w:t>
            </w:r>
          </w:p>
        </w:tc>
        <w:tc>
          <w:tcPr>
            <w:tcBorders>
              <w:top w:color="cccccc" w:space="0" w:sz="4" w:val="single"/>
              <w:left w:color="ffffff" w:space="0" w:sz="8" w:val="single"/>
              <w:bottom w:color="cccccc" w:space="0" w:sz="4"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SaaS, Mobile phones</w:t>
            </w:r>
          </w:p>
        </w:tc>
      </w:tr>
      <w:tr>
        <w:trPr>
          <w:cantSplit w:val="0"/>
          <w:tblHeader w:val="0"/>
        </w:trPr>
        <w:tc>
          <w:tcPr>
            <w:tcBorders>
              <w:top w:color="cccccc" w:space="0" w:sz="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2010s</w:t>
            </w:r>
          </w:p>
        </w:tc>
        <w:tc>
          <w:tcPr>
            <w:tcBorders>
              <w:top w:color="cccccc" w:space="0" w:sz="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Green Finance</w:t>
            </w:r>
          </w:p>
        </w:tc>
        <w:tc>
          <w:tcPr>
            <w:tcBorders>
              <w:top w:color="cccccc" w:space="0" w:sz="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Solar, Wind, EVs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Rose stands poised to have a profound effect on the financial world. It is from this perspective that Rose will be precisely positioned to support the emergence of equally impactful technologies within other industries.</w:t>
      </w:r>
      <w:r w:rsidDel="00000000" w:rsidR="00000000" w:rsidRPr="00000000">
        <w:rPr>
          <w:rtl w:val="0"/>
        </w:rPr>
      </w:r>
    </w:p>
    <w:p w:rsidR="00000000" w:rsidDel="00000000" w:rsidP="00000000" w:rsidRDefault="00000000" w:rsidRPr="00000000" w14:paraId="00000044">
      <w:pPr>
        <w:pStyle w:val="Heading1"/>
        <w:rPr/>
      </w:pPr>
      <w:bookmarkStart w:colFirst="0" w:colLast="0" w:name="_kbsoxvk9mgng" w:id="6"/>
      <w:bookmarkEnd w:id="6"/>
      <w:r w:rsidDel="00000000" w:rsidR="00000000" w:rsidRPr="00000000">
        <w:rPr>
          <w:sz w:val="32"/>
          <w:szCs w:val="32"/>
          <w:rtl w:val="0"/>
        </w:rPr>
        <w:t xml:space="preserve">3. Creation of a Hardware Engineering Lab</w:t>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following details the why, how and what with respect to the potential creation of a rapid prototyping, hardware engineering lab focused on next-generation energy technology. The lab would emerge only once Rose can sustainably allocate funding to commons. </w:t>
      </w:r>
    </w:p>
    <w:p w:rsidR="00000000" w:rsidDel="00000000" w:rsidP="00000000" w:rsidRDefault="00000000" w:rsidRPr="00000000" w14:paraId="00000046">
      <w:pPr>
        <w:pStyle w:val="Heading2"/>
        <w:rPr/>
      </w:pPr>
      <w:bookmarkStart w:colFirst="0" w:colLast="0" w:name="_89hdpna53l71" w:id="7"/>
      <w:bookmarkEnd w:id="7"/>
      <w:r w:rsidDel="00000000" w:rsidR="00000000" w:rsidRPr="00000000">
        <w:rPr>
          <w:rtl w:val="0"/>
        </w:rPr>
        <w:t xml:space="preserve">3.1 Why Should Rose Support This?</w:t>
      </w:r>
    </w:p>
    <w:p w:rsidR="00000000" w:rsidDel="00000000" w:rsidP="00000000" w:rsidRDefault="00000000" w:rsidRPr="00000000" w14:paraId="00000047">
      <w:pPr>
        <w:rPr>
          <w:sz w:val="24"/>
          <w:szCs w:val="24"/>
        </w:rPr>
      </w:pPr>
      <w:r w:rsidDel="00000000" w:rsidR="00000000" w:rsidRPr="00000000">
        <w:rPr>
          <w:sz w:val="24"/>
          <w:szCs w:val="24"/>
          <w:rtl w:val="0"/>
        </w:rPr>
        <w:t xml:space="preserve">We have established the connection between financial incentives and the material world’s infrastructure. We also know that today’s infrastructure does not support our civilization for the long-term. Thus, Rose should continue its stance of pioneering beyond financial infrastructure. </w:t>
      </w:r>
    </w:p>
    <w:p w:rsidR="00000000" w:rsidDel="00000000" w:rsidP="00000000" w:rsidRDefault="00000000" w:rsidRPr="00000000" w14:paraId="00000048">
      <w:pPr>
        <w:rPr>
          <w:sz w:val="24"/>
          <w:szCs w:val="24"/>
        </w:rPr>
      </w:pPr>
      <w:r w:rsidDel="00000000" w:rsidR="00000000" w:rsidRPr="00000000">
        <w:rPr>
          <w:sz w:val="24"/>
          <w:szCs w:val="24"/>
          <w:rtl w:val="0"/>
        </w:rPr>
        <w:t xml:space="preserve">Let’s consider an example of how Rose can allocate to commons. If Rose wishes to allocate $20M to commons, and wishes to maximize the global effect its investment will have towards sustainability, there are a few options:</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Rose can purchase energy for individual homes and ensure it originates from a ‘green’ source</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Rose can build solar panels and ‘clean’ energy infrastructure, thus providing new baseline power over time</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Rose can support the emergence of communities which are themselves sovereign and decentralized</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Rose can support new innovations from concept to commercialization, with the knowledge freely shared</w:t>
      </w:r>
    </w:p>
    <w:p w:rsidR="00000000" w:rsidDel="00000000" w:rsidP="00000000" w:rsidRDefault="00000000" w:rsidRPr="00000000" w14:paraId="0000004D">
      <w:pPr>
        <w:rPr>
          <w:sz w:val="24"/>
          <w:szCs w:val="24"/>
        </w:rPr>
      </w:pPr>
      <w:r w:rsidDel="00000000" w:rsidR="00000000" w:rsidRPr="00000000">
        <w:rPr>
          <w:sz w:val="24"/>
          <w:szCs w:val="24"/>
          <w:rtl w:val="0"/>
        </w:rPr>
        <w:t xml:space="preserve">The very essence of Rose is dedicated to maximizing leverage. If we look at each pathway Rose has, one unlocks the greatest potential to waterfall across society. And this conclusion also arises when looking at the material world today. Offering point-of-use service to the masses is significantly challenging and long-term inefficient. Developing novel solutions which integrate with existing gaps in infrastructure is precisely aligned with Rose. </w:t>
      </w:r>
    </w:p>
    <w:p w:rsidR="00000000" w:rsidDel="00000000" w:rsidP="00000000" w:rsidRDefault="00000000" w:rsidRPr="00000000" w14:paraId="0000004E">
      <w:pPr>
        <w:rPr>
          <w:sz w:val="24"/>
          <w:szCs w:val="24"/>
        </w:rPr>
      </w:pPr>
      <w:r w:rsidDel="00000000" w:rsidR="00000000" w:rsidRPr="00000000">
        <w:rPr>
          <w:sz w:val="24"/>
          <w:szCs w:val="24"/>
          <w:rtl w:val="0"/>
        </w:rPr>
        <w:t xml:space="preserve">This is not to suggest that Rose should overcommit funds to the creation and support of this lab. It is reasonable to have a diverse deployment strategy supporting a wide range of projects and timelines. And it is within this deployment strategy that this proposal asserts itself. For allocating funds to an aligned and home-grown prototype lab creates the conditions required for Rose’s dream of a sustainable world to materialize. </w:t>
      </w:r>
    </w:p>
    <w:p w:rsidR="00000000" w:rsidDel="00000000" w:rsidP="00000000" w:rsidRDefault="00000000" w:rsidRPr="00000000" w14:paraId="0000004F">
      <w:pPr>
        <w:pStyle w:val="Heading2"/>
        <w:rPr/>
      </w:pPr>
      <w:bookmarkStart w:colFirst="0" w:colLast="0" w:name="_epnagkez0lb7" w:id="8"/>
      <w:bookmarkEnd w:id="8"/>
      <w:r w:rsidDel="00000000" w:rsidR="00000000" w:rsidRPr="00000000">
        <w:rPr>
          <w:rtl w:val="0"/>
        </w:rPr>
        <w:t xml:space="preserve">3.2 Initial Focus: Energy</w:t>
      </w:r>
    </w:p>
    <w:p w:rsidR="00000000" w:rsidDel="00000000" w:rsidP="00000000" w:rsidRDefault="00000000" w:rsidRPr="00000000" w14:paraId="00000050">
      <w:pPr>
        <w:rPr>
          <w:sz w:val="24"/>
          <w:szCs w:val="24"/>
        </w:rPr>
      </w:pPr>
      <w:r w:rsidDel="00000000" w:rsidR="00000000" w:rsidRPr="00000000">
        <w:rPr>
          <w:sz w:val="24"/>
          <w:szCs w:val="24"/>
          <w:rtl w:val="0"/>
        </w:rPr>
        <w:t xml:space="preserve">The initial focus of this lab should be energy. A sustainable civilization requires a sustainable energy source. We need a means by which we can efficiently couple to a large, naturally occurring, universally available energy source. This method must be both non-extractive and commercially scalable. </w:t>
      </w:r>
    </w:p>
    <w:p w:rsidR="00000000" w:rsidDel="00000000" w:rsidP="00000000" w:rsidRDefault="00000000" w:rsidRPr="00000000" w14:paraId="00000051">
      <w:pPr>
        <w:rPr>
          <w:sz w:val="24"/>
          <w:szCs w:val="24"/>
        </w:rPr>
      </w:pPr>
      <w:r w:rsidDel="00000000" w:rsidR="00000000" w:rsidRPr="00000000">
        <w:rPr>
          <w:sz w:val="24"/>
          <w:szCs w:val="24"/>
          <w:rtl w:val="0"/>
        </w:rPr>
        <w:t xml:space="preserve">Energy plays a significant role in the centralization of power of today’s civilization. Yet, this centralized infrastructure and the transmission of large amounts of energy across space is inefficient and expensive. A much stronger societal solution would be for each person to have access to exactly what they need, when they need it. There are already prototypes of what this looks like - now the work must be done to ensure these prototypes can emerge as developed products.</w:t>
      </w:r>
    </w:p>
    <w:p w:rsidR="00000000" w:rsidDel="00000000" w:rsidP="00000000" w:rsidRDefault="00000000" w:rsidRPr="00000000" w14:paraId="00000052">
      <w:pPr>
        <w:rPr>
          <w:sz w:val="24"/>
          <w:szCs w:val="24"/>
        </w:rPr>
      </w:pPr>
      <w:r w:rsidDel="00000000" w:rsidR="00000000" w:rsidRPr="00000000">
        <w:rPr>
          <w:sz w:val="24"/>
          <w:szCs w:val="24"/>
          <w:rtl w:val="0"/>
        </w:rPr>
        <w:t xml:space="preserve">The decentralization of energy is critical for the evolution of other industries, for it is used in everything. From food and water to transportation, a clean source of sustainable energy is the keystone.</w:t>
      </w:r>
    </w:p>
    <w:p w:rsidR="00000000" w:rsidDel="00000000" w:rsidP="00000000" w:rsidRDefault="00000000" w:rsidRPr="00000000" w14:paraId="00000053">
      <w:pPr>
        <w:pStyle w:val="Heading2"/>
        <w:rPr/>
      </w:pPr>
      <w:bookmarkStart w:colFirst="0" w:colLast="0" w:name="_ivozhrudn6x8" w:id="9"/>
      <w:bookmarkEnd w:id="9"/>
      <w:r w:rsidDel="00000000" w:rsidR="00000000" w:rsidRPr="00000000">
        <w:rPr>
          <w:rtl w:val="0"/>
        </w:rPr>
        <w:t xml:space="preserve">3.3 Real-World Feedback</w:t>
      </w:r>
    </w:p>
    <w:p w:rsidR="00000000" w:rsidDel="00000000" w:rsidP="00000000" w:rsidRDefault="00000000" w:rsidRPr="00000000" w14:paraId="00000054">
      <w:pPr>
        <w:rPr>
          <w:sz w:val="24"/>
          <w:szCs w:val="24"/>
        </w:rPr>
      </w:pPr>
      <w:r w:rsidDel="00000000" w:rsidR="00000000" w:rsidRPr="00000000">
        <w:rPr>
          <w:sz w:val="24"/>
          <w:szCs w:val="24"/>
          <w:rtl w:val="0"/>
        </w:rPr>
        <w:t xml:space="preserve">Through partnership with local communities, projects can have quick adoption environments. This will provide technology developers with a collaborative feedback mechanism allowing for better design optimization. The local communities benefit through their intimate connections to the projects and their ability to be first-in-line to technologies which directly support their health, abundance and sovereignty. This process sets the definition of ‘minimum viable design’ as something that truly works in reality. </w:t>
      </w:r>
    </w:p>
    <w:p w:rsidR="00000000" w:rsidDel="00000000" w:rsidP="00000000" w:rsidRDefault="00000000" w:rsidRPr="00000000" w14:paraId="00000055">
      <w:pPr>
        <w:rPr>
          <w:sz w:val="24"/>
          <w:szCs w:val="24"/>
        </w:rPr>
      </w:pPr>
      <w:r w:rsidDel="00000000" w:rsidR="00000000" w:rsidRPr="00000000">
        <w:rPr>
          <w:sz w:val="24"/>
          <w:szCs w:val="24"/>
          <w:rtl w:val="0"/>
        </w:rPr>
        <w:t xml:space="preserve">Projects can be recommended by the local communities - ensuring the essence of the technology is service to life from conception. </w:t>
      </w:r>
    </w:p>
    <w:p w:rsidR="00000000" w:rsidDel="00000000" w:rsidP="00000000" w:rsidRDefault="00000000" w:rsidRPr="00000000" w14:paraId="00000056">
      <w:pPr>
        <w:pStyle w:val="Heading2"/>
        <w:rPr/>
      </w:pPr>
      <w:bookmarkStart w:colFirst="0" w:colLast="0" w:name="_6xmkew46pjlz" w:id="10"/>
      <w:bookmarkEnd w:id="10"/>
      <w:r w:rsidDel="00000000" w:rsidR="00000000" w:rsidRPr="00000000">
        <w:rPr>
          <w:rtl w:val="0"/>
        </w:rPr>
        <w:t xml:space="preserve">3.4 Lab Structure</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lab shall be structured similar to Rose at the time of creation. Exact details will be decided at a more appropriate time.</w:t>
      </w:r>
    </w:p>
    <w:p w:rsidR="00000000" w:rsidDel="00000000" w:rsidP="00000000" w:rsidRDefault="00000000" w:rsidRPr="00000000" w14:paraId="00000058">
      <w:pPr>
        <w:pStyle w:val="Heading2"/>
        <w:rPr/>
      </w:pPr>
      <w:bookmarkStart w:colFirst="0" w:colLast="0" w:name="_o0p4fvwom7ue" w:id="11"/>
      <w:bookmarkEnd w:id="11"/>
      <w:r w:rsidDel="00000000" w:rsidR="00000000" w:rsidRPr="00000000">
        <w:rPr>
          <w:rtl w:val="0"/>
        </w:rPr>
        <w:t xml:space="preserve">3.5 Knowledge Sharing</w:t>
      </w:r>
    </w:p>
    <w:p w:rsidR="00000000" w:rsidDel="00000000" w:rsidP="00000000" w:rsidRDefault="00000000" w:rsidRPr="00000000" w14:paraId="00000059">
      <w:pPr>
        <w:rPr>
          <w:sz w:val="24"/>
          <w:szCs w:val="24"/>
        </w:rPr>
      </w:pPr>
      <w:r w:rsidDel="00000000" w:rsidR="00000000" w:rsidRPr="00000000">
        <w:rPr>
          <w:sz w:val="24"/>
          <w:szCs w:val="24"/>
          <w:rtl w:val="0"/>
        </w:rPr>
        <w:t xml:space="preserve">The objective focus of the lab is to freely open source a minimally viable design along with the knowledge needed to successfully reach this design. Exact parameters for the meaning of ‘minimally viable design’, along with what is considered ‘meaningfully innovative’, shall be clearly defined prior to any project’s initiation. Scientific rigor shall be maintained throughout all work conducted by this lab.</w:t>
      </w:r>
    </w:p>
    <w:p w:rsidR="00000000" w:rsidDel="00000000" w:rsidP="00000000" w:rsidRDefault="00000000" w:rsidRPr="00000000" w14:paraId="0000005A">
      <w:pPr>
        <w:pStyle w:val="Heading2"/>
        <w:rPr/>
      </w:pPr>
      <w:bookmarkStart w:colFirst="0" w:colLast="0" w:name="_7fs4s6f4bqb3" w:id="12"/>
      <w:bookmarkEnd w:id="12"/>
      <w:r w:rsidDel="00000000" w:rsidR="00000000" w:rsidRPr="00000000">
        <w:rPr>
          <w:rtl w:val="0"/>
        </w:rPr>
        <w:t xml:space="preserve">3.6 Patents</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Defensive patents may be filed to ensure the knowledge and minimum viable design remain open and free for all. </w:t>
      </w:r>
    </w:p>
    <w:p w:rsidR="00000000" w:rsidDel="00000000" w:rsidP="00000000" w:rsidRDefault="00000000" w:rsidRPr="00000000" w14:paraId="0000005C">
      <w:pPr>
        <w:pStyle w:val="Heading2"/>
        <w:rPr/>
      </w:pPr>
      <w:bookmarkStart w:colFirst="0" w:colLast="0" w:name="_icdshvgyr06y" w:id="13"/>
      <w:bookmarkEnd w:id="13"/>
      <w:r w:rsidDel="00000000" w:rsidR="00000000" w:rsidRPr="00000000">
        <w:rPr>
          <w:rtl w:val="0"/>
        </w:rPr>
        <w:t xml:space="preserve">3.7 Commercial Offshoots</w:t>
      </w:r>
    </w:p>
    <w:p w:rsidR="00000000" w:rsidDel="00000000" w:rsidP="00000000" w:rsidRDefault="00000000" w:rsidRPr="00000000" w14:paraId="0000005D">
      <w:pPr>
        <w:rPr>
          <w:sz w:val="24"/>
          <w:szCs w:val="24"/>
        </w:rPr>
      </w:pPr>
      <w:r w:rsidDel="00000000" w:rsidR="00000000" w:rsidRPr="00000000">
        <w:rPr>
          <w:sz w:val="24"/>
          <w:szCs w:val="24"/>
          <w:rtl w:val="0"/>
        </w:rPr>
        <w:t xml:space="preserve">Following the successful development and open-sourcing of a project, commercial entities may form. The core principles of any offshoots shall remain aligned with Rose’s. </w:t>
      </w:r>
    </w:p>
    <w:p w:rsidR="00000000" w:rsidDel="00000000" w:rsidP="00000000" w:rsidRDefault="00000000" w:rsidRPr="00000000" w14:paraId="0000005E">
      <w:pPr>
        <w:pStyle w:val="Heading2"/>
        <w:rPr/>
      </w:pPr>
      <w:bookmarkStart w:colFirst="0" w:colLast="0" w:name="_l9yogzag2dqh" w:id="14"/>
      <w:bookmarkEnd w:id="14"/>
      <w:r w:rsidDel="00000000" w:rsidR="00000000" w:rsidRPr="00000000">
        <w:rPr>
          <w:rtl w:val="0"/>
        </w:rPr>
        <w:t xml:space="preserve">3.8 Remuneration of Lab Employees</w:t>
      </w:r>
    </w:p>
    <w:p w:rsidR="00000000" w:rsidDel="00000000" w:rsidP="00000000" w:rsidRDefault="00000000" w:rsidRPr="00000000" w14:paraId="0000005F">
      <w:pPr>
        <w:spacing w:after="160" w:line="240" w:lineRule="auto"/>
        <w:rPr>
          <w:sz w:val="24"/>
          <w:szCs w:val="24"/>
        </w:rPr>
      </w:pPr>
      <w:r w:rsidDel="00000000" w:rsidR="00000000" w:rsidRPr="00000000">
        <w:rPr>
          <w:sz w:val="24"/>
          <w:szCs w:val="24"/>
          <w:rtl w:val="0"/>
        </w:rPr>
        <w:t xml:space="preserve">While developing these minimum viable designs, teams shall live onsite with all survival needs met. Quality food, healthcare, housing, schooling, daycare, etc shall all be provided at no expense. Salaries will be provided on top of this. Ideally the lab is integrated in a functional local community.</w:t>
      </w:r>
    </w:p>
    <w:p w:rsidR="00000000" w:rsidDel="00000000" w:rsidP="00000000" w:rsidRDefault="00000000" w:rsidRPr="00000000" w14:paraId="00000060">
      <w:pPr>
        <w:spacing w:after="160" w:line="240" w:lineRule="auto"/>
        <w:rPr>
          <w:sz w:val="24"/>
          <w:szCs w:val="24"/>
        </w:rPr>
      </w:pPr>
      <w:r w:rsidDel="00000000" w:rsidR="00000000" w:rsidRPr="00000000">
        <w:rPr>
          <w:sz w:val="24"/>
          <w:szCs w:val="24"/>
          <w:rtl w:val="0"/>
        </w:rPr>
        <w:t xml:space="preserve">The intention is to reduce all background survival noise so teams can focus on what they do best. As this is hardware focused, in-person presence is a requirement of employment. </w:t>
      </w:r>
    </w:p>
    <w:p w:rsidR="00000000" w:rsidDel="00000000" w:rsidP="00000000" w:rsidRDefault="00000000" w:rsidRPr="00000000" w14:paraId="00000061">
      <w:pPr>
        <w:pStyle w:val="Heading2"/>
        <w:rPr/>
      </w:pPr>
      <w:bookmarkStart w:colFirst="0" w:colLast="0" w:name="_v55zt23vxtcq" w:id="15"/>
      <w:bookmarkEnd w:id="15"/>
      <w:r w:rsidDel="00000000" w:rsidR="00000000" w:rsidRPr="00000000">
        <w:rPr>
          <w:rtl w:val="0"/>
        </w:rPr>
        <w:t xml:space="preserve">3.9 Lab Location</w:t>
      </w:r>
    </w:p>
    <w:p w:rsidR="00000000" w:rsidDel="00000000" w:rsidP="00000000" w:rsidRDefault="00000000" w:rsidRPr="00000000" w14:paraId="00000062">
      <w:pPr>
        <w:rPr>
          <w:sz w:val="24"/>
          <w:szCs w:val="24"/>
        </w:rPr>
      </w:pPr>
      <w:r w:rsidDel="00000000" w:rsidR="00000000" w:rsidRPr="00000000">
        <w:rPr>
          <w:sz w:val="24"/>
          <w:szCs w:val="24"/>
          <w:rtl w:val="0"/>
        </w:rPr>
        <w:t xml:space="preserve">The initial lab should be located in Switzerland with proximity to Geneva. This leverages the strong Swiss talents for precision engineering and Switzerland’s history of stability and neutrality. Geneva also stands as the global hub for energy innovation and multilateral infrastructure (UN, CERN). This combination affords the conditions needed for a neutral, life-serving and impactful laboratory to emerge. </w:t>
      </w:r>
    </w:p>
    <w:p w:rsidR="00000000" w:rsidDel="00000000" w:rsidP="00000000" w:rsidRDefault="00000000" w:rsidRPr="00000000" w14:paraId="00000063">
      <w:pPr>
        <w:pStyle w:val="Heading2"/>
        <w:rPr/>
      </w:pPr>
      <w:bookmarkStart w:colFirst="0" w:colLast="0" w:name="_33hll60053j" w:id="16"/>
      <w:bookmarkEnd w:id="16"/>
      <w:r w:rsidDel="00000000" w:rsidR="00000000" w:rsidRPr="00000000">
        <w:rPr>
          <w:rtl w:val="0"/>
        </w:rPr>
        <w:t xml:space="preserve">3.10 A Self-Perpetuating Cycle</w:t>
      </w:r>
    </w:p>
    <w:p w:rsidR="00000000" w:rsidDel="00000000" w:rsidP="00000000" w:rsidRDefault="00000000" w:rsidRPr="00000000" w14:paraId="00000064">
      <w:pPr>
        <w:rPr>
          <w:sz w:val="24"/>
          <w:szCs w:val="24"/>
        </w:rPr>
      </w:pPr>
      <w:r w:rsidDel="00000000" w:rsidR="00000000" w:rsidRPr="00000000">
        <w:rPr>
          <w:sz w:val="24"/>
          <w:szCs w:val="24"/>
          <w:rtl w:val="0"/>
        </w:rPr>
        <w:t xml:space="preserve">Commercial entities or partnerships may contribute their own offering to Rose’s commons allocation, or the funding of the hardware lab, once stabilized. It is through this that a self-perpetuating cycle emerges. </w:t>
      </w:r>
    </w:p>
    <w:p w:rsidR="00000000" w:rsidDel="00000000" w:rsidP="00000000" w:rsidRDefault="00000000" w:rsidRPr="00000000" w14:paraId="00000065">
      <w:pPr>
        <w:rPr>
          <w:sz w:val="24"/>
          <w:szCs w:val="24"/>
        </w:rPr>
      </w:pPr>
      <w:r w:rsidDel="00000000" w:rsidR="00000000" w:rsidRPr="00000000">
        <w:rPr>
          <w:sz w:val="24"/>
          <w:szCs w:val="24"/>
          <w:rtl w:val="0"/>
        </w:rPr>
        <w:t xml:space="preserve">Through this process, the funding of one project snowballs into the funding of many. All of which are of service to life and a sustainable civilization. </w:t>
      </w:r>
    </w:p>
    <w:p w:rsidR="00000000" w:rsidDel="00000000" w:rsidP="00000000" w:rsidRDefault="00000000" w:rsidRPr="00000000" w14:paraId="00000066">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eo Helfenstein" w:id="0" w:date="2026-04-27T07:43:1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the overall fx market or just the swap market?</w:t>
      </w:r>
    </w:p>
  </w:comment>
  <w:comment w:author="Jake Ryan Anderson" w:id="1" w:date="2026-04-27T15:42:1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overall FX market. The swap market is $4T / day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color="cccccc" w:space="4" w:sz="4" w:val="single"/>
      </w:pBdr>
      <w:shd w:fill="ffffff" w:val="clear"/>
      <w:tabs>
        <w:tab w:val="right" w:leader="none" w:pos="9026"/>
      </w:tabs>
      <w:spacing w:after="160" w:line="240" w:lineRule="auto"/>
      <w:jc w:val="both"/>
      <w:rPr/>
    </w:pPr>
    <w:r w:rsidDel="00000000" w:rsidR="00000000" w:rsidRPr="00000000">
      <w:rPr>
        <w:color w:val="999999"/>
        <w:sz w:val="16"/>
        <w:szCs w:val="16"/>
        <w:rtl w:val="0"/>
      </w:rPr>
      <w:t xml:space="preserve">© 2026 Rose Switzerland. All rights reserved.</w:t>
    </w:r>
    <w:r w:rsidDel="00000000" w:rsidR="00000000" w:rsidRPr="00000000">
      <w:rPr>
        <w:color w:val="6b7280"/>
        <w:sz w:val="14"/>
        <w:szCs w:val="14"/>
        <w:rtl w:val="0"/>
      </w:rPr>
      <w:tab/>
      <w:t xml:space="preserve">Page </w:t>
    </w:r>
    <w:r w:rsidDel="00000000" w:rsidR="00000000" w:rsidRPr="00000000">
      <w:rPr>
        <w:color w:val="6b7280"/>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hd w:fill="auto" w:val="clear"/>
      <w:rPr/>
    </w:pPr>
    <w:r w:rsidDel="00000000" w:rsidR="00000000" w:rsidRPr="00000000">
      <w:rPr>
        <w:rFonts w:ascii="Calibri" w:cs="Calibri" w:eastAsia="Calibri" w:hAnsi="Calibri"/>
        <w:color w:val="2d2d2d"/>
        <w:sz w:val="20"/>
        <w:szCs w:val="20"/>
      </w:rPr>
      <w:drawing>
        <wp:inline distB="114300" distT="114300" distL="114300" distR="114300">
          <wp:extent cx="1739371" cy="823913"/>
          <wp:effectExtent b="0" l="0" r="0" t="0"/>
          <wp:docPr id="2" name="image2.png"/>
          <a:graphic>
            <a:graphicData uri="http://schemas.openxmlformats.org/drawingml/2006/picture">
              <pic:pic>
                <pic:nvPicPr>
                  <pic:cNvPr id="0" name="image2.png"/>
                  <pic:cNvPicPr preferRelativeResize="0"/>
                </pic:nvPicPr>
                <pic:blipFill>
                  <a:blip r:embed="rId1"/>
                  <a:srcRect b="15789" l="0" r="0" t="13158"/>
                  <a:stretch>
                    <a:fillRect/>
                  </a:stretch>
                </pic:blipFill>
                <pic:spPr>
                  <a:xfrm>
                    <a:off x="0" y="0"/>
                    <a:ext cx="1739371" cy="8239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240" w:lineRule="auto"/>
      <w:jc w:val="both"/>
    </w:pPr>
    <w:rPr>
      <w:b w:val="1"/>
      <w:bCs w:val="1"/>
      <w:color w:val="434343"/>
      <w:sz w:val="40"/>
      <w:szCs w:val="40"/>
    </w:rPr>
  </w:style>
  <w:style w:type="paragraph" w:styleId="Heading2">
    <w:name w:val="heading 2"/>
    <w:basedOn w:val="Normal"/>
    <w:next w:val="Normal"/>
    <w:pPr>
      <w:keepNext w:val="1"/>
      <w:keepLines w:val="1"/>
      <w:spacing w:after="160" w:before="360" w:line="240" w:lineRule="auto"/>
      <w:jc w:val="both"/>
    </w:pPr>
    <w:rPr>
      <w:b w:val="1"/>
      <w:bCs w:val="1"/>
      <w:color w:val="3d85c6"/>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