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56.png" ContentType="image/png"/>
  <Override PartName="/word/media/rId74.png" ContentType="image/png"/>
  <Override PartName="/word/media/rId67.png" ContentType="image/png"/>
  <Override PartName="/word/media/rId51.png" ContentType="image/png"/>
  <Override PartName="/word/media/rId48.png" ContentType="image/png"/>
  <Override PartName="/word/media/rId71.png" ContentType="image/png"/>
  <Override PartName="/word/media/rId63.png" ContentType="image/png"/>
  <Override PartName="/word/media/rId78.png" ContentType="image/png"/>
  <Override PartName="/word/media/rId22.png" ContentType="image/png"/>
  <Override PartName="/word/media/rId37.png" ContentType="image/png"/>
  <Override PartName="/word/media/rId30.png" ContentType="image/png"/>
  <Override PartName="/word/media/rId43.png" ContentType="image/png"/>
  <Override PartName="/word/media/rId2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Heart</w:t>
      </w:r>
      <w:r>
        <w:t xml:space="preserve"> </w:t>
      </w:r>
      <w:r>
        <w:t xml:space="preserve">Disease</w:t>
      </w:r>
      <w:r>
        <w:t xml:space="preserve"> </w:t>
      </w:r>
      <w:r>
        <w:t xml:space="preserve">Risk</w:t>
      </w:r>
      <w:r>
        <w:t xml:space="preserve"> </w:t>
      </w:r>
      <w:r>
        <w:t xml:space="preserve">Prediction</w:t>
      </w:r>
      <w:r>
        <w:t xml:space="preserve"> </w:t>
      </w:r>
      <w:r>
        <w:t xml:space="preserve">—</w:t>
      </w:r>
      <w:r>
        <w:t xml:space="preserve"> </w:t>
      </w:r>
      <w:r>
        <w:t xml:space="preserve">End-to-End</w:t>
      </w:r>
      <w:r>
        <w:t xml:space="preserve"> </w:t>
      </w:r>
      <w:r>
        <w:t xml:space="preserve">MLOps</w:t>
      </w:r>
    </w:p>
    <w:p>
      <w:pPr>
        <w:pStyle w:val="Subtitle"/>
      </w:pPr>
      <w:r>
        <w:t xml:space="preserve">Machine</w:t>
      </w:r>
      <w:r>
        <w:t xml:space="preserve"> </w:t>
      </w:r>
      <w:r>
        <w:t xml:space="preserve">Learning</w:t>
      </w:r>
      <w:r>
        <w:t xml:space="preserve"> </w:t>
      </w:r>
      <w:r>
        <w:t xml:space="preserve">Operations</w:t>
      </w:r>
      <w:r>
        <w:t xml:space="preserve"> </w:t>
      </w:r>
      <w:r>
        <w:t xml:space="preserve">(AIMLCZG523)</w:t>
      </w:r>
      <w:r>
        <w:t xml:space="preserve"> </w:t>
      </w:r>
      <w:r>
        <w:t xml:space="preserve">·</w:t>
      </w:r>
      <w:r>
        <w:t xml:space="preserve"> </w:t>
      </w:r>
      <w:r>
        <w:t xml:space="preserve">Assignment</w:t>
      </w:r>
      <w:r>
        <w:t xml:space="preserve"> </w:t>
      </w:r>
      <w:r>
        <w:t xml:space="preserve">01</w:t>
      </w:r>
    </w:p>
    <w:p>
      <w:pPr>
        <w:pStyle w:val="Author"/>
      </w:pPr>
      <w:r>
        <w:t xml:space="preserve">Roushan</w:t>
      </w:r>
      <w:r>
        <w:t xml:space="preserve"> </w:t>
      </w:r>
      <w:r>
        <w:t xml:space="preserve">Kumar</w:t>
      </w:r>
      <w:r>
        <w:t xml:space="preserve"> </w:t>
      </w:r>
      <w:r>
        <w:t xml:space="preserve">—</w:t>
      </w:r>
      <w:r>
        <w:t xml:space="preserve"> </w:t>
      </w:r>
      <w:r>
        <w:t xml:space="preserve">BITS</w:t>
      </w:r>
      <w:r>
        <w:t xml:space="preserve"> </w:t>
      </w:r>
      <w:r>
        <w:t xml:space="preserve">Pilani</w:t>
      </w:r>
      <w:r>
        <w:t xml:space="preserve"> </w:t>
      </w:r>
      <w:r>
        <w:t xml:space="preserve">WILP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0" w:name="introduction-problem-statement"/>
    <w:p>
      <w:pPr>
        <w:pStyle w:val="Heading2"/>
      </w:pPr>
      <w:r>
        <w:t xml:space="preserve">1. Introduction &amp; Problem Statement</w:t>
      </w:r>
    </w:p>
    <w:p>
      <w:pPr>
        <w:pStyle w:val="FirstParagraph"/>
      </w:pPr>
      <w:r>
        <w:t xml:space="preserve">Cardiovascular disease is a leading cause of mortality, and early risk</w:t>
      </w:r>
      <w:r>
        <w:t xml:space="preserve"> </w:t>
      </w:r>
      <w:r>
        <w:t xml:space="preserve">stratification from routine clinical measurements has clear value. This project</w:t>
      </w:r>
      <w:r>
        <w:t xml:space="preserve"> </w:t>
      </w:r>
      <w:r>
        <w:t xml:space="preserve">builds a binary classifier that predicts the presence of heart disease from 13</w:t>
      </w:r>
      <w:r>
        <w:t xml:space="preserve"> </w:t>
      </w:r>
      <w:r>
        <w:t xml:space="preserve">patient attributes and operationalises it as a</w:t>
      </w:r>
      <w:r>
        <w:t xml:space="preserve"> </w:t>
      </w:r>
      <w:r>
        <w:rPr>
          <w:bCs/>
          <w:b/>
        </w:rPr>
        <w:t xml:space="preserve">cloud-ready, monitored</w:t>
      </w:r>
      <w:r>
        <w:rPr>
          <w:bCs/>
          <w:b/>
        </w:rPr>
        <w:t xml:space="preserve"> </w:t>
      </w:r>
      <w:r>
        <w:rPr>
          <w:bCs/>
          <w:b/>
        </w:rPr>
        <w:t xml:space="preserve">prediction service</w:t>
      </w:r>
      <w:r>
        <w:t xml:space="preserve">.</w:t>
      </w:r>
    </w:p>
    <w:p>
      <w:pPr>
        <w:pStyle w:val="BodyText"/>
      </w:pPr>
      <w:r>
        <w:t xml:space="preserve">The emphasis is deliberately on</w:t>
      </w:r>
      <w:r>
        <w:t xml:space="preserve"> </w:t>
      </w:r>
      <w:r>
        <w:rPr>
          <w:iCs/>
          <w:i/>
        </w:rPr>
        <w:t xml:space="preserve">operations</w:t>
      </w:r>
      <w:r>
        <w:t xml:space="preserve">, not just model accuracy: the</w:t>
      </w:r>
      <w:r>
        <w:t xml:space="preserve"> </w:t>
      </w:r>
      <w:r>
        <w:t xml:space="preserve">deliverable is a reproducible pipeline that any engineer can clone and run, an</w:t>
      </w:r>
      <w:r>
        <w:t xml:space="preserve"> </w:t>
      </w:r>
      <w:r>
        <w:t xml:space="preserve">API that serves predictions behind health checks and metrics, a CI/CD pipeline</w:t>
      </w:r>
      <w:r>
        <w:t xml:space="preserve"> </w:t>
      </w:r>
      <w:r>
        <w:t xml:space="preserve">that blocks broken code, and a monitoring stack that surfaces live behaviour.</w:t>
      </w:r>
    </w:p>
    <w:p>
      <w:pPr>
        <w:pStyle w:val="BodyText"/>
      </w:pPr>
      <w:r>
        <w:rPr>
          <w:bCs/>
          <w:b/>
        </w:rPr>
        <w:t xml:space="preserve">Dataset.</w:t>
      </w:r>
      <w:r>
        <w:t xml:space="preserve"> </w:t>
      </w:r>
      <w:r>
        <w:t xml:space="preserve">UCI Heart Disease, Cleveland subset (303 records, 14 attributes).</w:t>
      </w:r>
      <w:r>
        <w:t xml:space="preserve"> </w:t>
      </w:r>
      <w:r>
        <w:t xml:space="preserve">The target is the</w:t>
      </w:r>
      <w:r>
        <w:t xml:space="preserve"> </w:t>
      </w:r>
      <w:r>
        <w:rPr>
          <w:rStyle w:val="VerbatimChar"/>
        </w:rPr>
        <w:t xml:space="preserve">num</w:t>
      </w:r>
      <w:r>
        <w:t xml:space="preserve"> </w:t>
      </w:r>
      <w:r>
        <w:t xml:space="preserve">severity field (0–4), binarised to</w:t>
      </w:r>
      <w:r>
        <w:t xml:space="preserve"> </w:t>
      </w:r>
      <w:r>
        <w:rPr>
          <w:rStyle w:val="VerbatimChar"/>
        </w:rPr>
        <w:t xml:space="preserve">1 = disease present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 = absent</w:t>
      </w:r>
      <w:r>
        <w:t xml:space="preserve">. Features span demographics (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), symptoms</w:t>
      </w:r>
      <w:r>
        <w:t xml:space="preserve"> </w:t>
      </w:r>
      <w:r>
        <w:t xml:space="preserve">(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), vitals (</w:t>
      </w:r>
      <w:r>
        <w:rPr>
          <w:rStyle w:val="VerbatimChar"/>
        </w:rPr>
        <w:t xml:space="preserve">trestbps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), and diagnostic signals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thal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restecg</w:t>
      </w:r>
      <w:r>
        <w:t xml:space="preserve">,</w:t>
      </w:r>
      <w:r>
        <w:t xml:space="preserve"> </w:t>
      </w:r>
      <w:r>
        <w:rPr>
          <w:rStyle w:val="VerbatimChar"/>
        </w:rPr>
        <w:t xml:space="preserve">fbs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Repository.</w:t>
      </w:r>
      <w:r>
        <w:t xml:space="preserve"> </w:t>
      </w:r>
      <w:r>
        <w:rPr>
          <w:rStyle w:val="VerbatimChar"/>
        </w:rPr>
        <w:t xml:space="preserve">https://github.com/&lt;your-username&gt;/heart-disease-mlops</w:t>
      </w:r>
      <w:r>
        <w:t xml:space="preserve"> </w:t>
      </w:r>
      <w:r>
        <w:rPr>
          <w:iCs/>
          <w:i/>
        </w:rPr>
        <w:t xml:space="preserve">(fill in)</w:t>
      </w:r>
    </w:p>
    <w:p>
      <w:r>
        <w:pict>
          <v:rect style="width:0;height:1.5pt" o:hralign="center" o:hrstd="t" o:hr="t"/>
        </w:pict>
      </w:r>
    </w:p>
    <w:bookmarkEnd w:id="20"/>
    <w:bookmarkStart w:id="21" w:name="setup-installation"/>
    <w:p>
      <w:pPr>
        <w:pStyle w:val="Heading2"/>
      </w:pPr>
      <w:r>
        <w:t xml:space="preserve">2. Setup &amp; Installation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/heart-disease-mlops.git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heart-disease-mlops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full offline-capable pipeline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src.data.download_data     </w:t>
      </w:r>
      <w:r>
        <w:rPr>
          <w:rStyle w:val="CommentTok"/>
        </w:rPr>
        <w:t xml:space="preserve"># real UCI data; synthetic fallback if offline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src.data.preprocess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src.eda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src.models.train</w:t>
      </w:r>
    </w:p>
    <w:p>
      <w:pPr>
        <w:pStyle w:val="FirstParagraph"/>
      </w:pPr>
      <w:r>
        <w:t xml:space="preserve">Everything runs from a clean environment via the pinned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t xml:space="preserve">satisfying the production-readiness requirement that</w:t>
      </w:r>
      <w:r>
        <w:t xml:space="preserve"> </w:t>
      </w:r>
      <w:r>
        <w:rPr>
          <w:iCs/>
          <w:i/>
        </w:rPr>
        <w:t xml:space="preserve">all scripts execute from a</w:t>
      </w:r>
      <w:r>
        <w:rPr>
          <w:iCs/>
          <w:i/>
        </w:rPr>
        <w:t xml:space="preserve"> </w:t>
      </w:r>
      <w:r>
        <w:rPr>
          <w:iCs/>
          <w:i/>
        </w:rPr>
        <w:t xml:space="preserve">clean setup</w:t>
      </w:r>
      <w:r>
        <w:t xml:space="preserve">. A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wraps the common targets (</w:t>
      </w:r>
      <w:r>
        <w:rPr>
          <w:rStyle w:val="VerbatimChar"/>
        </w:rPr>
        <w:t xml:space="preserve">make 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compose-up</w:t>
      </w:r>
      <w:r>
        <w:t xml:space="preserve">), and a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 </w:t>
      </w:r>
      <w:r>
        <w:t xml:space="preserve">is</w:t>
      </w:r>
      <w:r>
        <w:t xml:space="preserve"> </w:t>
      </w:r>
      <w:r>
        <w:t xml:space="preserve">provided as an alternative.</w:t>
      </w:r>
    </w:p>
    <w:p>
      <w:pPr>
        <w:pStyle w:val="BodyText"/>
      </w:pPr>
      <w:r>
        <w:t xml:space="preserve">The data-acquisition script tries three strategies in order — the</w:t>
      </w:r>
      <w:r>
        <w:t xml:space="preserve"> </w:t>
      </w:r>
      <w:r>
        <w:rPr>
          <w:rStyle w:val="VerbatimChar"/>
        </w:rPr>
        <w:t xml:space="preserve">ucimlrepo</w:t>
      </w:r>
      <w:r>
        <w:t xml:space="preserve"> </w:t>
      </w:r>
      <w:r>
        <w:t xml:space="preserve">package, a direct download from the UCI mirror, and finally a deterministic</w:t>
      </w:r>
      <w:r>
        <w:t xml:space="preserve"> </w:t>
      </w:r>
      <w:r>
        <w:t xml:space="preserve">synthetic fixture — so the pipeline is reproducible on a laptop, a CI runner, or</w:t>
      </w:r>
      <w:r>
        <w:t xml:space="preserve"> </w:t>
      </w:r>
      <w:r>
        <w:t xml:space="preserve">an air-gapped machine.</w:t>
      </w:r>
    </w:p>
    <w:p>
      <w:r>
        <w:pict>
          <v:rect style="width:0;height:1.5pt" o:hralign="center" o:hrstd="t" o:hr="t"/>
        </w:pict>
      </w:r>
    </w:p>
    <w:bookmarkEnd w:id="21"/>
    <w:bookmarkStart w:id="34" w:name="exploratory-data-analysis-task-1"/>
    <w:p>
      <w:pPr>
        <w:pStyle w:val="Heading2"/>
      </w:pPr>
      <w:r>
        <w:t xml:space="preserve">3. Exploratory Data Analysis (Task 1)</w:t>
      </w:r>
    </w:p>
    <w:p>
      <w:pPr>
        <w:pStyle w:val="FirstParagraph"/>
      </w:pPr>
      <w:r>
        <w:t xml:space="preserve">Cleaning steps (in</w:t>
      </w:r>
      <w:r>
        <w:t xml:space="preserve"> </w:t>
      </w:r>
      <w:r>
        <w:rPr>
          <w:rStyle w:val="VerbatimChar"/>
        </w:rPr>
        <w:t xml:space="preserve">src/data/preprocess.py</w:t>
      </w:r>
      <w:r>
        <w:t xml:space="preserve">): the UCI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sentinels are replaced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all columns coerced to numeric, the target binarised, exact</w:t>
      </w:r>
      <w:r>
        <w:t xml:space="preserve"> </w:t>
      </w:r>
      <w:r>
        <w:t xml:space="preserve">duplicates dropped, and a stratified 80/20 train/test split written to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. Crucially,</w:t>
      </w:r>
      <w:r>
        <w:t xml:space="preserve"> </w:t>
      </w:r>
      <w:r>
        <w:rPr>
          <w:bCs/>
          <w:b/>
        </w:rPr>
        <w:t xml:space="preserve">feature-level missing values (</w:t>
      </w:r>
      <w:r>
        <w:rPr>
          <w:rStyle w:val="VerbatimChar"/>
          <w:bCs/>
          <w:b/>
        </w:rPr>
        <w:t xml:space="preserve">ca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thal</w:t>
      </w:r>
      <w:r>
        <w:rPr>
          <w:bCs/>
          <w:b/>
        </w:rPr>
        <w:t xml:space="preserve">) are</w:t>
      </w:r>
      <w:r>
        <w:rPr>
          <w:bCs/>
          <w:b/>
        </w:rPr>
        <w:t xml:space="preserve"> </w:t>
      </w:r>
      <w:r>
        <w:rPr>
          <w:bCs/>
          <w:b/>
        </w:rPr>
        <w:t xml:space="preserve">left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NaN</w:t>
      </w:r>
      <w:r>
        <w:rPr>
          <w:bCs/>
          <w:b/>
        </w:rPr>
        <w:t xml:space="preserve"> </w:t>
      </w:r>
      <w:r>
        <w:rPr>
          <w:bCs/>
          <w:b/>
        </w:rPr>
        <w:t xml:space="preserve">and imputed inside the fitted pipeline</w:t>
      </w:r>
      <w:r>
        <w:t xml:space="preserve">, not here — this prevents</w:t>
      </w:r>
      <w:r>
        <w:t xml:space="preserve"> </w:t>
      </w:r>
      <w:r>
        <w:t xml:space="preserve">leakage from the test fold into the imputer.</w:t>
      </w:r>
    </w:p>
    <w:bookmarkStart w:id="25" w:name="class-balance"/>
    <w:p>
      <w:pPr>
        <w:pStyle w:val="Heading3"/>
      </w:pPr>
      <w:r>
        <w:t xml:space="preserve">3.1 Class balance</w:t>
      </w:r>
    </w:p>
    <w:p>
      <w:pPr>
        <w:pStyle w:val="FirstParagraph"/>
      </w:pPr>
      <w:r>
        <w:t xml:space="preserve">The two classes are close to balanced, so plain accuracy is a reasonable</w:t>
      </w:r>
      <w:r>
        <w:t xml:space="preserve"> </w:t>
      </w:r>
      <w:r>
        <w:t xml:space="preserve">headline metric, though we still track precision/recall/ROC-AUC.</w:t>
      </w:r>
    </w:p>
    <w:p>
      <w:pPr>
        <w:pStyle w:val="CaptionedFigure"/>
      </w:pPr>
      <w:r>
        <w:drawing>
          <wp:inline>
            <wp:extent cx="2933700" cy="2607733"/>
            <wp:effectExtent b="0" l="0" r="0" t="0"/>
            <wp:docPr descr="Class balance" title="" id="23" name="Picture"/>
            <a:graphic>
              <a:graphicData uri="http://schemas.openxmlformats.org/drawingml/2006/picture">
                <pic:pic>
                  <pic:nvPicPr>
                    <pic:cNvPr descr="figures/class_balanc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0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Class balance</w:t>
      </w:r>
    </w:p>
    <w:bookmarkEnd w:id="25"/>
    <w:bookmarkStart w:id="29" w:name="feature-distributions"/>
    <w:p>
      <w:pPr>
        <w:pStyle w:val="Heading3"/>
      </w:pPr>
      <w:r>
        <w:t xml:space="preserve">3.2 Feature distributions</w:t>
      </w:r>
    </w:p>
    <w:p>
      <w:pPr>
        <w:pStyle w:val="CaptionedFigure"/>
      </w:pPr>
      <w:r>
        <w:drawing>
          <wp:inline>
            <wp:extent cx="5334000" cy="942085"/>
            <wp:effectExtent b="0" l="0" r="0" t="0"/>
            <wp:docPr descr="Numeric feature distributions by target" title="" id="27" name="Picture"/>
            <a:graphic>
              <a:graphicData uri="http://schemas.openxmlformats.org/drawingml/2006/picture">
                <pic:pic>
                  <pic:nvPicPr>
                    <pic:cNvPr descr="figures/histogram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 feature distributions by target</w:t>
      </w:r>
    </w:p>
    <w:p>
      <w:pPr>
        <w:pStyle w:val="BodyText"/>
      </w:pPr>
      <w:r>
        <w:rPr>
          <w:iCs/>
          <w:i/>
        </w:rPr>
        <w:t xml:space="preserve">Observations (rewrite in your own words):</w:t>
      </w:r>
      <w:r>
        <w:t xml:space="preserve"> </w:t>
      </w:r>
      <w:r>
        <w:t xml:space="preserve">older age, higher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, and</w:t>
      </w:r>
      <w:r>
        <w:t xml:space="preserve"> </w:t>
      </w:r>
      <w:r>
        <w:t xml:space="preserve">lower maximum heart rate (</w:t>
      </w:r>
      <w:r>
        <w:rPr>
          <w:rStyle w:val="VerbatimChar"/>
        </w:rPr>
        <w:t xml:space="preserve">thalach</w:t>
      </w:r>
      <w:r>
        <w:t xml:space="preserve">) skew toward the disease class.</w:t>
      </w:r>
    </w:p>
    <w:bookmarkEnd w:id="29"/>
    <w:bookmarkStart w:id="33" w:name="correlation-structure"/>
    <w:p>
      <w:pPr>
        <w:pStyle w:val="Heading3"/>
      </w:pPr>
      <w:r>
        <w:t xml:space="preserve">3.3 Correlation structure</w:t>
      </w:r>
    </w:p>
    <w:p>
      <w:pPr>
        <w:pStyle w:val="CaptionedFigure"/>
      </w:pPr>
      <w:r>
        <w:drawing>
          <wp:inline>
            <wp:extent cx="4000500" cy="3111500"/>
            <wp:effectExtent b="0" l="0" r="0" t="0"/>
            <wp:docPr descr="Correlation heatmap" title="" id="31" name="Picture"/>
            <a:graphic>
              <a:graphicData uri="http://schemas.openxmlformats.org/drawingml/2006/picture">
                <pic:pic>
                  <pic:nvPicPr>
                    <pic:cNvPr descr="figures/correlation_heatma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pStyle w:val="BodyText"/>
      </w:pPr>
      <w:r>
        <w:t xml:space="preserve">No pair of predictors is strongly collinear, so no feature was dropped for</w:t>
      </w:r>
      <w:r>
        <w:t xml:space="preserve"> </w:t>
      </w:r>
      <w:r>
        <w:t xml:space="preserve">redundancy.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ca</w:t>
      </w:r>
      <w:r>
        <w:t xml:space="preserve">,</w:t>
      </w:r>
      <w:r>
        <w:t xml:space="preserve"> </w:t>
      </w:r>
      <w:r>
        <w:rPr>
          <w:rStyle w:val="VerbatimChar"/>
        </w:rPr>
        <w:t xml:space="preserve">exang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thalach</w:t>
      </w:r>
      <w:r>
        <w:t xml:space="preserve"> </w:t>
      </w:r>
      <w:r>
        <w:t xml:space="preserve">show the strongest</w:t>
      </w:r>
      <w:r>
        <w:t xml:space="preserve"> </w:t>
      </w:r>
      <w:r>
        <w:t xml:space="preserve">association with the target.</w:t>
      </w:r>
    </w:p>
    <w:p>
      <w:pPr>
        <w:pStyle w:val="BlockText"/>
      </w:pPr>
      <w:r>
        <w:rPr>
          <w:bCs/>
          <w:b/>
        </w:rPr>
        <w:t xml:space="preserve">[REAL-DATA]</w:t>
      </w:r>
      <w:r>
        <w:t xml:space="preserve"> </w:t>
      </w:r>
      <w:r>
        <w:t xml:space="preserve">Replace the figures above with the versions produced by</w:t>
      </w:r>
      <w:r>
        <w:t xml:space="preserve"> </w:t>
      </w:r>
      <w:r>
        <w:rPr>
          <w:rStyle w:val="VerbatimChar"/>
        </w:rPr>
        <w:t xml:space="preserve">python -m src.eda</w:t>
      </w:r>
      <w:r>
        <w:t xml:space="preserve"> </w:t>
      </w:r>
      <w:r>
        <w:t xml:space="preserve">on the real UCI download, and note the actual top</w:t>
      </w:r>
      <w:r>
        <w:t xml:space="preserve"> </w:t>
      </w:r>
      <w:r>
        <w:t xml:space="preserve">correlations.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7" w:name="feature-engineering-modelling-task-2"/>
    <w:p>
      <w:pPr>
        <w:pStyle w:val="Heading2"/>
      </w:pPr>
      <w:r>
        <w:t xml:space="preserve">4. Feature Engineering &amp; Modelling (Task 2)</w:t>
      </w:r>
    </w:p>
    <w:bookmarkStart w:id="35" w:name="feature-pipeline"/>
    <w:p>
      <w:pPr>
        <w:pStyle w:val="Heading3"/>
      </w:pPr>
      <w:r>
        <w:t xml:space="preserve">4.1 Feature pipeline</w:t>
      </w:r>
    </w:p>
    <w:p>
      <w:pPr>
        <w:pStyle w:val="FirstParagraph"/>
      </w:pPr>
      <w:r>
        <w:t xml:space="preserve">Transformation is a single</w:t>
      </w:r>
      <w:r>
        <w:t xml:space="preserve"> </w:t>
      </w:r>
      <w:r>
        <w:rPr>
          <w:rStyle w:val="VerbatimChar"/>
        </w:rPr>
        <w:t xml:space="preserve">ColumnTransformer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src/features/build_features.py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828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age, trestbps, chol, thalach, oldpeak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impute →</w:t>
            </w:r>
            <w:r>
              <w:t xml:space="preserve"> </w:t>
            </w:r>
            <w:r>
              <w:rPr>
                <w:rStyle w:val="VerbatimChar"/>
              </w:rPr>
              <w:t xml:space="preserve">StandardScaler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sex, cp, fbs, restecg, exang, slope, ca, thal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most-frequent impute →</w:t>
            </w:r>
            <w:r>
              <w:t xml:space="preserve"> </w:t>
            </w:r>
            <w:r>
              <w:rPr>
                <w:rStyle w:val="VerbatimChar"/>
              </w:rPr>
              <w:t xml:space="preserve">OneHotEncoder(handle_unknown="ignore")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handle_unknown="ignore"</w:t>
      </w:r>
      <w:r>
        <w:t xml:space="preserve"> </w:t>
      </w:r>
      <w:r>
        <w:t xml:space="preserve">means a category never seen in training (or an</w:t>
      </w:r>
      <w:r>
        <w:t xml:space="preserve"> </w:t>
      </w:r>
      <w:r>
        <w:t xml:space="preserve">out-of-range value sent to the API) degrades gracefully instead of raising.</w:t>
      </w:r>
    </w:p>
    <w:bookmarkEnd w:id="35"/>
    <w:bookmarkStart w:id="36" w:name="models-tuning-selection"/>
    <w:p>
      <w:pPr>
        <w:pStyle w:val="Heading3"/>
      </w:pPr>
      <w:r>
        <w:t xml:space="preserve">4.2 Models, tuning &amp; selection</w:t>
      </w:r>
    </w:p>
    <w:p>
      <w:pPr>
        <w:pStyle w:val="FirstParagraph"/>
      </w:pPr>
      <w:r>
        <w:t xml:space="preserve">Two models are tuned with 5-fold</w:t>
      </w:r>
      <w:r>
        <w:t xml:space="preserve"> </w:t>
      </w:r>
      <w:r>
        <w:rPr>
          <w:rStyle w:val="VerbatimChar"/>
        </w:rPr>
        <w:t xml:space="preserve">GridSearchCV</w:t>
      </w:r>
      <w:r>
        <w:t xml:space="preserve">, scoring on ROC-AUC. The full</w:t>
      </w:r>
      <w:r>
        <w:t xml:space="preserve"> </w:t>
      </w:r>
      <w:r>
        <w:rPr>
          <w:rStyle w:val="VerbatimChar"/>
        </w:rPr>
        <w:t xml:space="preserve">preprocess → clf</w:t>
      </w:r>
      <w:r>
        <w:t xml:space="preserve"> </w:t>
      </w:r>
      <w:r>
        <w:t xml:space="preserve">chain is inside the CV loop, so the scaler and encoder are</w:t>
      </w:r>
      <w:r>
        <w:t xml:space="preserve"> </w:t>
      </w:r>
      <w:r>
        <w:t xml:space="preserve">re-fitted on each fold —</w:t>
      </w:r>
      <w:r>
        <w:t xml:space="preserve"> </w:t>
      </w:r>
      <w:r>
        <w:rPr>
          <w:bCs/>
          <w:b/>
        </w:rPr>
        <w:t xml:space="preserve">no leakage</w:t>
      </w:r>
      <w:r>
        <w:t xml:space="preserve">. The winner is chosen on</w:t>
      </w:r>
      <w:r>
        <w:t xml:space="preserve"> </w:t>
      </w:r>
      <w:r>
        <w:t xml:space="preserve">cross-validated ROC-AUC (never on the test set).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64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 ∈ {0.01, 0.1, 1, 10}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n_estimators ∈ {100,200}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max_depth ∈ {None,5,10}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 ∈ {1,2,4}</w:t>
            </w:r>
          </w:p>
        </w:tc>
      </w:tr>
    </w:tbl>
    <w:bookmarkEnd w:id="36"/>
    <w:bookmarkStart w:id="46" w:name="results"/>
    <w:p>
      <w:pPr>
        <w:pStyle w:val="Heading3"/>
      </w:pPr>
      <w:r>
        <w:t xml:space="preserve">4.3 Results</w:t>
      </w:r>
    </w:p>
    <w:p>
      <w:pPr>
        <w:pStyle w:val="BlockText"/>
      </w:pPr>
      <w:r>
        <w:rPr>
          <w:bCs/>
          <w:b/>
        </w:rPr>
        <w:t xml:space="preserve">[REAL-DATA] — the numbers below are from the offline synthetic fixture and</w:t>
      </w:r>
      <w:r>
        <w:rPr>
          <w:bCs/>
          <w:b/>
        </w:rPr>
        <w:t xml:space="preserve"> </w:t>
      </w:r>
      <w:r>
        <w:rPr>
          <w:bCs/>
          <w:b/>
        </w:rPr>
        <w:t xml:space="preserve">are placeholders.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python -m src.models.train</w:t>
      </w:r>
      <w:r>
        <w:t xml:space="preserve"> </w:t>
      </w:r>
      <w:r>
        <w:t xml:space="preserve">on the real data and</w:t>
      </w:r>
      <w:r>
        <w:t xml:space="preserve"> </w:t>
      </w:r>
      <w:r>
        <w:t xml:space="preserve">paste the real values.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2"/>
        <w:gridCol w:w="1340"/>
        <w:gridCol w:w="1218"/>
        <w:gridCol w:w="1340"/>
        <w:gridCol w:w="974"/>
        <w:gridCol w:w="487"/>
        <w:gridCol w:w="17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CV ROC-AUC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Test ROC-AUC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0.703</w:t>
            </w:r>
          </w:p>
        </w:tc>
      </w:tr>
    </w:tbl>
    <w:p>
      <w:pPr>
        <w:pStyle w:val="BodyText"/>
      </w:pPr>
      <w:r>
        <w:t xml:space="preserve">On the real Cleveland data, both models typically reach</w:t>
      </w:r>
      <w:r>
        <w:t xml:space="preserve"> </w:t>
      </w:r>
      <w:r>
        <w:rPr>
          <w:bCs/>
          <w:b/>
        </w:rPr>
        <w:t xml:space="preserve">~0.85–0.90 ROC-AUC</w:t>
      </w:r>
      <w:r>
        <w:t xml:space="preserve">;</w:t>
      </w:r>
      <w:r>
        <w:t xml:space="preserve"> </w:t>
      </w:r>
      <w:r>
        <w:t xml:space="preserve">logistic regression is often competitive with the forest here because the</w:t>
      </w:r>
      <w:r>
        <w:t xml:space="preserve"> </w:t>
      </w:r>
      <w:r>
        <w:t xml:space="preserve">decision boundary is close to linear in the engineered space.</w:t>
      </w:r>
    </w:p>
    <w:p>
      <w:pPr>
        <w:pStyle w:val="BodyText"/>
      </w:pPr>
      <w:r>
        <w:drawing>
          <wp:inline>
            <wp:extent cx="2400300" cy="2133600"/>
            <wp:effectExtent b="0" l="0" r="0" t="0"/>
            <wp:docPr descr="Confusion matrix (best model)" title="" id="38" name="Picture"/>
            <a:graphic>
              <a:graphicData uri="http://schemas.openxmlformats.org/drawingml/2006/picture">
                <pic:pic>
                  <pic:nvPicPr>
                    <pic:cNvPr descr="figures/confusion_matrix_logre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667000" cy="2133599"/>
            <wp:effectExtent b="0" l="0" r="0" t="0"/>
            <wp:docPr descr="ROC curve (best model)" title="" id="41" name="Picture"/>
            <a:graphic>
              <a:graphicData uri="http://schemas.openxmlformats.org/drawingml/2006/picture">
                <pic:pic>
                  <pic:nvPicPr>
                    <pic:cNvPr descr="figures/roc_curve_logreg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13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3200400" cy="2667000"/>
            <wp:effectExtent b="0" l="0" r="0" t="0"/>
            <wp:docPr descr="Random Forest feature importances" title="" id="44" name="Picture"/>
            <a:graphic>
              <a:graphicData uri="http://schemas.openxmlformats.org/drawingml/2006/picture">
                <pic:pic>
                  <pic:nvPicPr>
                    <pic:cNvPr descr="figures/feature_importance_random_fores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Random Forest feature importances</w:t>
      </w:r>
    </w:p>
    <w:p>
      <w:pPr>
        <w:pStyle w:val="BodyText"/>
      </w:pPr>
      <w:r>
        <w:rPr>
          <w:iCs/>
          <w:i/>
        </w:rPr>
        <w:t xml:space="preserve">Discussion (rewrite):</w:t>
      </w:r>
      <w:r>
        <w:t xml:space="preserve"> </w:t>
      </w:r>
      <w:r>
        <w:t xml:space="preserve">in a clinical screening setting,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(catching</w:t>
      </w:r>
      <w:r>
        <w:t xml:space="preserve"> </w:t>
      </w:r>
      <w:r>
        <w:t xml:space="preserve">true cases) usually matters more than precision, so one might lower the decision</w:t>
      </w:r>
      <w:r>
        <w:t xml:space="preserve"> </w:t>
      </w:r>
      <w:r>
        <w:t xml:space="preserve">threshold below 0.5 — the API returns the raw probability precisely so this</w:t>
      </w:r>
      <w:r>
        <w:t xml:space="preserve"> </w:t>
      </w:r>
      <w:r>
        <w:t xml:space="preserve">policy can live downstream.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experiment-tracking-task-3"/>
    <w:p>
      <w:pPr>
        <w:pStyle w:val="Heading2"/>
      </w:pPr>
      <w:r>
        <w:t xml:space="preserve">5. Experiment Tracking (Task 3)</w:t>
      </w:r>
    </w:p>
    <w:p>
      <w:pPr>
        <w:pStyle w:val="FirstParagraph"/>
      </w:pPr>
      <w:r>
        <w:t xml:space="preserve">MLflow (</w:t>
      </w:r>
      <w:r>
        <w:rPr>
          <w:rStyle w:val="VerbatimChar"/>
        </w:rPr>
        <w:t xml:space="preserve">src/models/train.py</w:t>
      </w:r>
      <w:r>
        <w:t xml:space="preserve">) logs, for every candidate model, a nested run</w:t>
      </w:r>
      <w:r>
        <w:t xml:space="preserve"> </w:t>
      </w:r>
      <w:r>
        <w:t xml:space="preserve">containing: tuned hyper-parameters, CV and test metrics, and the evaluation</w:t>
      </w:r>
      <w:r>
        <w:t xml:space="preserve"> </w:t>
      </w:r>
      <w:r>
        <w:t xml:space="preserve">plots and serialised model as artifacts. The parent run records the winning</w:t>
      </w:r>
      <w:r>
        <w:t xml:space="preserve"> </w:t>
      </w:r>
      <w:r>
        <w:t xml:space="preserve">family.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        </w:t>
      </w:r>
      <w:r>
        <w:rPr>
          <w:rStyle w:val="CommentTok"/>
        </w:rPr>
        <w:t xml:space="preserve"># http://127.0.0.1:5000</w:t>
      </w:r>
    </w:p>
    <w:p>
      <w:pPr>
        <w:pStyle w:val="FirstParagraph"/>
      </w:pPr>
      <w:r>
        <w:drawing>
          <wp:inline>
            <wp:extent cx="5334000" cy="2860480"/>
            <wp:effectExtent b="0" l="0" r="0" t="0"/>
            <wp:docPr descr="MLflow runs comparison" title="" id="49" name="Picture"/>
            <a:graphic>
              <a:graphicData uri="http://schemas.openxmlformats.org/drawingml/2006/picture">
                <pic:pic>
                  <pic:nvPicPr>
                    <pic:cNvPr descr="../screenshots/mlflow_run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60480"/>
            <wp:effectExtent b="0" l="0" r="0" t="0"/>
            <wp:docPr descr="MLflow run detail" title="" id="52" name="Picture"/>
            <a:graphic>
              <a:graphicData uri="http://schemas.openxmlformats.org/drawingml/2006/picture">
                <pic:pic>
                  <pic:nvPicPr>
                    <pic:cNvPr descr="../screenshots/mlflow_metric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(Capture these two screenshots from the MLflow UI.)</w:t>
      </w:r>
    </w:p>
    <w:p>
      <w:r>
        <w:pict>
          <v:rect style="width:0;height:1.5pt" o:hralign="center" o:hrstd="t" o:hr="t"/>
        </w:pict>
      </w:r>
    </w:p>
    <w:bookmarkEnd w:id="54"/>
    <w:bookmarkStart w:id="55" w:name="model-packaging-reproducibility-task-4"/>
    <w:p>
      <w:pPr>
        <w:pStyle w:val="Heading2"/>
      </w:pPr>
      <w:r>
        <w:t xml:space="preserve">6. Model Packaging &amp; Reproducibility (Task 4)</w:t>
      </w:r>
    </w:p>
    <w:p>
      <w:pPr>
        <w:pStyle w:val="FirstParagraph"/>
      </w:pPr>
      <w:r>
        <w:t xml:space="preserve">The winning pipeline is saved whole with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models/model.joblib</w:t>
      </w:r>
      <w:r>
        <w:t xml:space="preserve">, plus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model_metadata.json</w:t>
      </w:r>
      <w:r>
        <w:t xml:space="preserve"> </w:t>
      </w:r>
      <w:r>
        <w:t xml:space="preserve">capturing metrics, the feature order, hyper-parameters,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, and the train timestamp. Because preprocessing is part of the</w:t>
      </w:r>
      <w:r>
        <w:t xml:space="preserve"> </w:t>
      </w:r>
      <w:r>
        <w:t xml:space="preserve">saved object, inference (</w:t>
      </w:r>
      <w:r>
        <w:rPr>
          <w:rStyle w:val="VerbatimChar"/>
        </w:rPr>
        <w:t xml:space="preserve">src/models/predict.py</w:t>
      </w:r>
      <w:r>
        <w:t xml:space="preserve">) is simply</w:t>
      </w:r>
      <w:r>
        <w:t xml:space="preserve"> </w:t>
      </w:r>
      <w:r>
        <w:rPr>
          <w:rStyle w:val="VerbatimChar"/>
        </w:rPr>
        <w:t xml:space="preserve">pipeline.predict_proba(df)</w:t>
      </w:r>
      <w:r>
        <w:t xml:space="preserve"> </w:t>
      </w:r>
      <w:r>
        <w:t xml:space="preserve">— there is no separate transform step to keep in</w:t>
      </w:r>
      <w:r>
        <w:t xml:space="preserve"> </w:t>
      </w:r>
      <w:r>
        <w:t xml:space="preserve">sync, which is the core reproducibility guarantee. Reproducibility is further</w:t>
      </w:r>
      <w:r>
        <w:t xml:space="preserve"> </w:t>
      </w:r>
      <w:r>
        <w:t xml:space="preserve">pinned by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a fixed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, and the deterministic</w:t>
      </w:r>
      <w:r>
        <w:t xml:space="preserve"> </w:t>
      </w:r>
      <w:r>
        <w:t xml:space="preserve">data split.</w:t>
      </w:r>
    </w:p>
    <w:p>
      <w:r>
        <w:pict>
          <v:rect style="width:0;height:1.5pt" o:hralign="center" o:hrstd="t" o:hr="t"/>
        </w:pict>
      </w:r>
    </w:p>
    <w:bookmarkEnd w:id="55"/>
    <w:bookmarkStart w:id="59" w:name="cicd-automated-testing-task-5"/>
    <w:p>
      <w:pPr>
        <w:pStyle w:val="Heading2"/>
      </w:pPr>
      <w:r>
        <w:t xml:space="preserve">7. CI/CD &amp; Automated Testing (Task 5)</w:t>
      </w:r>
    </w:p>
    <w:p>
      <w:pPr>
        <w:pStyle w:val="FirstParagraph"/>
      </w:pPr>
      <w:r>
        <w:rPr>
          <w:rStyle w:val="VerbatimChar"/>
        </w:rPr>
        <w:t xml:space="preserve">tests/</w:t>
      </w:r>
      <w:r>
        <w:t xml:space="preserve"> </w:t>
      </w:r>
      <w:r>
        <w:t xml:space="preserve">holds 15 unit tests across four modules (data cleaning, feature</w:t>
      </w:r>
      <w:r>
        <w:t xml:space="preserve"> </w:t>
      </w:r>
      <w:r>
        <w:t xml:space="preserve">transforms, model behaviour, API). They run fully offline using the synthetic</w:t>
      </w:r>
      <w:r>
        <w:t xml:space="preserve"> </w:t>
      </w:r>
      <w:r>
        <w:t xml:space="preserve">fixture, so CI needs no secrets or network.</w:t>
      </w:r>
    </w:p>
    <w:p>
      <w:pPr>
        <w:pStyle w:val="BodyText"/>
      </w:pPr>
      <w:r>
        <w:t xml:space="preserve">The GitHub Actions pipeline (</w:t>
      </w:r>
      <w:r>
        <w:rPr>
          <w:rStyle w:val="VerbatimChar"/>
        </w:rPr>
        <w:t xml:space="preserve">.github/workflows/ci-cd.yml</w:t>
      </w:r>
      <w:r>
        <w:t xml:space="preserve">) runs four sequential</w:t>
      </w:r>
      <w:r>
        <w:t xml:space="preserve"> </w:t>
      </w:r>
      <w:r>
        <w:t xml:space="preserve">jobs, each gating the next: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ruff check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with coverage, uploads JUnit + coverage artifacts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train</w:t>
      </w:r>
      <w:r>
        <w:t xml:space="preserve"> </w:t>
      </w:r>
      <w:r>
        <w:t xml:space="preserve">— runs the full pipeline, uploads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 figures and</w:t>
      </w:r>
      <w:r>
        <w:t xml:space="preserve"> </w:t>
      </w:r>
      <w:r>
        <w:rPr>
          <w:rStyle w:val="VerbatimChar"/>
        </w:rPr>
        <w:t xml:space="preserve">mlruns/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docker</w:t>
      </w:r>
      <w:r>
        <w:t xml:space="preserve"> </w:t>
      </w:r>
      <w:r>
        <w:t xml:space="preserve">— builds the image, runs the container, and smoke-tests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; container logs are always uploaded</w:t>
      </w:r>
    </w:p>
    <w:p>
      <w:pPr>
        <w:pStyle w:val="FirstParagraph"/>
      </w:pPr>
      <w:r>
        <w:t xml:space="preserve">Any lint, test, or training failure fails the pipeline with clear logs, meeting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pipeline must fail on errors</w:t>
      </w:r>
      <w:r>
        <w:t xml:space="preserve"> </w:t>
      </w:r>
      <w:r>
        <w:t xml:space="preserve">requirement.</w:t>
      </w:r>
    </w:p>
    <w:p>
      <w:pPr>
        <w:pStyle w:val="CaptionedFigure"/>
      </w:pPr>
      <w:r>
        <w:drawing>
          <wp:inline>
            <wp:extent cx="5334000" cy="2860480"/>
            <wp:effectExtent b="0" l="0" r="0" t="0"/>
            <wp:docPr descr="GitHub Actions — all jobs green" title="" id="57" name="Picture"/>
            <a:graphic>
              <a:graphicData uri="http://schemas.openxmlformats.org/drawingml/2006/picture">
                <pic:pic>
                  <pic:nvPicPr>
                    <pic:cNvPr descr="../screenshots/github_action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Actions — all jobs green</w:t>
      </w:r>
    </w:p>
    <w:p>
      <w:r>
        <w:pict>
          <v:rect style="width:0;height:1.5pt" o:hralign="center" o:hrstd="t" o:hr="t"/>
        </w:pict>
      </w:r>
    </w:p>
    <w:bookmarkEnd w:id="59"/>
    <w:bookmarkStart w:id="66" w:name="containerisation-task-6"/>
    <w:p>
      <w:pPr>
        <w:pStyle w:val="Heading2"/>
      </w:pPr>
      <w:r>
        <w:t xml:space="preserve">8. Containerisation (Task 6)</w:t>
      </w:r>
    </w:p>
    <w:p>
      <w:pPr>
        <w:pStyle w:val="FirstParagraph"/>
      </w:pPr>
      <w:r>
        <w:t xml:space="preserve">A multi-stage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produces a lean runtime image: a builder stage</w:t>
      </w:r>
      <w:r>
        <w:t xml:space="preserve"> </w:t>
      </w:r>
      <w:r>
        <w:t xml:space="preserve">installs only the serving dependencies, and the final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image</w:t>
      </w:r>
      <w:r>
        <w:t xml:space="preserve"> </w:t>
      </w:r>
      <w:r>
        <w:t xml:space="preserve">copies them plus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the trained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. It runs as a</w:t>
      </w:r>
      <w:r>
        <w:t xml:space="preserve"> </w:t>
      </w:r>
      <w:r>
        <w:rPr>
          <w:bCs/>
          <w:b/>
        </w:rPr>
        <w:t xml:space="preserve">non-root</w:t>
      </w:r>
      <w:r>
        <w:rPr>
          <w:bCs/>
          <w:b/>
        </w:rPr>
        <w:t xml:space="preserve"> </w:t>
      </w:r>
      <w:r>
        <w:rPr>
          <w:bCs/>
          <w:b/>
        </w:rPr>
        <w:t xml:space="preserve">user</w:t>
      </w:r>
      <w:r>
        <w:t xml:space="preserve">, exposes port 8000, declares 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, and launches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heart-disease-api:latest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localhost:8000/predict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@sample_request.json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 accepts JSON and returns the prediction, probability and</w:t>
      </w:r>
      <w:r>
        <w:t xml:space="preserve"> </w:t>
      </w:r>
      <w:r>
        <w:t xml:space="preserve">a human-readable label;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gives interactive Swagger.</w:t>
      </w:r>
    </w:p>
    <w:p>
      <w:pPr>
        <w:pStyle w:val="BodyText"/>
      </w:pPr>
      <w:r>
        <w:drawing>
          <wp:inline>
            <wp:extent cx="5334000" cy="2860480"/>
            <wp:effectExtent b="0" l="0" r="0" t="0"/>
            <wp:docPr descr="Docker build + run" title="" id="61" name="Picture"/>
            <a:graphic>
              <a:graphicData uri="http://schemas.openxmlformats.org/drawingml/2006/picture">
                <pic:pic>
                  <pic:nvPicPr>
                    <pic:cNvPr descr="../screenshots/docker_buil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60480"/>
            <wp:effectExtent b="0" l="0" r="0" t="0"/>
            <wp:docPr descr="Swagger UI /predict" title="" id="64" name="Picture"/>
            <a:graphic>
              <a:graphicData uri="http://schemas.openxmlformats.org/drawingml/2006/picture">
                <pic:pic>
                  <pic:nvPicPr>
                    <pic:cNvPr descr="../screenshots/swagger_ui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6"/>
    <w:bookmarkStart w:id="70" w:name="production-deployment-task-7"/>
    <w:p>
      <w:pPr>
        <w:pStyle w:val="Heading2"/>
      </w:pPr>
      <w:r>
        <w:t xml:space="preserve">9. Production Deployment (Task 7)</w:t>
      </w:r>
    </w:p>
    <w:p>
      <w:pPr>
        <w:pStyle w:val="FirstParagraph"/>
      </w:pPr>
      <w:r>
        <w:t xml:space="preserve">Both plain manifests (</w:t>
      </w:r>
      <w:r>
        <w:rPr>
          <w:rStyle w:val="VerbatimChar"/>
        </w:rPr>
        <w:t xml:space="preserve">k8s/</w:t>
      </w:r>
      <w:r>
        <w:t xml:space="preserve">) and a Helm chart (</w:t>
      </w:r>
      <w:r>
        <w:rPr>
          <w:rStyle w:val="VerbatimChar"/>
        </w:rPr>
        <w:t xml:space="preserve">helm/heart-disease-api/</w:t>
      </w:r>
      <w:r>
        <w:t xml:space="preserve">) are</w:t>
      </w:r>
      <w:r>
        <w:t xml:space="preserve"> </w:t>
      </w:r>
      <w:r>
        <w:t xml:space="preserve">provided — use either. The Deployment runs 2 replicas with resource</w:t>
      </w:r>
      <w:r>
        <w:t xml:space="preserve"> </w:t>
      </w:r>
      <w:r>
        <w:t xml:space="preserve">requests/limits and readiness/liveness probes on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 a Service of type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(or an optional Ingress) exposes it.</w:t>
      </w:r>
    </w:p>
    <w:p>
      <w:pPr>
        <w:pStyle w:val="SourceCode"/>
      </w:pPr>
      <w:r>
        <w:rPr>
          <w:rStyle w:val="ExtensionTok"/>
        </w:rPr>
        <w:t xml:space="preserve">minikube</w:t>
      </w:r>
      <w:r>
        <w:rPr>
          <w:rStyle w:val="NormalTok"/>
        </w:rPr>
        <w:t xml:space="preserve"> start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docker-env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heart-disease-api:latest 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k8s/          </w:t>
      </w:r>
      <w:r>
        <w:rPr>
          <w:rStyle w:val="CommentTok"/>
        </w:rPr>
        <w:t xml:space="preserve"># or: helm install heart helm/heart-disease-api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pods,svc</w:t>
      </w:r>
      <w:r>
        <w:br/>
      </w:r>
      <w:r>
        <w:rPr>
          <w:rStyle w:val="ExtensionTok"/>
        </w:rPr>
        <w:t xml:space="preserve">minikube</w:t>
      </w:r>
      <w:r>
        <w:rPr>
          <w:rStyle w:val="NormalTok"/>
        </w:rPr>
        <w:t xml:space="preserve"> service heart-disease-api </w:t>
      </w:r>
      <w:r>
        <w:rPr>
          <w:rStyle w:val="AttributeTok"/>
        </w:rPr>
        <w:t xml:space="preserve">--url</w:t>
      </w:r>
    </w:p>
    <w:p>
      <w:pPr>
        <w:pStyle w:val="FirstParagraph"/>
      </w:pPr>
      <w:r>
        <w:rPr>
          <w:bCs/>
          <w:b/>
        </w:rPr>
        <w:t xml:space="preserve">Deployed API URL / access instructions:</w:t>
      </w:r>
      <w:r>
        <w:t xml:space="preserve"> </w:t>
      </w:r>
      <w:r>
        <w:rPr>
          <w:iCs/>
          <w:i/>
        </w:rPr>
        <w:t xml:space="preserve">(fill in — public URL if you used a</w:t>
      </w:r>
      <w:r>
        <w:rPr>
          <w:iCs/>
          <w:i/>
        </w:rPr>
        <w:t xml:space="preserve"> </w:t>
      </w:r>
      <w:r>
        <w:rPr>
          <w:iCs/>
          <w:i/>
        </w:rPr>
        <w:t xml:space="preserve">cloud cluster, or the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minikube service</w:t>
      </w:r>
      <w:r>
        <w:rPr>
          <w:iCs/>
          <w:i/>
        </w:rPr>
        <w:t xml:space="preserve"> </w:t>
      </w:r>
      <w:r>
        <w:rPr>
          <w:iCs/>
          <w:i/>
        </w:rPr>
        <w:t xml:space="preserve">URL for local testing)</w:t>
      </w:r>
    </w:p>
    <w:p>
      <w:pPr>
        <w:pStyle w:val="CaptionedFigure"/>
      </w:pPr>
      <w:r>
        <w:drawing>
          <wp:inline>
            <wp:extent cx="5334000" cy="2860480"/>
            <wp:effectExtent b="0" l="0" r="0" t="0"/>
            <wp:docPr descr="kubectl get pods,svc" title="" id="68" name="Picture"/>
            <a:graphic>
              <a:graphicData uri="http://schemas.openxmlformats.org/drawingml/2006/picture">
                <pic:pic>
                  <pic:nvPicPr>
                    <pic:cNvPr descr="../screenshots/kubectl_get_all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kubectl get pods,svc</w:t>
      </w:r>
    </w:p>
    <w:p>
      <w:r>
        <w:pict>
          <v:rect style="width:0;height:1.5pt" o:hralign="center" o:hrstd="t" o:hr="t"/>
        </w:pict>
      </w:r>
    </w:p>
    <w:bookmarkEnd w:id="70"/>
    <w:bookmarkStart w:id="77" w:name="monitoring-logging-task-8"/>
    <w:p>
      <w:pPr>
        <w:pStyle w:val="Heading2"/>
      </w:pPr>
      <w:r>
        <w:t xml:space="preserve">10. Monitoring &amp; Logging (Task 8)</w:t>
      </w:r>
    </w:p>
    <w:p>
      <w:pPr>
        <w:pStyle w:val="FirstParagraph"/>
      </w:pPr>
      <w:r>
        <w:t xml:space="preserve">Observability is built into the app, not bolted 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Logging</w:t>
      </w:r>
      <w:r>
        <w:t xml:space="preserve"> </w:t>
      </w:r>
      <w:r>
        <w:t xml:space="preserve">— every request is emitted as a structured JSON line to stdout</w:t>
      </w:r>
      <w:r>
        <w:t xml:space="preserve"> </w:t>
      </w:r>
      <w:r>
        <w:t xml:space="preserve">(captured by Docker/Kubernetes), including method, path, status and latency;</w:t>
      </w:r>
      <w:r>
        <w:t xml:space="preserve"> </w:t>
      </w:r>
      <w:r>
        <w:t xml:space="preserve">each prediction logs its probability and label.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Metrics</w:t>
      </w:r>
      <w:r>
        <w:t xml:space="preserve"> </w:t>
      </w:r>
      <w:r>
        <w:t xml:space="preserve">— the app exposes Prometheus metrics at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: request</w:t>
      </w:r>
      <w:r>
        <w:t xml:space="preserve"> </w:t>
      </w:r>
      <w:r>
        <w:t xml:space="preserve">counts and latency histograms by endpoint, prediction counts by label, and a</w:t>
      </w:r>
      <w:r>
        <w:t xml:space="preserve"> </w:t>
      </w:r>
      <w:r>
        <w:t xml:space="preserve">histogram of predicted probabilities (useful as an early drift signal).</w:t>
      </w:r>
    </w:p>
    <w:p>
      <w:pPr>
        <w:pStyle w:val="FirstParagraph"/>
      </w:pP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starts the API, Prometheus (scraping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),</w:t>
      </w:r>
      <w:r>
        <w:t xml:space="preserve"> </w:t>
      </w:r>
      <w:r>
        <w:t xml:space="preserve">and Grafana with a provisioned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Heart Disease API</w:t>
      </w:r>
      <w:r>
        <w:rPr>
          <w:bCs/>
          <w:b/>
        </w:rPr>
        <w:t xml:space="preserve">”</w:t>
      </w:r>
      <w:r>
        <w:t xml:space="preserve"> </w:t>
      </w:r>
      <w:r>
        <w:t xml:space="preserve">dashboard (request rate,</w:t>
      </w:r>
      <w:r>
        <w:t xml:space="preserve"> </w:t>
      </w:r>
      <w:r>
        <w:t xml:space="preserve">p95 latency, predictions by label, total predictions).</w:t>
      </w:r>
    </w:p>
    <w:p>
      <w:pPr>
        <w:pStyle w:val="BodyText"/>
      </w:pPr>
      <w:r>
        <w:drawing>
          <wp:inline>
            <wp:extent cx="5334000" cy="2860480"/>
            <wp:effectExtent b="0" l="0" r="0" t="0"/>
            <wp:docPr descr="Prometheus targets UP" title="" id="72" name="Picture"/>
            <a:graphic>
              <a:graphicData uri="http://schemas.openxmlformats.org/drawingml/2006/picture">
                <pic:pic>
                  <pic:nvPicPr>
                    <pic:cNvPr descr="../screenshots/prometheus_targe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860480"/>
            <wp:effectExtent b="0" l="0" r="0" t="0"/>
            <wp:docPr descr="Grafana dashboard" title="" id="75" name="Picture"/>
            <a:graphic>
              <a:graphicData uri="http://schemas.openxmlformats.org/drawingml/2006/picture">
                <pic:pic>
                  <pic:nvPicPr>
                    <pic:cNvPr descr="../screenshots/grafana_dashboar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7"/>
    <w:bookmarkStart w:id="81" w:name="architecture-task-9"/>
    <w:p>
      <w:pPr>
        <w:pStyle w:val="Heading2"/>
      </w:pPr>
      <w:r>
        <w:t xml:space="preserve">11. Architecture (Task 9)</w:t>
      </w:r>
    </w:p>
    <w:p>
      <w:pPr>
        <w:pStyle w:val="CaptionedFigure"/>
      </w:pPr>
      <w:r>
        <w:drawing>
          <wp:inline>
            <wp:extent cx="5334000" cy="3089375"/>
            <wp:effectExtent b="0" l="0" r="0" t="0"/>
            <wp:docPr descr="End-to-end architecture" title="" id="79" name="Picture"/>
            <a:graphic>
              <a:graphicData uri="http://schemas.openxmlformats.org/drawingml/2006/picture">
                <pic:pic>
                  <pic:nvPicPr>
                    <pic:cNvPr descr="figures/architectur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architecture</w:t>
      </w:r>
    </w:p>
    <w:p>
      <w:pPr>
        <w:pStyle w:val="BodyText"/>
      </w:pPr>
      <w:r>
        <w:t xml:space="preserve">The diagram traces the offline training pipeline (data → preprocess → features →</w:t>
      </w:r>
      <w:r>
        <w:t xml:space="preserve"> </w:t>
      </w:r>
      <w:r>
        <w:t xml:space="preserve">train/tune → MLflow + packaged model), the serving path (model → FastAPI →</w:t>
      </w:r>
      <w:r>
        <w:t xml:space="preserve"> </w:t>
      </w:r>
      <w:r>
        <w:t xml:space="preserve">Docker → Kubernetes), the monitoring path (API → Prometheus → Grafana), and the</w:t>
      </w:r>
      <w:r>
        <w:t xml:space="preserve"> </w:t>
      </w:r>
      <w:r>
        <w:t xml:space="preserve">CI/CD pipeline feeding the whole thing.</w:t>
      </w:r>
    </w:p>
    <w:p>
      <w:r>
        <w:pict>
          <v:rect style="width:0;height:1.5pt" o:hralign="center" o:hrstd="t" o:hr="t"/>
        </w:pict>
      </w:r>
    </w:p>
    <w:bookmarkEnd w:id="81"/>
    <w:bookmarkStart w:id="82" w:name="challenges-limitations-future-work"/>
    <w:p>
      <w:pPr>
        <w:pStyle w:val="Heading2"/>
      </w:pPr>
      <w:r>
        <w:t xml:space="preserve">12. Challenges, Limitations &amp; Future Work</w:t>
      </w:r>
    </w:p>
    <w:p>
      <w:pPr>
        <w:pStyle w:val="FirstParagraph"/>
      </w:pPr>
      <w:r>
        <w:rPr>
          <w:iCs/>
          <w:i/>
        </w:rPr>
        <w:t xml:space="preserve">(Write this section in your own words — a few honest paragraphs.) Prompts: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small dataset (303 rows);</w:t>
      </w:r>
      <w:r>
        <w:t xml:space="preserve"> </w:t>
      </w:r>
      <w:r>
        <w:rPr>
          <w:rStyle w:val="VerbatimChar"/>
        </w:rPr>
        <w:t xml:space="preserve">ca</w:t>
      </w:r>
      <w:r>
        <w:t xml:space="preserve">/</w:t>
      </w:r>
      <w:r>
        <w:rPr>
          <w:rStyle w:val="VerbatimChar"/>
        </w:rPr>
        <w:t xml:space="preserve">thal</w:t>
      </w:r>
      <w:r>
        <w:t xml:space="preserve"> </w:t>
      </w:r>
      <w:r>
        <w:t xml:space="preserve">missingness; the binarisation</w:t>
      </w:r>
      <w:r>
        <w:t xml:space="preserve"> </w:t>
      </w:r>
      <w:r>
        <w:t xml:space="preserve">discards severity information.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Modelling</w:t>
      </w:r>
      <w:r>
        <w:t xml:space="preserve"> </w:t>
      </w:r>
      <w:r>
        <w:t xml:space="preserve">— class threshold is fixed at 0.5; calibration and threshold</w:t>
      </w:r>
      <w:r>
        <w:t xml:space="preserve"> </w:t>
      </w:r>
      <w:r>
        <w:t xml:space="preserve">tuning for recall are future work.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Ops</w:t>
      </w:r>
      <w:r>
        <w:t xml:space="preserve"> </w:t>
      </w:r>
      <w:r>
        <w:t xml:space="preserve">— add model-registry promotion in MLflow, automated drift alerts on</w:t>
      </w:r>
      <w:r>
        <w:t xml:space="preserve"> </w:t>
      </w:r>
      <w:r>
        <w:t xml:space="preserve">the probability histogram, and image publishing to a registry on tagged</w:t>
      </w:r>
      <w:r>
        <w:t xml:space="preserve"> </w:t>
      </w:r>
      <w:r>
        <w:t xml:space="preserve">releases (the CI job is stubbed and commented).</w:t>
      </w:r>
    </w:p>
    <w:p>
      <w:r>
        <w:pict>
          <v:rect style="width:0;height:1.5pt" o:hralign="center" o:hrstd="t" o:hr="t"/>
        </w:pict>
      </w:r>
    </w:p>
    <w:bookmarkEnd w:id="82"/>
    <w:bookmarkStart w:id="83" w:name="deliverables-checklist"/>
    <w:p>
      <w:pPr>
        <w:pStyle w:val="Heading2"/>
      </w:pPr>
      <w:r>
        <w:t xml:space="preserve">13. Deliverables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4476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Dockerfile,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dataset + download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src/data/download_data.py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Notebooks/scripts (EDA, train, inference)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notebooks/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.github/workflows/ci-cd.yml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manifests / Helm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k8s/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helm/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screenshots/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report (10 pages)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API URL /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(record a 3–5 min screen capture of the full run)</w:t>
            </w:r>
          </w:p>
        </w:tc>
      </w:tr>
    </w:tbl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74" Target="media/rId74.png" /><Relationship Type="http://schemas.openxmlformats.org/officeDocument/2006/relationships/image" Id="rId67" Target="media/rId67.png" /><Relationship Type="http://schemas.openxmlformats.org/officeDocument/2006/relationships/image" Id="rId51" Target="media/rId51.png" /><Relationship Type="http://schemas.openxmlformats.org/officeDocument/2006/relationships/image" Id="rId48" Target="media/rId48.png" /><Relationship Type="http://schemas.openxmlformats.org/officeDocument/2006/relationships/image" Id="rId71" Target="media/rId71.png" /><Relationship Type="http://schemas.openxmlformats.org/officeDocument/2006/relationships/image" Id="rId63" Target="media/rId63.png" /><Relationship Type="http://schemas.openxmlformats.org/officeDocument/2006/relationships/image" Id="rId78" Target="media/rId78.png" /><Relationship Type="http://schemas.openxmlformats.org/officeDocument/2006/relationships/image" Id="rId22" Target="media/rId22.png" /><Relationship Type="http://schemas.openxmlformats.org/officeDocument/2006/relationships/image" Id="rId37" Target="media/rId37.png" /><Relationship Type="http://schemas.openxmlformats.org/officeDocument/2006/relationships/image" Id="rId30" Target="media/rId30.png" /><Relationship Type="http://schemas.openxmlformats.org/officeDocument/2006/relationships/image" Id="rId43" Target="media/rId43.png" /><Relationship Type="http://schemas.openxmlformats.org/officeDocument/2006/relationships/image" Id="rId26" Target="media/rId2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— End-to-End MLOps</dc:title>
  <dc:creator>Roushan Kumar — BITS Pilani WILP</dc:creator>
  <cp:keywords/>
  <dcterms:created xsi:type="dcterms:W3CDTF">2026-10-20T13:41:44Z</dcterms:created>
  <dcterms:modified xsi:type="dcterms:W3CDTF">2026-10-20T13:41:44Z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  <property fmtid="{D5CDD505-2E9C-101B-9397-08002B2CF9AE}" pid="3" name="subtitle">
    <vt:lpwstr>Machine Learning Operations (AIMLCZG523) · Assignment 01</vt:lpwstr>
  </property>
</Properties>
</file>