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CUEPOINT-NATIVE-FULL-20261011-Q7</w:t>
      </w:r>
    </w:p>
    <w:p>
      <w:r>
        <w:t>第一场：雨夜。角色林七举着红色雨伞，走进蓝色车站。</w:t>
      </w:r>
    </w:p>
    <w:p>
      <w:r>
        <w:t>第二场：清晨。道具是一封没有寄出的信；风格为暖色写实。</w:t>
      </w:r>
    </w:p>
    <w:p>
      <w:r>
        <w:t>Native project document parsing fixture. Imported bytes must remain internal.</w:t>
      </w:r>
    </w:p>
  </w:body>
</w:document>
</file>