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ใบงานกรณีศึกษา: ท่อนจรวด Long March 5B ที่ส่งโมดูล Tianhe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ท่อนจรวดหนัก 21.6 ตันที่ถูกทิ้งไว้ในวงโคจร ตกลงมาโดยไม่มีการควบคุมเมื่อ 9 พฤษภาคม 2021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ชื่อ: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รหัส: </w:t>
      </w:r>
      <w:r>
        <w:rPr>
          <w:rFonts w:ascii="Calibri" w:hAnsi="Calibri" w:eastAsia="Calibri" w:cs="Tahoma"/>
          <w:sz w:val="21"/>
          <w:szCs w:val="21"/>
        </w:rPr>
        <w:t xml:space="preserve">CASE-CZ5B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วันที่: </w:t>
      </w:r>
      <w:r>
        <w:rPr>
          <w:rFonts w:ascii="Calibri" w:hAnsi="Calibri" w:eastAsia="Calibri" w:cs="Tahoma"/>
          <w:sz w:val="21"/>
          <w:szCs w:val="21"/>
        </w:rPr>
        <w:t xml:space="preserve">____________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ข้อมูล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ชุดข้อมูลวงโคจรชุดแรก (CelesTrak) ขนาด มวล และเวลาตกตามที่ GCAT บันทึก และการทำนายของแอปนี้จากชุดแรก โดยใช้กิจกรรมของดวงอาทิตย์ที่วัดได้</w:t>
      </w:r>
    </w:p>
    <w:tbl>
      <w:tblPr>
        <w:tblW w:w="5000" w:type="pct"/>
        <w:tblBorders>
          <w:bottom w:val="single" w:sz="4" w:color="E5E7EB"/>
          <w:insideH w:val="single" w:sz="4" w:color="E5E7EB"/>
        </w:tblBorders>
      </w:tblPr>
      <w:tblGrid>
        <w:gridCol w:w="3600"/>
        <w:gridCol w:w="6000"/>
      </w:tblGrid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ชุดข้อมูลวงโคจรชุดแรก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2021-04-29 09:08 UTC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จุดใกล้โลก × จุดไกลโลก, ความเอียง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172 × 377 กม., 41.5°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มวล; ความยาว × เส้นผ่านศูนย์กลาง; สัมประสิทธิ์แรงต้าน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21,600 กก.; 31.7 × 5.0 ม.; C_D 2.2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การทำนายของแอปนี้จากชุดแรก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9.32 วันหลังเวลาของชุดข้อมูล</w:t>
            </w:r>
          </w:p>
        </w:tc>
      </w:tr>
      <w:tr>
        <w:tc>
          <w:tcPr>
            <w:tcW w:w="36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color w:val="374151"/>
                <w:sz w:val="19"/>
                <w:szCs w:val="19"/>
              </w:rPr>
              <w:t xml:space="preserve">เวลาตกกลับ (GCAT)</w:t>
            </w:r>
          </w:p>
        </w:tc>
        <w:tc>
          <w:tcPr>
            <w:tcW w:w="6000" w:type="dxa"/>
          </w:tcPr>
          <w:p>
            <w:pPr>
              <w:spacing w:after="20"/>
            </w:pPr>
            <w:r>
              <w:rPr>
                <w:rFonts w:ascii="Calibri" w:hAnsi="Calibri" w:eastAsia="Calibri" w:cs="Tahoma"/>
                <w:sz w:val="19"/>
                <w:szCs w:val="19"/>
              </w:rPr>
              <w:t xml:space="preserve">2021-05-09 02:14 UTC</w:t>
            </w:r>
          </w:p>
        </w:tc>
      </w:tr>
    </w:tbl>
    <w:p>
      <w:pPr>
        <w:spacing w:after="80"/>
      </w:pP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คำถาม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สำหรับวัตถุนูนที่มีการวางตัวแบบสุ่มสม่ำเสมอทุกทิศทาง พื้นที่ฉายหน้าตัดเฉลี่ยเท่ากับหนึ่งในสี่ของพื้นที่ผิว (โคชี) ให้ใช้สมมติฐานนี้กับทรงกระบอกที่หมุนคว้างในโจทย์</w:t>
      </w: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พื้นที่หน้าตัดเฉลี่ยของท่อนจรวดที่หมุนคว้าง (ตร.ม.)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ตร.ม.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ค่าสัมประสิทธิ์ขีปนวิถี C_D·A/m (ตร.ม./กก.)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ตร.ม./กก.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ขอบต้นของช่วงเวลา: ±20 % ของเวลาที่เหลือตามแบบหน่วยงาน (วันหลังเวลาของชุดข้อมูล)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วัน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ขอบปลายของช่วงเวลา (วันหลังเวลาของชุดข้อมูล)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วัน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จริงๆ แล้วอยู่ในวงโคจรหลังเวลาของชุดข้อมูลนานเท่าใด (วัน)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วัน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ความคลาดเคลื่อนร้อยละแบบมีเครื่องหมาย (ค่าทำนาย − ค่าจริง) / ค่าจริง × 100 เป็นเท่าใด (%)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%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ถ้าท่อนจรวดบินหันด้านข้างตลอดเวลา จะอยู่ในวงโคจรได้นานเท่าใดโดยประมาณอันดับแรก (วัน)</w:t>
      </w:r>
    </w:p>
    <w:p>
      <w:pPr>
        <w:keepNext/>
        <w:keepLines/>
        <w:spacing w:after="40"/>
      </w:pPr>
      <w:r>
        <w:rPr>
          <w:rFonts w:ascii="Calibri" w:hAnsi="Calibri" w:eastAsia="Calibri" w:cs="Tahoma"/>
          <w:sz w:val="21"/>
          <w:szCs w:val="21"/>
        </w:rPr>
        <w:t xml:space="preserve">คำตอบ: ______________________ วัน</w:t>
      </w:r>
    </w:p>
    <w:tbl>
      <w:tblPr>
        <w:tblW w:w="5000" w:type="pct"/>
        <w:tblBorders>
          <w:top w:val="dashed" w:sz="4" w:color="D1D5DB"/>
          <w:left w:val="dashed" w:sz="4" w:color="D1D5DB"/>
          <w:bottom w:val="dashed" w:sz="4" w:color="D1D5DB"/>
          <w:right w:val="dashed" w:sz="4" w:color="D1D5DB"/>
        </w:tblBorders>
      </w:tblPr>
      <w:tblGrid>
        <w:gridCol w:w="9600"/>
      </w:tblGrid>
      <w:tr>
        <w:trPr>
          <w:trHeight w:val="760" w:hRule="atLeast"/>
        </w:trPr>
        <w:tc>
          <w:p>
            <w:pPr>
              <w:spacing w:after="80"/>
            </w:pPr>
            <w:r>
              <w:rPr>
                <w:rFonts w:ascii="Calibri" w:hAnsi="Calibri" w:eastAsia="Calibri" w:cs="Tahoma"/>
                <w:color w:val="9CA3AF"/>
                <w:sz w:val="16"/>
                <w:szCs w:val="16"/>
              </w:rPr>
              <w:t xml:space="preserve">วิธีทำ</w:t>
            </w:r>
          </w:p>
        </w:tc>
      </w:tr>
    </w:tbl>
    <w:p>
      <w:pPr>
        <w:spacing w:after="120"/>
      </w:pPr>
    </w:p>
    <w:p>
      <w:pPr>
        <w:keepNext/>
        <w:keepLines/>
        <w:spacing w:after="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เหตุใดหน่วยงานจึงบอกเป็นช่วงเวลาแทนที่จะเป็นเวลาเดียว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ก) ชุดข้อมูลวงโคจรเป็นความลับจนกว่าท่อนจรวดจะตก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ข) ความหนาแน่นของบรรยากาศชั้นบนและท่าทางของท่อนจรวดไม่อาจรู้ได้แน่ชัดล่วงหน้า</w:t>
      </w:r>
    </w:p>
    <w:p>
      <w:pPr>
        <w:keepNext/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ค) แรงโน้มถ่วงลดลงตามความสูงอย่างคาดเดาไม่ได้</w:t>
      </w:r>
    </w:p>
    <w:p>
      <w:pPr>
        <w:keepLines/>
        <w:spacing w:after="20"/>
      </w:pPr>
      <w:r>
        <w:rPr>
          <w:rFonts w:ascii="Calibri" w:hAnsi="Calibri" w:eastAsia="Calibri" w:cs="Tahoma"/>
          <w:sz w:val="21"/>
          <w:szCs w:val="21"/>
        </w:rPr>
        <w:t xml:space="preserve">☐  ง) เครื่องยนต์ของท่อนจรวดอาจติดขึ้นอีกระหว่างตก</w:t>
      </w:r>
    </w:p>
    <w:p>
      <w:pPr>
        <w:spacing w:after="120"/>
      </w:pPr>
    </w:p>
    <w:p>
      <w:pPr>
        <w:spacing w:after="80"/>
      </w:pPr>
      <w:r>
        <w:rPr>
          <w:rFonts w:ascii="Calibri" w:hAnsi="Calibri" w:eastAsia="Calibri" w:cs="Tahoma"/>
          <w:color w:val="6B7280"/>
          <w:sz w:val="17"/>
          <w:szCs w:val="17"/>
        </w:rPr>
        <w:t xml:space="preserve">Orbitlab · 2026-09-29 · กรณีที่เกิดขึ้นจริง ด้วยข้อมูลที่เผยแพร่และฟิสิกส์ของแอปนี้ เพื่อการเรียนการสอน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