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50"/>
          <w:szCs w:val="50"/>
          <w:u w:val="single"/>
        </w:rPr>
      </w:pPr>
      <w:r w:rsidDel="00000000" w:rsidR="00000000" w:rsidRPr="00000000">
        <w:rPr>
          <w:b w:val="1"/>
          <w:i w:val="1"/>
          <w:sz w:val="50"/>
          <w:szCs w:val="50"/>
          <w:u w:val="single"/>
          <w:rtl w:val="0"/>
        </w:rPr>
        <w:t xml:space="preserve">Session By Deepak Abbot</w:t>
      </w:r>
    </w:p>
    <w:p w:rsidR="00000000" w:rsidDel="00000000" w:rsidP="00000000" w:rsidRDefault="00000000" w:rsidRPr="00000000" w14:paraId="00000002">
      <w:pPr>
        <w:jc w:val="both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Here are the key learnings from the session conducted by The Product Folks where Deepak Abbot shared insights on pricing strategies: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Understanding Unit Economics: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Unit economics involves analyzing the financial aspects of individual units or transactions within a business.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Prior to pricing a product, it is crucial to understand all input costs, including production, overhead, and marketing expenses.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By considering these costs in the pricing strategy, businesses can ensure profitability and sustainability.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Key Financial Metrics: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Cost of Goods Sold (COGS) encompasses direct costs related to product production or delivery.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Customer Acquisition Cost (CAC) represents the expenses associated with acquiring new customers.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Customer Lifetime Value (CLV) estimates the revenue generated by a customer throughout their relationship with the company.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Gross Margin is the difference between revenue and COGS, indicating unit profitability.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External Factors Affecting Pricing: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Pricing decisions can be influenced by external factors such as inflation, market trends, regulatory environments, and economic conditions.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Adapting pricing strategies to these factors helps businesses remain competitive and responsive to market dynamics.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Seasonal Pricing: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Seasonal pricing involves adjusting prices based on demand fluctuations during specific times of the year.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Price adjustments can be made during peak seasons or holidays while considering customer preferences and market conditions.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Maintaining a balance between pricing and customer expectations is crucial to avoid compromising perceived value.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Psychological Pricing: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Psychological pricing techniques aim to influence customer perception and behavior.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Strategies like bundling, decoy pricing, offers like buy two get three, subscription models, and value vs. luxury pricing can impact customer decision-making.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These techniques leverage psychological biases to create favorable pricing perceptions and encourage purchases.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Freemium Concept: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Freemium is a pricing model that offers both free and premium versions of a product or service.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basic version is provided for free to attract a large user base, while additional features or enhanced functionality are offered at a premium price.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Freemium models can effectively capture a wide user base, drive customer engagement, and convert free users into paying customers.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These learnings highlight the importance of understanding unit economics, key financial metrics, external factors, seasonal pricing, psychological pricing tactics, and the concept of freemium in designing effective pricing strategies.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i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i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i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6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5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4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