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5F3B4">
      <w:pPr>
        <w:spacing w:before="480" w:after="480" w:line="288" w:lineRule="auto"/>
        <w:ind w:left="0"/>
      </w:pPr>
      <w:r>
        <w:rPr>
          <w:rFonts w:ascii="Arial" w:hAnsi="Arial" w:eastAsia="等线" w:cs="Arial"/>
          <w:b/>
          <w:sz w:val="52"/>
        </w:rPr>
        <w:t>狗洞云台概况</w:t>
      </w:r>
    </w:p>
    <w:p w14:paraId="4390C0E9">
      <w:pPr>
        <w:spacing w:before="320" w:after="120" w:line="288" w:lineRule="auto"/>
        <w:ind w:left="0"/>
        <w:jc w:val="left"/>
        <w:outlineLvl w:val="1"/>
      </w:pPr>
      <w:bookmarkStart w:id="0" w:name="heading_0"/>
      <w:r>
        <w:rPr>
          <w:rFonts w:ascii="Arial" w:hAnsi="Arial" w:eastAsia="等线" w:cs="Arial"/>
          <w:b/>
          <w:sz w:val="32"/>
        </w:rPr>
        <w:t>1.云台电机：</w:t>
      </w:r>
      <w:bookmarkEnd w:id="0"/>
    </w:p>
    <w:p w14:paraId="071C116D">
      <w:pPr>
        <w:spacing w:before="120" w:after="120" w:line="288" w:lineRule="auto"/>
        <w:ind w:left="0"/>
        <w:jc w:val="left"/>
      </w:pPr>
      <w:r>
        <w:rPr>
          <w:rFonts w:ascii="Arial" w:hAnsi="Arial" w:eastAsia="等线" w:cs="Arial"/>
          <w:sz w:val="22"/>
        </w:rPr>
        <w:t>拨盘——瓴控4005电机</w:t>
      </w:r>
    </w:p>
    <w:p w14:paraId="308DCE77">
      <w:pPr>
        <w:spacing w:before="120" w:after="120" w:line="288" w:lineRule="auto"/>
        <w:ind w:left="0"/>
        <w:jc w:val="left"/>
      </w:pPr>
      <w:r>
        <w:rPr>
          <w:rFonts w:ascii="Arial" w:hAnsi="Arial" w:eastAsia="等线" w:cs="Arial"/>
          <w:sz w:val="22"/>
        </w:rPr>
        <w:t>云台pitch，yaw——达妙电机（上板直接通信）</w:t>
      </w:r>
    </w:p>
    <w:p w14:paraId="0041BFE8">
      <w:pPr>
        <w:spacing w:before="120" w:after="120" w:line="288" w:lineRule="auto"/>
        <w:ind w:left="0"/>
        <w:jc w:val="left"/>
      </w:pPr>
      <w:r>
        <w:rPr>
          <w:rFonts w:ascii="Arial" w:hAnsi="Arial" w:eastAsia="等线" w:cs="Arial"/>
          <w:sz w:val="22"/>
        </w:rPr>
        <w:t>升降——RM2006</w:t>
      </w:r>
    </w:p>
    <w:p w14:paraId="71359AD8">
      <w:pPr>
        <w:spacing w:before="120" w:after="120" w:line="288" w:lineRule="auto"/>
        <w:ind w:left="0"/>
        <w:jc w:val="left"/>
      </w:pPr>
      <w:r>
        <w:rPr>
          <w:rFonts w:ascii="Arial" w:hAnsi="Arial" w:eastAsia="等线" w:cs="Arial"/>
          <w:sz w:val="22"/>
        </w:rPr>
        <w:t>摩擦轮——RM3508</w:t>
      </w:r>
    </w:p>
    <w:p w14:paraId="0B685088">
      <w:pPr>
        <w:spacing w:before="320" w:after="120" w:line="288" w:lineRule="auto"/>
        <w:ind w:left="0"/>
        <w:jc w:val="left"/>
        <w:outlineLvl w:val="1"/>
      </w:pPr>
      <w:bookmarkStart w:id="1" w:name="heading_1"/>
      <w:r>
        <w:rPr>
          <w:rFonts w:ascii="Arial" w:hAnsi="Arial" w:eastAsia="等线" w:cs="Arial"/>
          <w:b/>
          <w:sz w:val="32"/>
        </w:rPr>
        <w:t>2.基本功能</w:t>
      </w:r>
      <w:bookmarkEnd w:id="1"/>
    </w:p>
    <w:p w14:paraId="2755CE91">
      <w:pPr>
        <w:spacing w:before="120" w:after="120" w:line="288" w:lineRule="auto"/>
        <w:ind w:left="0"/>
        <w:jc w:val="left"/>
      </w:pPr>
      <w:r>
        <w:rPr>
          <w:rFonts w:ascii="Arial" w:hAnsi="Arial" w:eastAsia="等线" w:cs="Arial"/>
          <w:sz w:val="22"/>
        </w:rPr>
        <w:t xml:space="preserve">  在实现基本转向（陀螺仪和机械模式）和发射控制的同时兼容升降，需考虑多情景下是否能控制升降，这部分由</w:t>
      </w:r>
      <w:r>
        <w:rPr>
          <w:rFonts w:ascii="Arial" w:hAnsi="Arial" w:eastAsia="等线" w:cs="Arial"/>
          <w:b/>
          <w:sz w:val="22"/>
        </w:rPr>
        <w:t xml:space="preserve">Application\ProtocolLayer\communicate.h 中的Board_State_Meg_t lift_state </w:t>
      </w:r>
      <w:r>
        <w:rPr>
          <w:rFonts w:ascii="Arial" w:hAnsi="Arial" w:eastAsia="等线" w:cs="Arial"/>
          <w:sz w:val="22"/>
        </w:rPr>
        <w:t>决定，具体控制逻辑交由下板配合键鼠操作决定</w:t>
      </w:r>
    </w:p>
    <w:p w14:paraId="03DFEAFB">
      <w:pPr>
        <w:spacing w:before="120" w:after="120" w:line="288" w:lineRule="auto"/>
        <w:ind w:left="0"/>
        <w:jc w:val="left"/>
      </w:pPr>
      <w:r>
        <w:rPr>
          <w:rFonts w:ascii="Arial" w:hAnsi="Arial" w:eastAsia="等线" w:cs="Arial"/>
          <w:sz w:val="22"/>
        </w:rPr>
        <w:t xml:space="preserve">  新手调试期间可暂时不关注升降电机部分代码，但需注意，机械结构异常的情况下可能出现丝杆自锁性能较差导致云台下滑的情况</w:t>
      </w:r>
    </w:p>
    <w:p w14:paraId="42486D3F">
      <w:pPr>
        <w:spacing w:before="320" w:after="120" w:line="288" w:lineRule="auto"/>
        <w:ind w:left="0"/>
        <w:jc w:val="left"/>
        <w:outlineLvl w:val="1"/>
      </w:pPr>
      <w:bookmarkStart w:id="2" w:name="heading_2"/>
      <w:r>
        <w:rPr>
          <w:rFonts w:ascii="Arial" w:hAnsi="Arial" w:eastAsia="等线" w:cs="Arial"/>
          <w:b/>
          <w:sz w:val="32"/>
        </w:rPr>
        <w:t>3.代码结构</w:t>
      </w:r>
      <w:bookmarkEnd w:id="2"/>
    </w:p>
    <w:p w14:paraId="340D4E24">
      <w:pPr>
        <w:spacing w:before="120" w:after="120" w:line="288" w:lineRule="auto"/>
        <w:ind w:left="0"/>
        <w:jc w:val="left"/>
      </w:pPr>
      <w:r>
        <w:rPr>
          <w:rFonts w:ascii="Arial" w:hAnsi="Arial" w:eastAsia="等线" w:cs="Arial"/>
          <w:sz w:val="22"/>
        </w:rPr>
        <w:t>整份代码大体为以下结构</w:t>
      </w:r>
    </w:p>
    <w:p w14:paraId="4B8B8F7C">
      <w:pPr>
        <w:spacing w:before="120" w:after="120" w:line="288" w:lineRule="auto"/>
        <w:ind w:left="0"/>
        <w:jc w:val="center"/>
      </w:pPr>
      <w:r>
        <w:drawing>
          <wp:inline distT="0" distB="0" distL="114300" distR="114300">
            <wp:extent cx="5266690" cy="2559685"/>
            <wp:effectExtent l="0" t="0" r="63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66690" cy="2559685"/>
                    </a:xfrm>
                    <a:prstGeom prst="rect">
                      <a:avLst/>
                    </a:prstGeom>
                    <a:noFill/>
                    <a:ln>
                      <a:noFill/>
                    </a:ln>
                  </pic:spPr>
                </pic:pic>
              </a:graphicData>
            </a:graphic>
          </wp:inline>
        </w:drawing>
      </w:r>
      <w:bookmarkStart w:id="4" w:name="_GoBack"/>
      <w:bookmarkEnd w:id="4"/>
    </w:p>
    <w:p w14:paraId="4E9514CE">
      <w:pPr>
        <w:spacing w:before="320" w:after="120" w:line="288" w:lineRule="auto"/>
        <w:ind w:left="0"/>
        <w:jc w:val="left"/>
        <w:outlineLvl w:val="1"/>
      </w:pPr>
      <w:bookmarkStart w:id="3" w:name="heading_3"/>
      <w:r>
        <w:rPr>
          <w:rFonts w:ascii="Arial" w:hAnsi="Arial" w:eastAsia="等线" w:cs="Arial"/>
          <w:b/>
          <w:sz w:val="32"/>
        </w:rPr>
        <w:t>4.存在问题&amp;&amp;踩过的坑</w:t>
      </w:r>
      <w:bookmarkEnd w:id="3"/>
    </w:p>
    <w:p w14:paraId="23483A7E">
      <w:pPr>
        <w:numPr>
          <w:ilvl w:val="0"/>
          <w:numId w:val="1"/>
        </w:numPr>
        <w:spacing w:before="120" w:after="120" w:line="288" w:lineRule="auto"/>
        <w:ind w:left="0"/>
        <w:jc w:val="left"/>
      </w:pPr>
      <w:r>
        <w:rPr>
          <w:rFonts w:ascii="Arial" w:hAnsi="Arial" w:eastAsia="等线" w:cs="Arial"/>
          <w:sz w:val="22"/>
        </w:rPr>
        <w:t>云台升降因使用的是每次上电零点会改变的2006电机，采用的是开控进行一次完整下降记录零点，后续根据零点进行升降位置确定，代码中遗留了一部分测试用超时代码和标志位并未使用，也未删除</w:t>
      </w:r>
    </w:p>
    <w:p w14:paraId="759B5CE6">
      <w:pPr>
        <w:numPr>
          <w:ilvl w:val="0"/>
          <w:numId w:val="2"/>
        </w:numPr>
        <w:spacing w:before="120" w:after="120" w:line="288" w:lineRule="auto"/>
        <w:ind w:left="0"/>
        <w:jc w:val="left"/>
      </w:pPr>
      <w:r>
        <w:rPr>
          <w:rFonts w:ascii="Arial" w:hAnsi="Arial" w:eastAsia="等线" w:cs="Arial"/>
          <w:sz w:val="22"/>
        </w:rPr>
        <w:t>初版升降直接使用速度环去撞限位，不记录零点，速度快但容易对机械结构有损坏，因此放弃此方案，但部分代码仍遗留在工程文件中未删去，使用时这一点需注意</w:t>
      </w:r>
    </w:p>
    <w:p w14:paraId="3AF486CA">
      <w:pPr>
        <w:numPr>
          <w:ilvl w:val="0"/>
          <w:numId w:val="3"/>
        </w:numPr>
        <w:spacing w:before="120" w:after="120" w:line="288" w:lineRule="auto"/>
        <w:ind w:left="0"/>
        <w:jc w:val="left"/>
      </w:pPr>
      <w:r>
        <w:rPr>
          <w:rFonts w:ascii="Arial" w:hAnsi="Arial" w:eastAsia="等线" w:cs="Arial"/>
          <w:sz w:val="22"/>
        </w:rPr>
        <w:t>同一套升降参数在使用过程中可能会出现升降异常，机械零件异常（承轴损坏，丝杆结构螺丝松动或安装失误导致螺母座和丝杆不同心等）都可能导致升降所需力矩变化，调试时需</w:t>
      </w:r>
      <w:r>
        <w:rPr>
          <w:rFonts w:ascii="Arial" w:hAnsi="Arial" w:eastAsia="等线" w:cs="Arial"/>
          <w:b/>
          <w:sz w:val="22"/>
        </w:rPr>
        <w:t>注意到达最高点限位后不要对电机施加太大的力，极易导致损坏！！！</w:t>
      </w:r>
    </w:p>
    <w:p w14:paraId="7C8979D3">
      <w:pPr>
        <w:numPr>
          <w:ilvl w:val="0"/>
          <w:numId w:val="4"/>
        </w:numPr>
        <w:spacing w:before="120" w:after="120" w:line="288" w:lineRule="auto"/>
        <w:ind w:left="0"/>
        <w:jc w:val="left"/>
      </w:pPr>
      <w:r>
        <w:rPr>
          <w:rFonts w:ascii="Arial" w:hAnsi="Arial" w:eastAsia="等线" w:cs="Arial"/>
          <w:sz w:val="22"/>
        </w:rPr>
        <w:t>拨盘在一个特殊位置（弹链刚好接近空出一个弹位时）若位置环err比较大，极容易出现双发情况，若使用的电机不会出现零点改变的情况，可以在初始时复位，控制不处于这特殊位置，本代码采取初始复位操作，为保证不堵塞摩擦轮，因此先复位再转动摩擦轮，在此期间可能射出弹丸，</w:t>
      </w:r>
      <w:r>
        <w:rPr>
          <w:rFonts w:ascii="Arial" w:hAnsi="Arial" w:eastAsia="等线" w:cs="Arial"/>
          <w:b/>
          <w:sz w:val="22"/>
        </w:rPr>
        <w:t>开摩擦轮前请套袋</w:t>
      </w:r>
      <w:r>
        <w:rPr>
          <w:rFonts w:ascii="Arial" w:hAnsi="Arial" w:eastAsia="等线" w:cs="Arial"/>
          <w:sz w:val="22"/>
        </w:rPr>
        <w:t>(可以将复位时和正常运行时的摩擦轮设置为两个速度，防止误伤）</w:t>
      </w:r>
    </w:p>
    <w:p w14:paraId="05ECF426">
      <w:pPr>
        <w:numPr>
          <w:ilvl w:val="0"/>
          <w:numId w:val="5"/>
        </w:numPr>
        <w:spacing w:before="120" w:after="120" w:line="288" w:lineRule="auto"/>
        <w:ind w:left="0"/>
        <w:jc w:val="left"/>
      </w:pPr>
      <w:r>
        <w:rPr>
          <w:rFonts w:ascii="Arial" w:hAnsi="Arial" w:eastAsia="等线" w:cs="Arial"/>
          <w:sz w:val="22"/>
        </w:rPr>
        <w:t>代码的热量限制保留了两套代码，一套为队内传统分段限速热量限制，另一套为同济热量限制代码，更改时需更改切换板间通信传输的裁判系统信息</w:t>
      </w:r>
    </w:p>
    <w:p w14:paraId="756A590D">
      <w:pPr>
        <w:numPr>
          <w:ilvl w:val="0"/>
          <w:numId w:val="6"/>
        </w:numPr>
        <w:spacing w:before="120" w:after="120" w:line="288" w:lineRule="auto"/>
        <w:ind w:left="0"/>
        <w:jc w:val="left"/>
      </w:pPr>
      <w:r>
        <w:rPr>
          <w:rFonts w:ascii="Arial" w:hAnsi="Arial" w:eastAsia="等线" w:cs="Arial"/>
          <w:sz w:val="22"/>
        </w:rPr>
        <w:t>比赛场地和家里的温度差比较大，容易导致摩擦轮掉速，影响自瞄弹道，弹速自适应应用于此处，根据实际情况调整步长</w:t>
      </w:r>
    </w:p>
    <w:p w14:paraId="4FABB324">
      <w:pPr>
        <w:numPr>
          <w:ilvl w:val="0"/>
          <w:numId w:val="7"/>
        </w:numPr>
        <w:spacing w:before="120" w:after="120" w:line="288" w:lineRule="auto"/>
        <w:ind w:left="0"/>
        <w:jc w:val="left"/>
      </w:pPr>
      <w:r>
        <w:rPr>
          <w:rFonts w:ascii="Arial" w:hAnsi="Arial" w:eastAsia="等线" w:cs="Arial"/>
          <w:sz w:val="22"/>
        </w:rPr>
        <w:t>DT7遥控器在使用时，可能是由于接收机或驱动层代码存在问题的缘故，拨轮初始会接收到一组随机数据，这组随机数据若超过设定识别阈值，可能会导致误触发，因此在底盘代码中加入了一组延迟拨轮生效的代码</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DC994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87C9C65">
            <w:pPr>
              <w:spacing w:before="120" w:after="120" w:line="288" w:lineRule="auto"/>
              <w:jc w:val="left"/>
            </w:pPr>
            <w:r>
              <w:rPr>
                <w:rFonts w:ascii="Consolas" w:hAnsi="Consolas" w:eastAsia="Consolas" w:cs="Consolas"/>
                <w:color w:val="646A73"/>
                <w:sz w:val="22"/>
              </w:rPr>
              <w:t>C</w:t>
            </w:r>
            <w:r>
              <w:rPr>
                <w:rFonts w:ascii="Consolas" w:hAnsi="Consolas" w:eastAsia="Consolas" w:cs="Consolas"/>
                <w:color w:val="646A73"/>
                <w:sz w:val="22"/>
              </w:rPr>
              <w:br w:type="textWrapping"/>
            </w:r>
            <w:r>
              <w:rPr>
                <w:rFonts w:ascii="Consolas" w:hAnsi="Consolas" w:eastAsia="Consolas" w:cs="Consolas"/>
                <w:sz w:val="22"/>
              </w:rPr>
              <w:t>if(r_time &lt;= 1000)</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thumbwheel_record = 0;</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if(rc_sen-&gt;work_state == DEV_OFFLINE)</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r_time = 0;</w:t>
            </w:r>
            <w:r>
              <w:rPr>
                <w:rFonts w:ascii="Consolas" w:hAnsi="Consolas" w:eastAsia="Consolas" w:cs="Consolas"/>
                <w:sz w:val="22"/>
              </w:rPr>
              <w:br w:type="textWrapping"/>
            </w:r>
            <w:r>
              <w:rPr>
                <w:rFonts w:ascii="Consolas" w:hAnsi="Consolas" w:eastAsia="Consolas" w:cs="Consolas"/>
                <w:sz w:val="22"/>
              </w:rPr>
              <w:t>}</w:t>
            </w:r>
          </w:p>
        </w:tc>
      </w:tr>
    </w:tbl>
    <w:p w14:paraId="15E904C6">
      <w:pPr>
        <w:numPr>
          <w:ilvl w:val="0"/>
          <w:numId w:val="8"/>
        </w:numPr>
        <w:spacing w:before="120" w:after="120" w:line="288" w:lineRule="auto"/>
        <w:ind w:left="0"/>
        <w:jc w:val="left"/>
      </w:pPr>
      <w:r>
        <w:rPr>
          <w:rFonts w:ascii="Arial" w:hAnsi="Arial" w:eastAsia="等线" w:cs="Arial"/>
          <w:sz w:val="22"/>
        </w:rPr>
        <w:t>程序中的fdcan有时会因为各种因素进入can错误状态，最终导致can总线关闭，而stm32h7无自动开启总线的设置，因此在代码中补充一段强制开启的代码</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98B33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F5F741D">
            <w:pPr>
              <w:spacing w:before="120" w:after="120" w:line="288" w:lineRule="auto"/>
              <w:jc w:val="left"/>
            </w:pPr>
            <w:r>
              <w:rPr>
                <w:rFonts w:ascii="Consolas" w:hAnsi="Consolas" w:eastAsia="Consolas" w:cs="Consolas"/>
                <w:color w:val="646A73"/>
                <w:sz w:val="22"/>
              </w:rPr>
              <w:t>C</w:t>
            </w:r>
            <w:r>
              <w:rPr>
                <w:rFonts w:ascii="Consolas" w:hAnsi="Consolas" w:eastAsia="Consolas" w:cs="Consolas"/>
                <w:color w:val="646A73"/>
                <w:sz w:val="22"/>
              </w:rPr>
              <w:br w:type="textWrapping"/>
            </w:r>
            <w:r>
              <w:rPr>
                <w:rFonts w:ascii="Consolas" w:hAnsi="Consolas" w:eastAsia="Consolas" w:cs="Consolas"/>
                <w:sz w:val="22"/>
              </w:rPr>
              <w:t>if (hcan-&gt;Instance-&gt;ECR != 0U)</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CLEAR_BIT(hcan-&gt;Instance-&gt;CCCR, FDCAN_CCCR_INIT);</w:t>
            </w:r>
            <w:r>
              <w:rPr>
                <w:rFonts w:ascii="Consolas" w:hAnsi="Consolas" w:eastAsia="Consolas" w:cs="Consolas"/>
                <w:sz w:val="22"/>
              </w:rPr>
              <w:br w:type="textWrapping"/>
            </w:r>
            <w:r>
              <w:rPr>
                <w:rFonts w:ascii="Consolas" w:hAnsi="Consolas" w:eastAsia="Consolas" w:cs="Consolas"/>
                <w:sz w:val="22"/>
              </w:rPr>
              <w:t xml:space="preserve">    }</w:t>
            </w:r>
          </w:p>
        </w:tc>
      </w:tr>
    </w:tbl>
    <w:p w14:paraId="34028CEE">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17BE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AF6C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0"/>
      <w:numFmt w:val="bullet"/>
      <w:lvlText w:val="•"/>
      <w:lvlJc w:val="left"/>
      <w:rPr>
        <w:color w:val="3370FF"/>
      </w:rPr>
    </w:lvl>
  </w:abstractNum>
  <w:abstractNum w:abstractNumId="1">
    <w:nsid w:val="BF205925"/>
    <w:multiLevelType w:val="singleLevel"/>
    <w:tmpl w:val="BF205925"/>
    <w:lvl w:ilvl="0" w:tentative="0">
      <w:start w:val="0"/>
      <w:numFmt w:val="bullet"/>
      <w:lvlText w:val="•"/>
      <w:lvlJc w:val="left"/>
      <w:rPr>
        <w:color w:val="3370FF"/>
      </w:rPr>
    </w:lvl>
  </w:abstractNum>
  <w:abstractNum w:abstractNumId="2">
    <w:nsid w:val="CF092B84"/>
    <w:multiLevelType w:val="singleLevel"/>
    <w:tmpl w:val="CF092B84"/>
    <w:lvl w:ilvl="0" w:tentative="0">
      <w:start w:val="0"/>
      <w:numFmt w:val="bullet"/>
      <w:lvlText w:val="•"/>
      <w:lvlJc w:val="left"/>
      <w:rPr>
        <w:color w:val="3370FF"/>
      </w:rPr>
    </w:lvl>
  </w:abstractNum>
  <w:abstractNum w:abstractNumId="3">
    <w:nsid w:val="0053208E"/>
    <w:multiLevelType w:val="singleLevel"/>
    <w:tmpl w:val="0053208E"/>
    <w:lvl w:ilvl="0" w:tentative="0">
      <w:start w:val="0"/>
      <w:numFmt w:val="bullet"/>
      <w:lvlText w:val="•"/>
      <w:lvlJc w:val="left"/>
      <w:rPr>
        <w:color w:val="3370FF"/>
      </w:rPr>
    </w:lvl>
  </w:abstractNum>
  <w:abstractNum w:abstractNumId="4">
    <w:nsid w:val="03D62ECE"/>
    <w:multiLevelType w:val="singleLevel"/>
    <w:tmpl w:val="03D62ECE"/>
    <w:lvl w:ilvl="0" w:tentative="0">
      <w:start w:val="0"/>
      <w:numFmt w:val="bullet"/>
      <w:lvlText w:val="•"/>
      <w:lvlJc w:val="left"/>
      <w:rPr>
        <w:color w:val="3370FF"/>
      </w:rPr>
    </w:lvl>
  </w:abstractNum>
  <w:abstractNum w:abstractNumId="5">
    <w:nsid w:val="25B654F3"/>
    <w:multiLevelType w:val="singleLevel"/>
    <w:tmpl w:val="25B654F3"/>
    <w:lvl w:ilvl="0" w:tentative="0">
      <w:start w:val="0"/>
      <w:numFmt w:val="bullet"/>
      <w:lvlText w:val="•"/>
      <w:lvlJc w:val="left"/>
      <w:rPr>
        <w:color w:val="3370FF"/>
      </w:rPr>
    </w:lvl>
  </w:abstractNum>
  <w:abstractNum w:abstractNumId="6">
    <w:nsid w:val="59ADCABA"/>
    <w:multiLevelType w:val="singleLevel"/>
    <w:tmpl w:val="59ADCABA"/>
    <w:lvl w:ilvl="0" w:tentative="0">
      <w:start w:val="0"/>
      <w:numFmt w:val="bullet"/>
      <w:lvlText w:val="•"/>
      <w:lvlJc w:val="left"/>
      <w:rPr>
        <w:color w:val="3370FF"/>
      </w:rPr>
    </w:lvl>
  </w:abstractNum>
  <w:abstractNum w:abstractNumId="7">
    <w:nsid w:val="72183CF9"/>
    <w:multiLevelType w:val="singleLevel"/>
    <w:tmpl w:val="72183CF9"/>
    <w:lvl w:ilvl="0" w:tentative="0">
      <w:start w:val="0"/>
      <w:numFmt w:val="bullet"/>
      <w:lvlText w:val="•"/>
      <w:lvlJc w:val="left"/>
      <w:rPr>
        <w:color w:val="3370FF"/>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compat>
    <w:useFELayout/>
    <w:splitPgBreakAndParaMark/>
    <w:compatSetting w:name="compatibilityMode" w:uri="http://schemas.microsoft.com/office/word" w:val="12"/>
  </w:compat>
  <w:rsids>
    <w:rsidRoot w:val="00000000"/>
    <w:rsid w:val="20701F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938</Words>
  <Characters>1190</Characters>
  <TotalTime>0</TotalTime>
  <ScaleCrop>false</ScaleCrop>
  <LinksUpToDate>false</LinksUpToDate>
  <CharactersWithSpaces>1230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2026-08-29T02:39:00Z</dcterms:created>
  <dc:creator>Apache POI</dc:creator>
  <cp:lastModifiedBy>WPS_1768875142</cp:lastModifiedBy>
  <dcterms:modified xsi:type="dcterms:W3CDTF">2026-08-29T02:52:57Z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eyJoZGlkIjoiNzVmNzY3YzJjM2JmOGI2YTliMDExNTI1MzA1Y2E1ZWMiLCJ1c2VySWQiOiIxNzkxMzY4NzY1In0=</vt:lpwstr>
  </property>
  <property fmtid="{D5CDD505-2E9C-101B-9397-08002B2CF9AE}" pid="3" name="KSOProductBuildVer">
    <vt:lpwstr>2052-12.1.0.28043</vt:lpwstr>
  </property>
  <property fmtid="{D5CDD505-2E9C-101B-9397-08002B2CF9AE}" pid="4" name="ICV">
    <vt:lpwstr>6D46F01A66734048B2D56F829ECFD802_12</vt:lpwstr>
  </property>
</Properties>
</file>