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28"/>
          <w:szCs w:val="28"/>
        </w:rPr>
        <w:t xml:space="preserve">Dr Deva Subasic de Azevedo</w:t>
      </w:r>
    </w:p>
    <w:p>
      <w:pPr>
        <w:spacing w:after="40"/>
      </w:pPr>
      <w:r>
        <w:rPr>
          <w:color w:val="444444"/>
          <w:sz w:val="20"/>
          <w:szCs w:val="20"/>
        </w:rPr>
        <w:t xml:space="preserve">Melbourne, VIC, Australia  |  +61 416 830 828  |  deva.subasic.de.azevedo@gmail.com</w:t>
      </w:r>
    </w:p>
    <w:p>
      <w:pPr>
        <w:pBdr>
          <w:bottom w:val="single" w:color="CCCCCC" w:sz="4" w:space="8"/>
        </w:pBdr>
        <w:spacing w:after="240"/>
      </w:pPr>
      <w:r>
        <w:rPr>
          <w:color w:val="444444"/>
          <w:sz w:val="20"/>
          <w:szCs w:val="20"/>
        </w:rPr>
        <w:t xml:space="preserve">linkedin.com/in/deva-subasic-de-azevedo/</w:t>
      </w:r>
    </w:p>
    <w:p>
      <w:pPr>
        <w:spacing w:after="200" w:before="240"/>
      </w:pPr>
      <w:r>
        <w:rPr>
          <w:sz w:val="22"/>
          <w:szCs w:val="22"/>
        </w:rPr>
        <w:t xml:space="preserve">June 2026</w:t>
      </w:r>
    </w:p>
    <w:p>
      <w:pPr>
        <w:spacing w:after="40"/>
      </w:pPr>
      <w:r>
        <w:rPr>
          <w:sz w:val="22"/>
          <w:szCs w:val="22"/>
        </w:rPr>
        <w:t xml:space="preserve">Selection Panel</w:t>
      </w:r>
    </w:p>
    <w:p>
      <w:pPr>
        <w:spacing w:after="40"/>
      </w:pPr>
      <w:r>
        <w:rPr>
          <w:sz w:val="22"/>
          <w:szCs w:val="22"/>
        </w:rPr>
        <w:t xml:space="preserve">2027 WA Health RMO/SMR Centralised Recruitment</w:t>
      </w:r>
    </w:p>
    <w:p>
      <w:pPr>
        <w:spacing w:after="240"/>
      </w:pPr>
      <w:r>
        <w:rPr>
          <w:sz w:val="22"/>
          <w:szCs w:val="22"/>
        </w:rPr>
        <w:t xml:space="preserve">Western Australia</w:t>
      </w:r>
    </w:p>
    <w:p>
      <w:pPr>
        <w:spacing w:after="240"/>
      </w:pPr>
      <w:r>
        <w:rPr>
          <w:b/>
          <w:bCs/>
          <w:sz w:val="22"/>
          <w:szCs w:val="22"/>
        </w:rPr>
        <w:t xml:space="preserve">Re: 2027 WA Health Resident Medical Officer Centralised Recruitment – Job Ref 493164</w:t>
      </w:r>
    </w:p>
    <w:p>
      <w:pPr>
        <w:spacing w:after="180"/>
        <w:jc w:val="both"/>
      </w:pPr>
      <w:r>
        <w:rPr>
          <w:sz w:val="22"/>
          <w:szCs w:val="22"/>
        </w:rPr>
        <w:t xml:space="preserve">I am writing to apply for Resident Medical Officer positions through the 2027 WA Health RMO/SMR Centralised Recruitment. I am particularly interested in roles across Emergency Medicine, Intensive Care, General Medicine and after-hours hospital cover, where I can contribute to safe, supervised patient care within the Australian healthcare system.</w:t>
      </w:r>
    </w:p>
    <w:p>
      <w:pPr>
        <w:spacing w:after="180"/>
        <w:jc w:val="both"/>
      </w:pPr>
      <w:r>
        <w:rPr>
          <w:sz w:val="22"/>
          <w:szCs w:val="22"/>
        </w:rPr>
        <w:t xml:space="preserve">I am an Australian citizen currently holding AHPRA Limited Registration (MED0004001841), with both the AMC MCQ and English language requirements completed. Monash Health has submitted an application for Level 2 supervision on my behalf. My clinical background spans Emergency Medicine, Intensive Care, Coronary ICU, Neuro ICU, General Practice and perioperative surgical care, with substantial experience across acute and critical care practice, including managing undifferentiated emergency presentations, critically unwell ICU patients, post-operative cardiovascular cases and COVID-19 critical care.</w:t>
      </w:r>
    </w:p>
    <w:p>
      <w:pPr>
        <w:spacing w:after="180"/>
        <w:jc w:val="both"/>
      </w:pPr>
      <w:r>
        <w:rPr>
          <w:sz w:val="22"/>
          <w:szCs w:val="22"/>
        </w:rPr>
        <w:t xml:space="preserve">In 2025 and 2026, I completed supervised Australian clinical practice through the Monash Health MiPreP program across three rotations: Emergency Department (Clayton), Aged Care and Rehabilitation (Kingston) and Renal Ward (Clayton). This experience gave me direct exposure to Australian hospital systems, Cerner EMR documentation, clinical handover and escalation pathways, multidisciplinary team communication and the standards expected of supervised medical practice in this country. It reinforced the importance of working within scope, escalating early and communicating clearly – principles I bring to every clinical encounter.</w:t>
      </w:r>
    </w:p>
    <w:p>
      <w:pPr>
        <w:spacing w:after="180"/>
        <w:jc w:val="both"/>
      </w:pPr>
      <w:r>
        <w:rPr>
          <w:sz w:val="22"/>
          <w:szCs w:val="22"/>
        </w:rPr>
        <w:t xml:space="preserve">Effective communication and organisational capacity have been central to my clinical practice. During my time as a Senior Emergency Department Physician at Municipal Hospital Dr Moyssés Deutsch in São Paulo – a referral service for approximately one million people – I managed approximately 20 ED beds as part of a senior team, supervised junior doctors, communicated with patients and families under pressure, and coordinated referral, admission and discharge pathways across competing clinical priorities. I am experienced in delivering clear, timely and respectful communication to patients, families and multidisciplinary teams in high-acuity settings.</w:t>
      </w:r>
    </w:p>
    <w:p>
      <w:pPr>
        <w:spacing w:after="180"/>
        <w:jc w:val="both"/>
      </w:pPr>
      <w:r>
        <w:rPr>
          <w:sz w:val="22"/>
          <w:szCs w:val="22"/>
        </w:rPr>
        <w:t xml:space="preserve">I have maintained an ongoing commitment to professional development throughout my career. In 2025, I completed both the Advanced Trauma Life Support (ATLS) course at the Faculty of Medicine, University of São Paulo, and Paediatric Advanced Life Support (PALS) at the Dante Pazzanese Institute of Cardiology. I also completed the HEAL AMC Clinical Bridging Course through Victoria University in 2022, and have accrued 65 CPD points in 2026. I remain committed to progressing toward general registration while continuing to build my Australian clinical career.</w:t>
      </w:r>
    </w:p>
    <w:p>
      <w:pPr>
        <w:spacing w:after="180"/>
        <w:jc w:val="both"/>
      </w:pPr>
      <w:r>
        <w:rPr>
          <w:sz w:val="22"/>
          <w:szCs w:val="22"/>
        </w:rPr>
        <w:t xml:space="preserve">I am open to regional and rural hospital placements across Western Australia. My clinical background includes offshore and remote medicine – I worked as the sole doctor during 14-day offshore shifts on a gas extraction platform in Brazil – which required independent clinical decision-making, sound judgement, careful escalation and adaptability in a resource-limited environment. I understand that rural and regional health settings demand similar qualities and I would welcome the opportunity to contribute to patient care in these contexts.</w:t>
      </w:r>
    </w:p>
    <w:p>
      <w:pPr>
        <w:spacing w:after="180"/>
        <w:jc w:val="both"/>
      </w:pPr>
      <w:r>
        <w:rPr>
          <w:sz w:val="22"/>
          <w:szCs w:val="22"/>
        </w:rPr>
        <w:t xml:space="preserve">I understand the responsibilities of an RMO within WA Health, including safe supervised clinical practice, thorough documentation, effective discharge planning, timely communication and collaboration with senior medical staff, nursing teams and allied health professionals. These are areas in which I have relevant experience, and I am committed to meeting the standards of the Australian healthcare environment with diligence, professionalism and care.</w:t>
      </w:r>
    </w:p>
    <w:p>
      <w:pPr>
        <w:spacing w:after="280"/>
        <w:jc w:val="both"/>
      </w:pPr>
      <w:r>
        <w:rPr>
          <w:sz w:val="22"/>
          <w:szCs w:val="22"/>
        </w:rPr>
        <w:t xml:space="preserve">I understand that this is an RMO-level appointment, and I am comfortable working within that structure, under supervision, while contributing my previous acute care experience appropriately. Thank you for considering my application. I would welcome the opportunity to be considered for Resident Medical Officer positions across WA Health.</w:t>
      </w:r>
    </w:p>
    <w:p>
      <w:pPr>
        <w:spacing w:after="320"/>
      </w:pPr>
      <w:r>
        <w:rPr>
          <w:sz w:val="22"/>
          <w:szCs w:val="22"/>
        </w:rPr>
        <w:t xml:space="preserve">Kind regards,</w:t>
      </w:r>
    </w:p>
    <w:p>
      <w:pPr>
        <w:spacing w:after="40"/>
      </w:pPr>
      <w:r>
        <w:rPr>
          <w:b/>
          <w:bCs/>
          <w:color w:val="1F4E79"/>
          <w:sz w:val="22"/>
          <w:szCs w:val="22"/>
        </w:rPr>
        <w:t xml:space="preserve">Dr Deva Subasic de Azevedo</w:t>
      </w:r>
    </w:p>
    <w:p>
      <w:pPr>
        <w:spacing w:after="40"/>
      </w:pPr>
      <w:r>
        <w:rPr>
          <w:color w:val="444444"/>
          <w:sz w:val="20"/>
          <w:szCs w:val="20"/>
        </w:rPr>
        <w:t xml:space="preserve">AHPRA Limited Registration: MED0004001841</w:t>
      </w:r>
    </w:p>
    <w:p>
      <w:r>
        <w:rPr>
          <w:color w:val="444444"/>
          <w:sz w:val="20"/>
          <w:szCs w:val="20"/>
        </w:rPr>
        <w:t xml:space="preserve">+61 416 830 828  |  deva.subasic.de.azevedo@gmail.com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2026-06-18T12:41:31.345Z</dcterms:created>
  <dcterms:modified xsi:type="dcterms:W3CDTF">2026-06-18T12:41:31.345Z</dcterms:modified>
</cp:coreProperties>
</file>

<file path=docProps/custom.xml><?xml version="1.0" encoding="utf-8"?>
<Properties xmlns="http://schemas.openxmlformats.org/officeDocument/2006/custom-properties" xmlns:vt="http://schemas.openxmlformats.org/officeDocument/2006/docPropsVTypes"/>
</file>