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2D915" w14:textId="77777777" w:rsidR="00600593" w:rsidRDefault="003B7A3F" w:rsidP="00600593">
      <w:pPr>
        <w:pStyle w:val="Heading1"/>
        <w:spacing w:before="720"/>
        <w:rPr>
          <w:color w:val="00A1DE" w:themeColor="background2"/>
          <w:sz w:val="48"/>
          <w:szCs w:val="48"/>
        </w:rPr>
      </w:pPr>
      <w:bookmarkStart w:id="0" w:name="CoverTOC"/>
      <w:bookmarkStart w:id="1" w:name="_Toc479691425"/>
      <w:r w:rsidRPr="003B7A3F">
        <w:rPr>
          <w:color w:val="00A1DE" w:themeColor="background2"/>
          <w:sz w:val="48"/>
          <w:szCs w:val="48"/>
        </w:rPr>
        <w:t>Role Description</w:t>
      </w:r>
    </w:p>
    <w:p w14:paraId="031EAA36" w14:textId="655E6160" w:rsidR="00A7453C" w:rsidRDefault="00C60CC4" w:rsidP="00600593">
      <w:pPr>
        <w:pStyle w:val="Heading1"/>
        <w:spacing w:before="240"/>
        <w:rPr>
          <w:color w:val="003591" w:themeColor="text2"/>
          <w:sz w:val="36"/>
          <w:szCs w:val="36"/>
          <w:lang w:val="en-AU"/>
        </w:rPr>
      </w:pPr>
      <w:r>
        <w:rPr>
          <w:color w:val="003591" w:themeColor="text2"/>
          <w:sz w:val="36"/>
          <w:szCs w:val="36"/>
          <w:lang w:val="en-AU"/>
        </w:rPr>
        <w:t>RMO Emergency Department</w:t>
      </w:r>
      <w:r w:rsidR="005811D1">
        <w:rPr>
          <w:color w:val="003591" w:themeColor="text2"/>
          <w:sz w:val="36"/>
          <w:szCs w:val="36"/>
          <w:lang w:val="en-AU"/>
        </w:rPr>
        <w:t xml:space="preserve"> </w:t>
      </w:r>
    </w:p>
    <w:tbl>
      <w:tblPr>
        <w:tblStyle w:val="TableGrid"/>
        <w:tblW w:w="10485" w:type="dxa"/>
        <w:tblInd w:w="5" w:type="dxa"/>
        <w:tblLook w:val="04A0" w:firstRow="1" w:lastRow="0" w:firstColumn="1" w:lastColumn="0" w:noHBand="0" w:noVBand="1"/>
      </w:tblPr>
      <w:tblGrid>
        <w:gridCol w:w="1696"/>
        <w:gridCol w:w="3261"/>
        <w:gridCol w:w="2127"/>
        <w:gridCol w:w="3401"/>
      </w:tblGrid>
      <w:tr w:rsidR="009E2F07" w14:paraId="03A73D40" w14:textId="77777777" w:rsidTr="00D04923">
        <w:trPr>
          <w:trHeight w:val="486"/>
        </w:trPr>
        <w:tc>
          <w:tcPr>
            <w:tcW w:w="1696" w:type="dxa"/>
          </w:tcPr>
          <w:p w14:paraId="4A749A34" w14:textId="77777777" w:rsidR="009E2F07" w:rsidRPr="00026DE9" w:rsidRDefault="009E2F07" w:rsidP="00D04923">
            <w:pPr>
              <w:pStyle w:val="BodyText"/>
              <w:spacing w:line="240" w:lineRule="auto"/>
              <w:rPr>
                <w:b/>
                <w:color w:val="003591" w:themeColor="text2"/>
                <w:lang w:val="en-US"/>
              </w:rPr>
            </w:pPr>
            <w:r w:rsidRPr="00026DE9">
              <w:rPr>
                <w:b/>
                <w:color w:val="003591" w:themeColor="text2"/>
                <w:lang w:val="en-US"/>
              </w:rPr>
              <w:t>Reference:</w:t>
            </w:r>
          </w:p>
        </w:tc>
        <w:tc>
          <w:tcPr>
            <w:tcW w:w="3261" w:type="dxa"/>
          </w:tcPr>
          <w:p w14:paraId="764CACC2" w14:textId="28D44C30" w:rsidR="009E2F07" w:rsidRPr="009E2F07" w:rsidRDefault="0016294C" w:rsidP="00D04923">
            <w:pPr>
              <w:pStyle w:val="BodyText"/>
              <w:spacing w:line="240" w:lineRule="auto"/>
              <w:ind w:right="144"/>
              <w:rPr>
                <w:color w:val="auto"/>
                <w:lang w:val="en-US"/>
              </w:rPr>
            </w:pPr>
            <w:r>
              <w:rPr>
                <w:color w:val="auto"/>
              </w:rPr>
              <w:t>TV</w:t>
            </w:r>
            <w:r w:rsidR="006C2351">
              <w:rPr>
                <w:color w:val="auto"/>
              </w:rPr>
              <w:t>605114</w:t>
            </w:r>
          </w:p>
        </w:tc>
        <w:tc>
          <w:tcPr>
            <w:tcW w:w="2127" w:type="dxa"/>
          </w:tcPr>
          <w:p w14:paraId="768C8695" w14:textId="77777777" w:rsidR="009E2F07" w:rsidRPr="00026DE9" w:rsidRDefault="009E2F07" w:rsidP="00D04923">
            <w:pPr>
              <w:pStyle w:val="BodyText"/>
              <w:spacing w:line="240" w:lineRule="auto"/>
              <w:rPr>
                <w:b/>
                <w:color w:val="003591" w:themeColor="text2"/>
                <w:lang w:val="en-US"/>
              </w:rPr>
            </w:pPr>
            <w:r>
              <w:rPr>
                <w:b/>
                <w:color w:val="003591" w:themeColor="text2"/>
                <w:lang w:val="en-US"/>
              </w:rPr>
              <w:t>Position ID:</w:t>
            </w:r>
          </w:p>
        </w:tc>
        <w:tc>
          <w:tcPr>
            <w:tcW w:w="3401" w:type="dxa"/>
          </w:tcPr>
          <w:p w14:paraId="081408EE" w14:textId="4C77F963" w:rsidR="009E2F07" w:rsidRPr="009E2F07" w:rsidRDefault="00C60CC4" w:rsidP="00D04923">
            <w:pPr>
              <w:pStyle w:val="BodyText"/>
              <w:spacing w:line="240" w:lineRule="auto"/>
              <w:rPr>
                <w:color w:val="auto"/>
              </w:rPr>
            </w:pPr>
            <w:r>
              <w:rPr>
                <w:color w:val="auto"/>
              </w:rPr>
              <w:t>30463488</w:t>
            </w:r>
          </w:p>
        </w:tc>
      </w:tr>
      <w:tr w:rsidR="009E2F07" w14:paraId="415DA31F" w14:textId="77777777" w:rsidTr="00D04923">
        <w:trPr>
          <w:trHeight w:val="471"/>
        </w:trPr>
        <w:tc>
          <w:tcPr>
            <w:tcW w:w="1696" w:type="dxa"/>
          </w:tcPr>
          <w:p w14:paraId="41E568DD" w14:textId="77777777" w:rsidR="009E2F07" w:rsidRPr="00026DE9" w:rsidRDefault="009E2F07" w:rsidP="00D04923">
            <w:pPr>
              <w:pStyle w:val="BodyText"/>
              <w:spacing w:line="240" w:lineRule="auto"/>
              <w:rPr>
                <w:b/>
                <w:color w:val="003591" w:themeColor="text2"/>
                <w:lang w:val="en-US"/>
              </w:rPr>
            </w:pPr>
            <w:r w:rsidRPr="00026DE9">
              <w:rPr>
                <w:b/>
                <w:color w:val="003591" w:themeColor="text2"/>
                <w:lang w:val="en-US"/>
              </w:rPr>
              <w:t>Role title:</w:t>
            </w:r>
          </w:p>
        </w:tc>
        <w:tc>
          <w:tcPr>
            <w:tcW w:w="3261" w:type="dxa"/>
          </w:tcPr>
          <w:p w14:paraId="18F4AAFF" w14:textId="04E55442" w:rsidR="009E2F07" w:rsidRPr="009E2F07" w:rsidRDefault="00C60CC4" w:rsidP="00D04923">
            <w:pPr>
              <w:pStyle w:val="BodyText"/>
              <w:spacing w:line="240" w:lineRule="auto"/>
              <w:ind w:right="144"/>
              <w:rPr>
                <w:color w:val="auto"/>
                <w:lang w:val="en-US"/>
              </w:rPr>
            </w:pPr>
            <w:r>
              <w:rPr>
                <w:color w:val="auto"/>
              </w:rPr>
              <w:t>Resident Medical Officer - Emergency</w:t>
            </w:r>
          </w:p>
        </w:tc>
        <w:tc>
          <w:tcPr>
            <w:tcW w:w="2127" w:type="dxa"/>
          </w:tcPr>
          <w:p w14:paraId="7D50C1C3" w14:textId="77777777" w:rsidR="009E2F07" w:rsidRPr="00026DE9" w:rsidRDefault="009E2F07" w:rsidP="00D04923">
            <w:pPr>
              <w:pStyle w:val="BodyText"/>
              <w:spacing w:line="240" w:lineRule="auto"/>
              <w:rPr>
                <w:b/>
                <w:color w:val="003591" w:themeColor="text2"/>
                <w:lang w:val="en-US"/>
              </w:rPr>
            </w:pPr>
            <w:r w:rsidRPr="00026DE9">
              <w:rPr>
                <w:b/>
                <w:color w:val="003591" w:themeColor="text2"/>
                <w:lang w:val="en-US"/>
              </w:rPr>
              <w:t>Classification:</w:t>
            </w:r>
          </w:p>
        </w:tc>
        <w:tc>
          <w:tcPr>
            <w:tcW w:w="3401" w:type="dxa"/>
          </w:tcPr>
          <w:p w14:paraId="1E2660D6" w14:textId="726E83BF" w:rsidR="009E2F07" w:rsidRPr="009E2F07" w:rsidRDefault="00FB1F9E" w:rsidP="00D04923">
            <w:pPr>
              <w:pStyle w:val="BodyText"/>
              <w:spacing w:line="240" w:lineRule="auto"/>
              <w:rPr>
                <w:color w:val="auto"/>
                <w:lang w:val="en-US"/>
              </w:rPr>
            </w:pPr>
            <w:r>
              <w:rPr>
                <w:color w:val="auto"/>
                <w:lang w:val="en-US"/>
              </w:rPr>
              <w:t>L2 - L3</w:t>
            </w:r>
          </w:p>
        </w:tc>
      </w:tr>
      <w:tr w:rsidR="009E2F07" w14:paraId="3F43B878" w14:textId="77777777" w:rsidTr="00D04923">
        <w:trPr>
          <w:trHeight w:val="471"/>
        </w:trPr>
        <w:tc>
          <w:tcPr>
            <w:tcW w:w="1696" w:type="dxa"/>
          </w:tcPr>
          <w:p w14:paraId="4047AAA3" w14:textId="77777777" w:rsidR="009E2F07" w:rsidRPr="00026DE9" w:rsidRDefault="009E2F07" w:rsidP="00D04923">
            <w:pPr>
              <w:pStyle w:val="BodyText"/>
              <w:spacing w:line="240" w:lineRule="auto"/>
              <w:rPr>
                <w:b/>
                <w:color w:val="003591" w:themeColor="text2"/>
                <w:lang w:val="en-US"/>
              </w:rPr>
            </w:pPr>
            <w:r w:rsidRPr="00026DE9">
              <w:rPr>
                <w:b/>
                <w:color w:val="003591" w:themeColor="text2"/>
                <w:lang w:val="en-US"/>
              </w:rPr>
              <w:t>Employment status:</w:t>
            </w:r>
          </w:p>
        </w:tc>
        <w:tc>
          <w:tcPr>
            <w:tcW w:w="3261" w:type="dxa"/>
          </w:tcPr>
          <w:p w14:paraId="12ABA8AD" w14:textId="77777777" w:rsidR="009E2F07" w:rsidRDefault="0016294C" w:rsidP="00D04923">
            <w:pPr>
              <w:pStyle w:val="BodyText"/>
              <w:spacing w:line="240" w:lineRule="auto"/>
              <w:ind w:right="144"/>
              <w:rPr>
                <w:color w:val="auto"/>
              </w:rPr>
            </w:pPr>
            <w:r>
              <w:rPr>
                <w:color w:val="auto"/>
              </w:rPr>
              <w:t>Fixed term temporary full-time,</w:t>
            </w:r>
          </w:p>
          <w:p w14:paraId="375FF02D" w14:textId="77777777" w:rsidR="0016294C" w:rsidRDefault="0016294C" w:rsidP="00D04923">
            <w:pPr>
              <w:pStyle w:val="BodyText"/>
              <w:spacing w:line="240" w:lineRule="auto"/>
              <w:ind w:right="144"/>
              <w:rPr>
                <w:color w:val="auto"/>
                <w:lang w:val="en-US"/>
              </w:rPr>
            </w:pPr>
            <w:r>
              <w:rPr>
                <w:color w:val="auto"/>
                <w:lang w:val="en-US"/>
              </w:rPr>
              <w:t>12 months to 24 months</w:t>
            </w:r>
          </w:p>
          <w:p w14:paraId="186A08E8" w14:textId="170F0EF0" w:rsidR="005E02AD" w:rsidRPr="009E2F07" w:rsidRDefault="005E02AD" w:rsidP="00D04923">
            <w:pPr>
              <w:pStyle w:val="BodyText"/>
              <w:spacing w:line="240" w:lineRule="auto"/>
              <w:ind w:right="144"/>
              <w:rPr>
                <w:color w:val="auto"/>
                <w:lang w:val="en-US"/>
              </w:rPr>
            </w:pPr>
            <w:r>
              <w:rPr>
                <w:color w:val="auto"/>
                <w:lang w:val="en-US"/>
              </w:rPr>
              <w:t>Multiple opportunities available</w:t>
            </w:r>
          </w:p>
        </w:tc>
        <w:tc>
          <w:tcPr>
            <w:tcW w:w="2127" w:type="dxa"/>
          </w:tcPr>
          <w:p w14:paraId="36E47004" w14:textId="77777777" w:rsidR="009E2F07" w:rsidRPr="00026DE9" w:rsidRDefault="009E2F07" w:rsidP="00D04923">
            <w:pPr>
              <w:pStyle w:val="BodyText"/>
              <w:spacing w:line="240" w:lineRule="auto"/>
              <w:rPr>
                <w:b/>
                <w:color w:val="003591" w:themeColor="text2"/>
                <w:lang w:val="en-US"/>
              </w:rPr>
            </w:pPr>
            <w:r w:rsidRPr="00026DE9">
              <w:rPr>
                <w:b/>
                <w:color w:val="003591" w:themeColor="text2"/>
                <w:lang w:val="en-US"/>
              </w:rPr>
              <w:t>Salary:</w:t>
            </w:r>
          </w:p>
        </w:tc>
        <w:tc>
          <w:tcPr>
            <w:tcW w:w="3401" w:type="dxa"/>
          </w:tcPr>
          <w:p w14:paraId="74AA2B15" w14:textId="1791501D" w:rsidR="009E2F07" w:rsidRPr="009E2F07" w:rsidRDefault="00FB1F9E" w:rsidP="00D04923">
            <w:pPr>
              <w:pStyle w:val="BodyText"/>
              <w:spacing w:line="240" w:lineRule="auto"/>
              <w:rPr>
                <w:color w:val="auto"/>
                <w:lang w:val="en-US"/>
              </w:rPr>
            </w:pPr>
            <w:r>
              <w:rPr>
                <w:color w:val="auto"/>
              </w:rPr>
              <w:t>$3743.20–$4031.00</w:t>
            </w:r>
            <w:r w:rsidR="005811D1">
              <w:rPr>
                <w:color w:val="auto"/>
              </w:rPr>
              <w:t xml:space="preserve"> </w:t>
            </w:r>
            <w:r w:rsidR="00D04923">
              <w:rPr>
                <w:color w:val="auto"/>
              </w:rPr>
              <w:br/>
            </w:r>
            <w:r w:rsidR="007405A4" w:rsidRPr="007405A4">
              <w:rPr>
                <w:color w:val="auto"/>
              </w:rPr>
              <w:t>per fortnight</w:t>
            </w:r>
          </w:p>
        </w:tc>
      </w:tr>
      <w:tr w:rsidR="007405A4" w14:paraId="12BD4723" w14:textId="77777777" w:rsidTr="00D04923">
        <w:trPr>
          <w:trHeight w:val="453"/>
        </w:trPr>
        <w:tc>
          <w:tcPr>
            <w:tcW w:w="1696" w:type="dxa"/>
            <w:vMerge w:val="restart"/>
          </w:tcPr>
          <w:p w14:paraId="2408A68B" w14:textId="77777777" w:rsidR="007405A4" w:rsidRPr="00026DE9" w:rsidRDefault="007405A4" w:rsidP="00D04923">
            <w:pPr>
              <w:pStyle w:val="BodyText"/>
              <w:spacing w:line="240" w:lineRule="auto"/>
              <w:rPr>
                <w:b/>
                <w:color w:val="003591" w:themeColor="text2"/>
                <w:lang w:val="en-US"/>
              </w:rPr>
            </w:pPr>
            <w:r w:rsidRPr="00026DE9">
              <w:rPr>
                <w:b/>
                <w:color w:val="003591" w:themeColor="text2"/>
                <w:lang w:val="en-US"/>
              </w:rPr>
              <w:t>Unit/ Branch:</w:t>
            </w:r>
          </w:p>
        </w:tc>
        <w:tc>
          <w:tcPr>
            <w:tcW w:w="3261" w:type="dxa"/>
            <w:vMerge w:val="restart"/>
          </w:tcPr>
          <w:p w14:paraId="7AE9D8E4" w14:textId="00A38C3F" w:rsidR="007405A4" w:rsidRPr="009E2F07" w:rsidRDefault="00C60CC4" w:rsidP="00D04923">
            <w:pPr>
              <w:pStyle w:val="BodyText"/>
              <w:spacing w:line="240" w:lineRule="auto"/>
              <w:ind w:right="144"/>
              <w:rPr>
                <w:color w:val="auto"/>
              </w:rPr>
            </w:pPr>
            <w:r>
              <w:rPr>
                <w:color w:val="auto"/>
              </w:rPr>
              <w:t>Emergency Department</w:t>
            </w:r>
          </w:p>
          <w:p w14:paraId="78329E15" w14:textId="3EEC0525" w:rsidR="007405A4" w:rsidRPr="009E2F07" w:rsidRDefault="00C60CC4" w:rsidP="00D04923">
            <w:pPr>
              <w:pStyle w:val="BodyText"/>
              <w:spacing w:line="240" w:lineRule="auto"/>
              <w:ind w:right="144"/>
              <w:rPr>
                <w:color w:val="auto"/>
              </w:rPr>
            </w:pPr>
            <w:r>
              <w:rPr>
                <w:color w:val="auto"/>
              </w:rPr>
              <w:t>Medical Service Group</w:t>
            </w:r>
          </w:p>
        </w:tc>
        <w:tc>
          <w:tcPr>
            <w:tcW w:w="2127" w:type="dxa"/>
          </w:tcPr>
          <w:p w14:paraId="48E78430" w14:textId="77777777" w:rsidR="007405A4" w:rsidRPr="00026DE9" w:rsidRDefault="007405A4" w:rsidP="00D04923">
            <w:pPr>
              <w:pStyle w:val="BodyText"/>
              <w:spacing w:line="240" w:lineRule="auto"/>
              <w:rPr>
                <w:b/>
                <w:color w:val="003591" w:themeColor="text2"/>
                <w:lang w:val="en-US"/>
              </w:rPr>
            </w:pPr>
            <w:r>
              <w:rPr>
                <w:b/>
                <w:color w:val="003591" w:themeColor="text2"/>
                <w:lang w:val="en-US"/>
              </w:rPr>
              <w:t>Contact Name</w:t>
            </w:r>
            <w:r w:rsidRPr="00026DE9">
              <w:rPr>
                <w:b/>
                <w:color w:val="003591" w:themeColor="text2"/>
                <w:lang w:val="en-US"/>
              </w:rPr>
              <w:t>:</w:t>
            </w:r>
          </w:p>
        </w:tc>
        <w:tc>
          <w:tcPr>
            <w:tcW w:w="3401" w:type="dxa"/>
          </w:tcPr>
          <w:p w14:paraId="74C70950" w14:textId="2036B835" w:rsidR="007405A4" w:rsidRPr="00C82A52" w:rsidRDefault="00C60CC4" w:rsidP="00D04923">
            <w:pPr>
              <w:spacing w:before="120" w:after="120"/>
              <w:rPr>
                <w:szCs w:val="20"/>
              </w:rPr>
            </w:pPr>
            <w:r>
              <w:t>Dr Natalie Ly</w:t>
            </w:r>
          </w:p>
        </w:tc>
      </w:tr>
      <w:tr w:rsidR="007405A4" w14:paraId="66DD5732" w14:textId="77777777" w:rsidTr="00D04923">
        <w:trPr>
          <w:trHeight w:val="486"/>
        </w:trPr>
        <w:tc>
          <w:tcPr>
            <w:tcW w:w="1696" w:type="dxa"/>
            <w:vMerge/>
          </w:tcPr>
          <w:p w14:paraId="025ED3F9" w14:textId="77777777" w:rsidR="007405A4" w:rsidRPr="00026DE9" w:rsidRDefault="007405A4" w:rsidP="00D04923">
            <w:pPr>
              <w:pStyle w:val="BodyText"/>
              <w:spacing w:line="240" w:lineRule="auto"/>
              <w:rPr>
                <w:b/>
                <w:color w:val="003591" w:themeColor="text2"/>
                <w:lang w:val="en-US"/>
              </w:rPr>
            </w:pPr>
          </w:p>
        </w:tc>
        <w:tc>
          <w:tcPr>
            <w:tcW w:w="3261" w:type="dxa"/>
            <w:vMerge/>
          </w:tcPr>
          <w:p w14:paraId="0AF6AB29" w14:textId="77777777" w:rsidR="007405A4" w:rsidRPr="009E2F07" w:rsidRDefault="007405A4" w:rsidP="00D04923">
            <w:pPr>
              <w:pStyle w:val="BodyText"/>
              <w:spacing w:line="240" w:lineRule="auto"/>
              <w:ind w:right="144"/>
              <w:rPr>
                <w:color w:val="auto"/>
              </w:rPr>
            </w:pPr>
          </w:p>
        </w:tc>
        <w:tc>
          <w:tcPr>
            <w:tcW w:w="2127" w:type="dxa"/>
          </w:tcPr>
          <w:p w14:paraId="3411041D" w14:textId="77777777" w:rsidR="007405A4" w:rsidRDefault="007405A4" w:rsidP="00D04923">
            <w:pPr>
              <w:pStyle w:val="BodyText"/>
              <w:spacing w:line="240" w:lineRule="auto"/>
              <w:rPr>
                <w:b/>
                <w:color w:val="003591" w:themeColor="text2"/>
                <w:lang w:val="en-US"/>
              </w:rPr>
            </w:pPr>
            <w:r>
              <w:rPr>
                <w:b/>
                <w:color w:val="003591" w:themeColor="text2"/>
                <w:lang w:val="en-US"/>
              </w:rPr>
              <w:t>Contact Number:</w:t>
            </w:r>
          </w:p>
        </w:tc>
        <w:tc>
          <w:tcPr>
            <w:tcW w:w="3401" w:type="dxa"/>
          </w:tcPr>
          <w:p w14:paraId="0BD78A32" w14:textId="4110DCD3" w:rsidR="007405A4" w:rsidRPr="00C82A52" w:rsidRDefault="007405A4" w:rsidP="00D04923">
            <w:pPr>
              <w:spacing w:before="120" w:after="120"/>
              <w:rPr>
                <w:szCs w:val="20"/>
              </w:rPr>
            </w:pPr>
            <w:r>
              <w:rPr>
                <w:szCs w:val="20"/>
              </w:rPr>
              <w:t xml:space="preserve">07 4433 </w:t>
            </w:r>
            <w:r w:rsidR="00044251">
              <w:t>2914</w:t>
            </w:r>
          </w:p>
        </w:tc>
      </w:tr>
      <w:tr w:rsidR="009E2F07" w14:paraId="02A2AEEB" w14:textId="77777777" w:rsidTr="00D04923">
        <w:trPr>
          <w:trHeight w:val="486"/>
        </w:trPr>
        <w:tc>
          <w:tcPr>
            <w:tcW w:w="1696" w:type="dxa"/>
          </w:tcPr>
          <w:p w14:paraId="5467161B" w14:textId="77777777" w:rsidR="009E2F07" w:rsidRPr="00026DE9" w:rsidRDefault="009E2F07" w:rsidP="00D04923">
            <w:pPr>
              <w:pStyle w:val="BodyText"/>
              <w:spacing w:line="240" w:lineRule="auto"/>
              <w:rPr>
                <w:b/>
                <w:color w:val="003591" w:themeColor="text2"/>
                <w:lang w:val="en-US"/>
              </w:rPr>
            </w:pPr>
            <w:r w:rsidRPr="00026DE9">
              <w:rPr>
                <w:b/>
                <w:color w:val="003591" w:themeColor="text2"/>
                <w:lang w:val="en-US"/>
              </w:rPr>
              <w:t>Location:</w:t>
            </w:r>
          </w:p>
        </w:tc>
        <w:tc>
          <w:tcPr>
            <w:tcW w:w="3261" w:type="dxa"/>
          </w:tcPr>
          <w:p w14:paraId="11C7F269" w14:textId="2CADBCF4" w:rsidR="009E2F07" w:rsidRPr="009E2F07" w:rsidRDefault="00C60CC4" w:rsidP="00D04923">
            <w:pPr>
              <w:pStyle w:val="BodyText"/>
              <w:spacing w:line="240" w:lineRule="auto"/>
              <w:ind w:right="144"/>
              <w:rPr>
                <w:color w:val="auto"/>
                <w:lang w:val="en-US"/>
              </w:rPr>
            </w:pPr>
            <w:r>
              <w:rPr>
                <w:color w:val="auto"/>
              </w:rPr>
              <w:t>Townsville University Hospital</w:t>
            </w:r>
          </w:p>
        </w:tc>
        <w:tc>
          <w:tcPr>
            <w:tcW w:w="2127" w:type="dxa"/>
          </w:tcPr>
          <w:p w14:paraId="3EAB6F80" w14:textId="77777777" w:rsidR="009E2F07" w:rsidRPr="00026DE9" w:rsidRDefault="009E2F07" w:rsidP="00D04923">
            <w:pPr>
              <w:pStyle w:val="BodyText"/>
              <w:spacing w:line="240" w:lineRule="auto"/>
              <w:rPr>
                <w:b/>
                <w:color w:val="003591" w:themeColor="text2"/>
                <w:lang w:val="en-US"/>
              </w:rPr>
            </w:pPr>
            <w:r w:rsidRPr="00026DE9">
              <w:rPr>
                <w:b/>
                <w:color w:val="003591" w:themeColor="text2"/>
                <w:lang w:val="en-US"/>
              </w:rPr>
              <w:t>C</w:t>
            </w:r>
            <w:r>
              <w:rPr>
                <w:b/>
                <w:color w:val="003591" w:themeColor="text2"/>
                <w:lang w:val="en-US"/>
              </w:rPr>
              <w:t>losing Date</w:t>
            </w:r>
            <w:r w:rsidRPr="00026DE9">
              <w:rPr>
                <w:b/>
                <w:color w:val="003591" w:themeColor="text2"/>
                <w:lang w:val="en-US"/>
              </w:rPr>
              <w:t>:</w:t>
            </w:r>
          </w:p>
        </w:tc>
        <w:tc>
          <w:tcPr>
            <w:tcW w:w="3401" w:type="dxa"/>
          </w:tcPr>
          <w:p w14:paraId="4C7A15C9" w14:textId="62DB3F2F" w:rsidR="00CC6337" w:rsidRPr="009E2F07" w:rsidRDefault="00773A4B" w:rsidP="00410948">
            <w:pPr>
              <w:pStyle w:val="BodyText"/>
              <w:spacing w:line="240" w:lineRule="auto"/>
              <w:rPr>
                <w:color w:val="auto"/>
                <w:lang w:val="en-US"/>
              </w:rPr>
            </w:pPr>
            <w:r>
              <w:rPr>
                <w:color w:val="auto"/>
              </w:rPr>
              <w:t>Tuesday</w:t>
            </w:r>
            <w:r w:rsidR="00025BA7">
              <w:rPr>
                <w:color w:val="auto"/>
              </w:rPr>
              <w:t>,</w:t>
            </w:r>
            <w:r>
              <w:rPr>
                <w:color w:val="auto"/>
              </w:rPr>
              <w:t xml:space="preserve"> 3 December 2024</w:t>
            </w:r>
          </w:p>
        </w:tc>
      </w:tr>
    </w:tbl>
    <w:p w14:paraId="361D1A41" w14:textId="54F3A58A" w:rsidR="00B30147" w:rsidRPr="00CC6337" w:rsidRDefault="00B30147" w:rsidP="00CC6337">
      <w:pPr>
        <w:pStyle w:val="Heading1"/>
        <w:spacing w:before="240" w:after="120"/>
        <w:rPr>
          <w:sz w:val="24"/>
          <w:szCs w:val="24"/>
        </w:rPr>
      </w:pPr>
      <w:r w:rsidRPr="00CC6337">
        <w:rPr>
          <w:sz w:val="24"/>
          <w:szCs w:val="24"/>
        </w:rPr>
        <w:t xml:space="preserve">The </w:t>
      </w:r>
      <w:r w:rsidR="00DC7A8E">
        <w:rPr>
          <w:sz w:val="24"/>
          <w:szCs w:val="24"/>
        </w:rPr>
        <w:t>o</w:t>
      </w:r>
      <w:r w:rsidRPr="00CC6337">
        <w:rPr>
          <w:sz w:val="24"/>
          <w:szCs w:val="24"/>
        </w:rPr>
        <w:t>pportunity</w:t>
      </w:r>
    </w:p>
    <w:p w14:paraId="158501E4" w14:textId="1A3FBA16" w:rsidR="0036693A" w:rsidRPr="00C60CC4" w:rsidRDefault="00C60CC4" w:rsidP="00C60CC4">
      <w:pPr>
        <w:spacing w:before="120"/>
        <w:rPr>
          <w:rFonts w:cs="Arial"/>
          <w:color w:val="000000"/>
          <w:szCs w:val="20"/>
        </w:rPr>
      </w:pPr>
      <w:r w:rsidRPr="004D127B">
        <w:rPr>
          <w:color w:val="000000"/>
          <w:szCs w:val="20"/>
        </w:rPr>
        <w:t xml:space="preserve">Provide high quality clinical care to patients of Townsville </w:t>
      </w:r>
      <w:r>
        <w:rPr>
          <w:color w:val="000000"/>
          <w:szCs w:val="20"/>
        </w:rPr>
        <w:t xml:space="preserve">University </w:t>
      </w:r>
      <w:r w:rsidRPr="004D127B">
        <w:rPr>
          <w:color w:val="000000"/>
          <w:szCs w:val="20"/>
        </w:rPr>
        <w:t>Hospital. Provide supervision of junior medical staff including some responsibility for providing teaching to junior medical staff, medical students and allied health staff.</w:t>
      </w:r>
    </w:p>
    <w:p w14:paraId="2AA63CE1" w14:textId="77777777" w:rsidR="00026DE9" w:rsidRPr="00CC6337" w:rsidRDefault="00026DE9" w:rsidP="00CC6337">
      <w:pPr>
        <w:pStyle w:val="Heading1"/>
        <w:spacing w:before="240" w:after="120"/>
        <w:rPr>
          <w:sz w:val="24"/>
          <w:szCs w:val="24"/>
        </w:rPr>
      </w:pPr>
      <w:r w:rsidRPr="00D04923">
        <w:rPr>
          <w:sz w:val="24"/>
          <w:szCs w:val="24"/>
        </w:rPr>
        <w:t>Reporting line, staffing, and budget responsibilities</w:t>
      </w:r>
      <w:bookmarkStart w:id="2" w:name="Text22"/>
    </w:p>
    <w:p w14:paraId="467A4E4B" w14:textId="5B756923" w:rsidR="0036693A" w:rsidRPr="0036693A" w:rsidRDefault="00C60CC4" w:rsidP="00D04923">
      <w:pPr>
        <w:numPr>
          <w:ilvl w:val="0"/>
          <w:numId w:val="12"/>
        </w:numPr>
        <w:tabs>
          <w:tab w:val="num" w:pos="720"/>
        </w:tabs>
        <w:spacing w:before="120" w:after="120"/>
        <w:rPr>
          <w:rFonts w:cs="Arial"/>
          <w:szCs w:val="20"/>
        </w:rPr>
      </w:pPr>
      <w:bookmarkStart w:id="3" w:name="Text17"/>
      <w:bookmarkEnd w:id="2"/>
      <w:r>
        <w:rPr>
          <w:rFonts w:cs="Arial"/>
          <w:szCs w:val="20"/>
        </w:rPr>
        <w:t>Operationally reports to the Director of the Emergency Medicine</w:t>
      </w:r>
      <w:r w:rsidR="00410948">
        <w:rPr>
          <w:rFonts w:cs="Arial"/>
          <w:szCs w:val="20"/>
        </w:rPr>
        <w:t>.</w:t>
      </w:r>
    </w:p>
    <w:bookmarkEnd w:id="3"/>
    <w:p w14:paraId="3FD8C620" w14:textId="1AE32EBA" w:rsidR="009E2F07" w:rsidRPr="00C60CC4" w:rsidRDefault="00C60CC4" w:rsidP="00C60CC4">
      <w:pPr>
        <w:numPr>
          <w:ilvl w:val="0"/>
          <w:numId w:val="12"/>
        </w:numPr>
        <w:tabs>
          <w:tab w:val="num" w:pos="720"/>
        </w:tabs>
        <w:spacing w:before="120" w:after="120"/>
        <w:rPr>
          <w:rFonts w:cs="Arial"/>
          <w:szCs w:val="20"/>
        </w:rPr>
      </w:pPr>
      <w:r>
        <w:rPr>
          <w:rFonts w:cs="Arial"/>
          <w:szCs w:val="20"/>
        </w:rPr>
        <w:t xml:space="preserve">Professionally reports to the ED RMO </w:t>
      </w:r>
      <w:r w:rsidR="00044251">
        <w:rPr>
          <w:rFonts w:cs="Arial"/>
          <w:szCs w:val="20"/>
        </w:rPr>
        <w:t>supervisors</w:t>
      </w:r>
      <w:r>
        <w:rPr>
          <w:rFonts w:cs="Arial"/>
          <w:szCs w:val="20"/>
        </w:rPr>
        <w:t>, ED consultants and Director of Emergency Medicine</w:t>
      </w:r>
      <w:r w:rsidR="00410948">
        <w:rPr>
          <w:rFonts w:cs="Arial"/>
          <w:szCs w:val="20"/>
        </w:rPr>
        <w:t>.</w:t>
      </w:r>
    </w:p>
    <w:p w14:paraId="7A35A13F" w14:textId="77777777" w:rsidR="009E2F07" w:rsidRPr="00CC6337" w:rsidRDefault="00382B6C" w:rsidP="00CC6337">
      <w:pPr>
        <w:pStyle w:val="Heading1"/>
        <w:spacing w:before="240" w:after="120"/>
        <w:rPr>
          <w:sz w:val="24"/>
          <w:szCs w:val="24"/>
        </w:rPr>
      </w:pPr>
      <w:r w:rsidRPr="009E2F07">
        <w:rPr>
          <w:sz w:val="24"/>
          <w:szCs w:val="24"/>
        </w:rPr>
        <w:t>The role</w:t>
      </w:r>
      <w:bookmarkStart w:id="4" w:name="Text12"/>
    </w:p>
    <w:p w14:paraId="7677F61A" w14:textId="77777777" w:rsidR="00382B6C" w:rsidRPr="009E2F07" w:rsidRDefault="00AA751D" w:rsidP="00D04923">
      <w:pPr>
        <w:spacing w:before="240" w:after="120"/>
        <w:rPr>
          <w:rFonts w:cs="Arial"/>
          <w:szCs w:val="20"/>
        </w:rPr>
      </w:pPr>
      <w:r w:rsidRPr="009E2F07">
        <w:rPr>
          <w:i/>
          <w:color w:val="00A1DE"/>
          <w:szCs w:val="20"/>
        </w:rPr>
        <w:t>Responsibilities:</w:t>
      </w:r>
    </w:p>
    <w:bookmarkEnd w:id="4"/>
    <w:p w14:paraId="4A79FE0E" w14:textId="77777777" w:rsidR="00C60CC4" w:rsidRDefault="00C60CC4" w:rsidP="00C60CC4">
      <w:pPr>
        <w:pStyle w:val="BodyText"/>
        <w:numPr>
          <w:ilvl w:val="0"/>
          <w:numId w:val="12"/>
        </w:numPr>
        <w:spacing w:line="240" w:lineRule="auto"/>
        <w:rPr>
          <w:lang w:eastAsia="en-AU"/>
        </w:rPr>
      </w:pPr>
      <w:r>
        <w:rPr>
          <w:lang w:eastAsia="en-AU"/>
        </w:rPr>
        <w:t>Fulfil the responsibilities of this position in accordance with Queensland Health’s core values, as outlined below.</w:t>
      </w:r>
    </w:p>
    <w:p w14:paraId="0F99A2AC" w14:textId="77777777" w:rsidR="005A2033" w:rsidRDefault="00C60CC4" w:rsidP="005A2033">
      <w:pPr>
        <w:pStyle w:val="ListParagraph0"/>
        <w:numPr>
          <w:ilvl w:val="0"/>
          <w:numId w:val="12"/>
        </w:numPr>
        <w:spacing w:before="60"/>
      </w:pPr>
      <w:r w:rsidRPr="00AE32B3">
        <w:t>Under the supervision of the relevant Consultants, initiate, maintain and be responsible for the clinical care of patients</w:t>
      </w:r>
      <w:r>
        <w:t xml:space="preserve"> to </w:t>
      </w:r>
      <w:r>
        <w:rPr>
          <w:lang w:eastAsia="en-AU"/>
        </w:rPr>
        <w:t>provide high quality clinical care to all attending the Townsville University Hospital Emergency Department.</w:t>
      </w:r>
      <w:r w:rsidR="005A2033" w:rsidRPr="005A2033">
        <w:t xml:space="preserve"> </w:t>
      </w:r>
    </w:p>
    <w:p w14:paraId="0FADF82A" w14:textId="7AEDCB35" w:rsidR="005A2033" w:rsidRPr="00AE32B3" w:rsidRDefault="005A2033" w:rsidP="005A2033">
      <w:pPr>
        <w:pStyle w:val="ListParagraph0"/>
        <w:numPr>
          <w:ilvl w:val="0"/>
          <w:numId w:val="12"/>
        </w:numPr>
        <w:spacing w:before="60"/>
      </w:pPr>
      <w:r w:rsidRPr="00AE32B3">
        <w:t>Under the supervision of the relevant Consultants, initiate, maintain and be responsible for the clinical care of patients.</w:t>
      </w:r>
    </w:p>
    <w:p w14:paraId="2016147D" w14:textId="77777777" w:rsidR="005A2033" w:rsidRPr="00AA751D" w:rsidRDefault="005A2033" w:rsidP="005A2033">
      <w:pPr>
        <w:pStyle w:val="ListParagraph0"/>
        <w:numPr>
          <w:ilvl w:val="0"/>
          <w:numId w:val="12"/>
        </w:numPr>
        <w:spacing w:before="60"/>
      </w:pPr>
      <w:r w:rsidRPr="00AE32B3">
        <w:t>Ensure and review the quality of patient care by participation in clinical audits and quality programs.</w:t>
      </w:r>
    </w:p>
    <w:p w14:paraId="0A1CBFDA" w14:textId="77777777" w:rsidR="005A2033" w:rsidRDefault="005A2033" w:rsidP="005A2033">
      <w:pPr>
        <w:pStyle w:val="ListParagraph0"/>
        <w:numPr>
          <w:ilvl w:val="0"/>
          <w:numId w:val="12"/>
        </w:numPr>
        <w:spacing w:before="60"/>
      </w:pPr>
      <w:r w:rsidRPr="00AE32B3">
        <w:t>To make a</w:t>
      </w:r>
      <w:r>
        <w:t xml:space="preserve"> detailed, clinically appropriate signed and dated </w:t>
      </w:r>
      <w:r w:rsidRPr="00AE32B3">
        <w:t xml:space="preserve">legible entry in the patient’s medical records on every attendance upon a patient. </w:t>
      </w:r>
    </w:p>
    <w:p w14:paraId="0BF8C9C4" w14:textId="77777777" w:rsidR="005A2033" w:rsidRPr="00AE32B3" w:rsidRDefault="005A2033" w:rsidP="005A2033">
      <w:pPr>
        <w:pStyle w:val="ListParagraph0"/>
        <w:numPr>
          <w:ilvl w:val="0"/>
          <w:numId w:val="12"/>
        </w:numPr>
        <w:spacing w:before="60"/>
      </w:pPr>
      <w:r w:rsidRPr="00AE32B3">
        <w:t>Undertake theoretical and practical training in the particular discipline of Emergency Medicine.</w:t>
      </w:r>
    </w:p>
    <w:p w14:paraId="62612730" w14:textId="77777777" w:rsidR="005A2033" w:rsidRPr="00AE32B3" w:rsidRDefault="005A2033" w:rsidP="005A2033">
      <w:pPr>
        <w:pStyle w:val="ListParagraph0"/>
        <w:numPr>
          <w:ilvl w:val="0"/>
          <w:numId w:val="12"/>
        </w:numPr>
        <w:spacing w:before="60"/>
      </w:pPr>
      <w:r w:rsidRPr="00AE32B3">
        <w:t xml:space="preserve">To perform such other duties as decided by the Director </w:t>
      </w:r>
      <w:r>
        <w:t xml:space="preserve">of </w:t>
      </w:r>
      <w:r w:rsidRPr="00AE32B3">
        <w:t>Emergency</w:t>
      </w:r>
      <w:r>
        <w:t xml:space="preserve"> </w:t>
      </w:r>
      <w:r w:rsidRPr="00AE32B3">
        <w:t>Medicine.</w:t>
      </w:r>
    </w:p>
    <w:p w14:paraId="73294C56" w14:textId="450F99E4" w:rsidR="00382B6C" w:rsidRDefault="005A2033" w:rsidP="005A2033">
      <w:pPr>
        <w:pStyle w:val="ListParagraph0"/>
        <w:numPr>
          <w:ilvl w:val="0"/>
          <w:numId w:val="12"/>
        </w:numPr>
        <w:spacing w:before="60"/>
      </w:pPr>
      <w:r w:rsidRPr="00AE32B3">
        <w:t>Provide ethical decision making in the achievement of organisation goals.</w:t>
      </w:r>
    </w:p>
    <w:p w14:paraId="5882F840" w14:textId="77777777" w:rsidR="005A2033" w:rsidRDefault="005A2033" w:rsidP="005A2033">
      <w:pPr>
        <w:spacing w:before="60"/>
      </w:pPr>
    </w:p>
    <w:p w14:paraId="0D8BBAFA" w14:textId="77777777" w:rsidR="005A2033" w:rsidRDefault="005A2033" w:rsidP="005A2033">
      <w:pPr>
        <w:spacing w:before="60"/>
      </w:pPr>
    </w:p>
    <w:p w14:paraId="7D8F188E" w14:textId="77777777" w:rsidR="005A2033" w:rsidRDefault="005A2033" w:rsidP="005A2033">
      <w:pPr>
        <w:spacing w:before="60"/>
      </w:pPr>
    </w:p>
    <w:p w14:paraId="12627A0E" w14:textId="77777777" w:rsidR="00AA751D" w:rsidRPr="00D04923" w:rsidRDefault="00AA751D" w:rsidP="00D04923">
      <w:pPr>
        <w:spacing w:before="240" w:after="120"/>
        <w:rPr>
          <w:i/>
          <w:color w:val="00A1DE"/>
          <w:szCs w:val="20"/>
        </w:rPr>
      </w:pPr>
      <w:r>
        <w:rPr>
          <w:i/>
          <w:color w:val="00A1DE"/>
          <w:szCs w:val="20"/>
        </w:rPr>
        <w:lastRenderedPageBreak/>
        <w:t>Additional:</w:t>
      </w:r>
    </w:p>
    <w:p w14:paraId="66F11378" w14:textId="77777777" w:rsidR="00AA751D" w:rsidRPr="00AA751D" w:rsidRDefault="00AA751D" w:rsidP="00D04923">
      <w:pPr>
        <w:pStyle w:val="BodyText"/>
        <w:numPr>
          <w:ilvl w:val="0"/>
          <w:numId w:val="12"/>
        </w:numPr>
        <w:spacing w:line="240" w:lineRule="auto"/>
        <w:rPr>
          <w:lang w:eastAsia="en-AU"/>
        </w:rPr>
      </w:pPr>
      <w:r w:rsidRPr="00AA751D">
        <w:rPr>
          <w:lang w:eastAsia="en-AU"/>
        </w:rPr>
        <w:t xml:space="preserve">Fulfil the responsibilities of this role primarily in accordance with the Townsville Hospital and Health Service (HHS) core values, as outlined below, and in accordance with the </w:t>
      </w:r>
      <w:hyperlink r:id="rId8" w:history="1">
        <w:r w:rsidRPr="00CC4416">
          <w:rPr>
            <w:rStyle w:val="Hyperlink"/>
          </w:rPr>
          <w:t>values outlined for the public service</w:t>
        </w:r>
      </w:hyperlink>
      <w:r w:rsidRPr="00AA751D">
        <w:rPr>
          <w:lang w:eastAsia="en-AU"/>
        </w:rPr>
        <w:t xml:space="preserve"> with the Queensland Government.</w:t>
      </w:r>
    </w:p>
    <w:p w14:paraId="4984DF20" w14:textId="77777777" w:rsidR="00AA751D" w:rsidRPr="00AA751D" w:rsidRDefault="00AA751D" w:rsidP="00D04923">
      <w:pPr>
        <w:pStyle w:val="BodyText"/>
        <w:numPr>
          <w:ilvl w:val="0"/>
          <w:numId w:val="12"/>
        </w:numPr>
        <w:spacing w:line="240" w:lineRule="auto"/>
        <w:rPr>
          <w:lang w:eastAsia="en-AU"/>
        </w:rPr>
      </w:pPr>
      <w:r w:rsidRPr="00AA751D">
        <w:rPr>
          <w:lang w:eastAsia="en-AU"/>
        </w:rPr>
        <w:t>Ensure that service standards, safety and quality are maintained through adherence to defined service quality standards and relevant occupational health and safety policies, procedures and work practices.</w:t>
      </w:r>
    </w:p>
    <w:p w14:paraId="4154F667" w14:textId="77777777" w:rsidR="00AA751D" w:rsidRPr="00AA751D" w:rsidRDefault="00AA751D" w:rsidP="00D04923">
      <w:pPr>
        <w:pStyle w:val="BodyText"/>
        <w:numPr>
          <w:ilvl w:val="0"/>
          <w:numId w:val="12"/>
        </w:numPr>
        <w:spacing w:line="240" w:lineRule="auto"/>
        <w:rPr>
          <w:lang w:eastAsia="en-AU"/>
        </w:rPr>
      </w:pPr>
      <w:r w:rsidRPr="00AA751D">
        <w:rPr>
          <w:lang w:eastAsia="en-AU"/>
        </w:rPr>
        <w:t>Some roles within Queensland Health are designated as Vaccination Preventable Disease (VPD) risk roles.</w:t>
      </w:r>
    </w:p>
    <w:p w14:paraId="737DAFA5" w14:textId="2F03265A" w:rsidR="00AA751D" w:rsidRDefault="00AA751D" w:rsidP="00D04923">
      <w:pPr>
        <w:pStyle w:val="BodyText"/>
        <w:spacing w:line="240" w:lineRule="auto"/>
        <w:ind w:left="360"/>
        <w:rPr>
          <w:lang w:eastAsia="en-AU"/>
        </w:rPr>
      </w:pPr>
      <w:r w:rsidRPr="00AA751D">
        <w:rPr>
          <w:b/>
          <w:lang w:eastAsia="en-AU"/>
        </w:rPr>
        <w:t>This is a VPD risk role.</w:t>
      </w:r>
      <w:r w:rsidRPr="00AA751D">
        <w:rPr>
          <w:lang w:eastAsia="en-AU"/>
        </w:rPr>
        <w:t xml:space="preserve"> </w:t>
      </w:r>
    </w:p>
    <w:p w14:paraId="1B04ED9A" w14:textId="53F2B17E" w:rsidR="009E2F07" w:rsidRPr="00CC6337" w:rsidRDefault="009E2F07" w:rsidP="00CC6337">
      <w:pPr>
        <w:pStyle w:val="Heading1"/>
        <w:spacing w:before="240" w:after="120"/>
        <w:rPr>
          <w:sz w:val="24"/>
          <w:szCs w:val="24"/>
        </w:rPr>
      </w:pPr>
      <w:r w:rsidRPr="00D04923">
        <w:rPr>
          <w:sz w:val="24"/>
          <w:szCs w:val="24"/>
        </w:rPr>
        <w:t xml:space="preserve">Work Health and Safety </w:t>
      </w:r>
    </w:p>
    <w:p w14:paraId="271BE658" w14:textId="77777777" w:rsidR="009E2F07" w:rsidRPr="002B5E06" w:rsidRDefault="009E2F07" w:rsidP="00D04923">
      <w:pPr>
        <w:spacing w:before="120" w:after="120"/>
        <w:rPr>
          <w:szCs w:val="20"/>
        </w:rPr>
      </w:pPr>
      <w:r w:rsidRPr="002B5E06">
        <w:rPr>
          <w:szCs w:val="20"/>
        </w:rPr>
        <w:t xml:space="preserve">Townsville HHS is committed to providing a safe workplace for all employees. This commitment includes a dedicated </w:t>
      </w:r>
      <w:r w:rsidRPr="006A3087">
        <w:rPr>
          <w:i/>
          <w:szCs w:val="20"/>
        </w:rPr>
        <w:t>People Focussed Safety</w:t>
      </w:r>
      <w:r w:rsidRPr="002B5E06">
        <w:rPr>
          <w:szCs w:val="20"/>
        </w:rPr>
        <w:t xml:space="preserve"> culture. </w:t>
      </w:r>
    </w:p>
    <w:p w14:paraId="746076B0" w14:textId="77777777" w:rsidR="009E2F07" w:rsidRPr="002B5E06" w:rsidRDefault="009E2F07" w:rsidP="00D04923">
      <w:pPr>
        <w:spacing w:before="120" w:after="120"/>
        <w:rPr>
          <w:szCs w:val="20"/>
        </w:rPr>
      </w:pPr>
      <w:r w:rsidRPr="002B5E06">
        <w:rPr>
          <w:szCs w:val="20"/>
        </w:rPr>
        <w:t xml:space="preserve">A </w:t>
      </w:r>
      <w:r w:rsidRPr="006A3087">
        <w:rPr>
          <w:i/>
          <w:szCs w:val="20"/>
        </w:rPr>
        <w:t>People Focussed Safety</w:t>
      </w:r>
      <w:r w:rsidRPr="002B5E06">
        <w:rPr>
          <w:szCs w:val="20"/>
        </w:rPr>
        <w:t xml:space="preserve"> culture commits to the health, safety and wellbeing of staff, volunteers and other persons, through the provision of a dynamic and comprehensive Health and Safety Management System (HSMS). The HSMS provides for proactive safety initiatives, early injury management practices with a strong focus on a safe and durable return to work. </w:t>
      </w:r>
    </w:p>
    <w:p w14:paraId="33B62B09" w14:textId="77777777" w:rsidR="009E2F07" w:rsidRPr="002B5E06" w:rsidRDefault="009E2F07" w:rsidP="00D04923">
      <w:pPr>
        <w:spacing w:before="120" w:after="120"/>
        <w:rPr>
          <w:szCs w:val="20"/>
        </w:rPr>
      </w:pPr>
      <w:r w:rsidRPr="002B5E06">
        <w:rPr>
          <w:szCs w:val="20"/>
        </w:rPr>
        <w:t xml:space="preserve">The provision of a Health and Safety environment within Townsville </w:t>
      </w:r>
      <w:r>
        <w:rPr>
          <w:szCs w:val="20"/>
        </w:rPr>
        <w:t>HHS</w:t>
      </w:r>
      <w:r w:rsidRPr="002B5E06">
        <w:rPr>
          <w:szCs w:val="20"/>
        </w:rPr>
        <w:t xml:space="preserve"> is everyone’s responsibility.</w:t>
      </w:r>
    </w:p>
    <w:p w14:paraId="6E9DBDBA" w14:textId="77777777" w:rsidR="009E2F07" w:rsidRPr="00CC6337" w:rsidRDefault="009E2F07" w:rsidP="00CC6337">
      <w:pPr>
        <w:pStyle w:val="Heading1"/>
        <w:spacing w:before="240" w:after="120"/>
        <w:rPr>
          <w:sz w:val="24"/>
          <w:szCs w:val="24"/>
        </w:rPr>
      </w:pPr>
      <w:r w:rsidRPr="00D04923">
        <w:rPr>
          <w:sz w:val="24"/>
          <w:szCs w:val="24"/>
        </w:rPr>
        <w:t>Safety and Quality</w:t>
      </w:r>
    </w:p>
    <w:p w14:paraId="56A7BE5E" w14:textId="1837A718" w:rsidR="008C110A" w:rsidRDefault="008C110A" w:rsidP="009E376F">
      <w:pPr>
        <w:spacing w:before="120" w:after="120"/>
        <w:rPr>
          <w:i/>
          <w:iCs/>
        </w:rPr>
      </w:pPr>
      <w:bookmarkStart w:id="5" w:name="_Hlk110602997"/>
      <w:r>
        <w:t xml:space="preserve">Relevant to the position, participate in the ongoing education, implementation, monitoring and evaluation of safety and quality initiatives set by </w:t>
      </w:r>
      <w:hyperlink r:id="rId9" w:history="1">
        <w:r>
          <w:rPr>
            <w:rStyle w:val="Hyperlink"/>
            <w:i/>
            <w:iCs/>
          </w:rPr>
          <w:t>The Australian Commission on Safety and Quality in Health Care</w:t>
        </w:r>
      </w:hyperlink>
      <w:r>
        <w:t xml:space="preserve"> to achieve a safe high-quality and sustainable health system, including compliance with the </w:t>
      </w:r>
      <w:r>
        <w:rPr>
          <w:i/>
          <w:iCs/>
        </w:rPr>
        <w:t>National Safety and Quality Health Services Standards.</w:t>
      </w:r>
      <w:r w:rsidR="0050261F">
        <w:rPr>
          <w:i/>
          <w:iCs/>
        </w:rPr>
        <w:t xml:space="preserve"> </w:t>
      </w:r>
    </w:p>
    <w:bookmarkEnd w:id="5"/>
    <w:p w14:paraId="57F0AEBF" w14:textId="1B9A6D4B" w:rsidR="009E2F07" w:rsidRDefault="009E2F07" w:rsidP="00D04923">
      <w:pPr>
        <w:autoSpaceDE w:val="0"/>
        <w:autoSpaceDN w:val="0"/>
        <w:adjustRightInd w:val="0"/>
        <w:spacing w:before="120" w:after="120"/>
        <w:rPr>
          <w:b/>
          <w:i/>
          <w:szCs w:val="20"/>
        </w:rPr>
      </w:pPr>
      <w:r w:rsidRPr="002B5E06">
        <w:rPr>
          <w:szCs w:val="20"/>
        </w:rPr>
        <w:t xml:space="preserve">For more information in regards to Work Health and Safety Accountabilities within the Townsville </w:t>
      </w:r>
      <w:r>
        <w:rPr>
          <w:szCs w:val="20"/>
        </w:rPr>
        <w:t>HHS</w:t>
      </w:r>
      <w:r w:rsidRPr="002B5E06">
        <w:rPr>
          <w:szCs w:val="20"/>
        </w:rPr>
        <w:t xml:space="preserve"> please review </w:t>
      </w:r>
      <w:hyperlink r:id="rId10" w:history="1">
        <w:r w:rsidRPr="00CC4416">
          <w:rPr>
            <w:rStyle w:val="Hyperlink"/>
            <w:i/>
            <w:iCs/>
          </w:rPr>
          <w:t>Workplace Health and Safety Act 2011</w:t>
        </w:r>
      </w:hyperlink>
      <w:r w:rsidRPr="00CC4416">
        <w:rPr>
          <w:rStyle w:val="Hyperlink"/>
          <w:i/>
          <w:iCs/>
        </w:rPr>
        <w:t xml:space="preserve"> </w:t>
      </w:r>
      <w:r w:rsidRPr="005811D1">
        <w:rPr>
          <w:rStyle w:val="Hyperlink"/>
          <w:i/>
          <w:color w:val="000000"/>
          <w:szCs w:val="20"/>
          <w:u w:val="none"/>
        </w:rPr>
        <w:t xml:space="preserve">- </w:t>
      </w:r>
      <w:r w:rsidRPr="002B5E06">
        <w:rPr>
          <w:b/>
          <w:i/>
          <w:szCs w:val="20"/>
        </w:rPr>
        <w:t>Part 2</w:t>
      </w:r>
      <w:r>
        <w:rPr>
          <w:b/>
          <w:i/>
          <w:szCs w:val="20"/>
        </w:rPr>
        <w:t>,</w:t>
      </w:r>
      <w:r w:rsidRPr="002B5E06">
        <w:rPr>
          <w:b/>
          <w:i/>
          <w:szCs w:val="20"/>
        </w:rPr>
        <w:t xml:space="preserve"> Health and Safety Duties.</w:t>
      </w:r>
      <w:r>
        <w:rPr>
          <w:b/>
          <w:i/>
          <w:szCs w:val="20"/>
        </w:rPr>
        <w:t xml:space="preserve"> </w:t>
      </w:r>
    </w:p>
    <w:p w14:paraId="476CBEBC" w14:textId="3E736E7B" w:rsidR="00B23013" w:rsidRPr="00CC6337" w:rsidRDefault="00B23013" w:rsidP="00CC6337">
      <w:pPr>
        <w:pStyle w:val="Heading1"/>
        <w:spacing w:before="240" w:after="120"/>
        <w:rPr>
          <w:sz w:val="24"/>
          <w:szCs w:val="24"/>
        </w:rPr>
      </w:pPr>
      <w:bookmarkStart w:id="6" w:name="_Hlk78206119"/>
      <w:bookmarkStart w:id="7" w:name="_Hlk87019167"/>
      <w:r w:rsidRPr="00D04923">
        <w:rPr>
          <w:sz w:val="24"/>
          <w:szCs w:val="24"/>
        </w:rPr>
        <w:t>Mandatory qualifications/ professional registration/ other requirements</w:t>
      </w:r>
    </w:p>
    <w:p w14:paraId="30BD92C8" w14:textId="6E457B61" w:rsidR="009E2F07" w:rsidRPr="00DA2CB0" w:rsidRDefault="000E4FA2" w:rsidP="00D04923">
      <w:pPr>
        <w:numPr>
          <w:ilvl w:val="0"/>
          <w:numId w:val="14"/>
        </w:numPr>
        <w:spacing w:before="120" w:after="120"/>
        <w:rPr>
          <w:rFonts w:cs="Arial"/>
          <w:color w:val="000000"/>
          <w:szCs w:val="20"/>
        </w:rPr>
      </w:pPr>
      <w:bookmarkStart w:id="8" w:name="_Hlk110592554"/>
      <w:bookmarkStart w:id="9" w:name="Text27"/>
      <w:r>
        <w:rPr>
          <w:rFonts w:cs="Arial"/>
          <w:b/>
          <w:bCs/>
          <w:color w:val="000000"/>
          <w:szCs w:val="20"/>
        </w:rPr>
        <w:t>Successful completion o</w:t>
      </w:r>
      <w:r w:rsidR="00044251">
        <w:rPr>
          <w:rFonts w:cs="Arial"/>
          <w:b/>
          <w:bCs/>
          <w:color w:val="000000"/>
          <w:szCs w:val="20"/>
        </w:rPr>
        <w:t>f</w:t>
      </w:r>
      <w:r>
        <w:rPr>
          <w:rFonts w:cs="Arial"/>
          <w:b/>
          <w:bCs/>
          <w:color w:val="000000"/>
          <w:szCs w:val="20"/>
        </w:rPr>
        <w:t xml:space="preserve"> internship</w:t>
      </w:r>
      <w:r w:rsidR="006C2351">
        <w:rPr>
          <w:rFonts w:cs="Arial"/>
          <w:b/>
          <w:bCs/>
          <w:color w:val="000000"/>
          <w:szCs w:val="20"/>
        </w:rPr>
        <w:t>.</w:t>
      </w:r>
    </w:p>
    <w:p w14:paraId="2D30B95A" w14:textId="69E26D32" w:rsidR="000E4FA2" w:rsidRPr="000E4FA2" w:rsidRDefault="000E4FA2" w:rsidP="000E4FA2">
      <w:pPr>
        <w:numPr>
          <w:ilvl w:val="0"/>
          <w:numId w:val="14"/>
        </w:numPr>
        <w:spacing w:before="120" w:after="120"/>
        <w:rPr>
          <w:rFonts w:cs="Arial"/>
          <w:noProof/>
          <w:color w:val="000000"/>
          <w:szCs w:val="20"/>
        </w:rPr>
      </w:pPr>
      <w:bookmarkStart w:id="10" w:name="Text18"/>
      <w:bookmarkEnd w:id="8"/>
      <w:r w:rsidRPr="007E67A0">
        <w:rPr>
          <w:rFonts w:cs="Arial"/>
          <w:szCs w:val="20"/>
        </w:rPr>
        <w:t xml:space="preserve">This position requires the incumbent to have obtained a degree qualification from a recognised tertiary institution and hold current registration or eligibility for registration or membership with the appropriate registration authority or association.  Certified copies to the required information must be provided to the appropriate supervisor/manager prior to commencement of clinical duties. </w:t>
      </w:r>
    </w:p>
    <w:bookmarkEnd w:id="10"/>
    <w:p w14:paraId="3ABE64B3" w14:textId="2E8411AC" w:rsidR="009E2F07" w:rsidRDefault="009E2F07" w:rsidP="00D04923">
      <w:pPr>
        <w:numPr>
          <w:ilvl w:val="0"/>
          <w:numId w:val="14"/>
        </w:numPr>
        <w:spacing w:before="120" w:after="120"/>
        <w:rPr>
          <w:rFonts w:cs="Arial"/>
          <w:noProof/>
          <w:color w:val="000000"/>
          <w:szCs w:val="20"/>
        </w:rPr>
      </w:pPr>
      <w:r w:rsidRPr="00E53BB3">
        <w:rPr>
          <w:rFonts w:cs="Arial"/>
          <w:noProof/>
          <w:color w:val="000000"/>
          <w:szCs w:val="20"/>
        </w:rPr>
        <w:t>Appointment to this position requires proof of qualification and registration or membership (if applicable) with the appropriate registration authority or association. Certified copies of the required information must be provided to the approp</w:t>
      </w:r>
      <w:r w:rsidR="0047551F">
        <w:rPr>
          <w:rFonts w:cs="Arial"/>
          <w:noProof/>
          <w:color w:val="000000"/>
          <w:szCs w:val="20"/>
        </w:rPr>
        <w:t>r</w:t>
      </w:r>
      <w:r w:rsidRPr="00E53BB3">
        <w:rPr>
          <w:rFonts w:cs="Arial"/>
          <w:noProof/>
          <w:color w:val="000000"/>
          <w:szCs w:val="20"/>
        </w:rPr>
        <w:t>iate supervisor/manager prior</w:t>
      </w:r>
      <w:r>
        <w:rPr>
          <w:rFonts w:cs="Arial"/>
          <w:noProof/>
          <w:color w:val="000000"/>
          <w:szCs w:val="20"/>
        </w:rPr>
        <w:t xml:space="preserve"> </w:t>
      </w:r>
      <w:r w:rsidRPr="00E53BB3">
        <w:rPr>
          <w:rFonts w:cs="Arial"/>
          <w:noProof/>
          <w:color w:val="000000"/>
          <w:szCs w:val="20"/>
        </w:rPr>
        <w:t>to commencement of clinical duties.</w:t>
      </w:r>
    </w:p>
    <w:p w14:paraId="6254C3F6" w14:textId="77777777" w:rsidR="000E4FA2" w:rsidRDefault="000E4FA2" w:rsidP="000E4FA2">
      <w:pPr>
        <w:numPr>
          <w:ilvl w:val="0"/>
          <w:numId w:val="14"/>
        </w:numPr>
        <w:spacing w:before="120" w:after="120"/>
        <w:rPr>
          <w:color w:val="000000"/>
          <w:szCs w:val="20"/>
        </w:rPr>
      </w:pPr>
      <w:r>
        <w:rPr>
          <w:color w:val="000000"/>
          <w:szCs w:val="20"/>
        </w:rPr>
        <w:t>To be “on-call” and participate in shift rosters, including nights and weekends is a requirement of the position.</w:t>
      </w:r>
    </w:p>
    <w:p w14:paraId="1BA6CCA7" w14:textId="3F2C3662" w:rsidR="000E4FA2" w:rsidRPr="000E4FA2" w:rsidRDefault="000E4FA2" w:rsidP="000E4FA2">
      <w:pPr>
        <w:numPr>
          <w:ilvl w:val="0"/>
          <w:numId w:val="14"/>
        </w:numPr>
        <w:spacing w:before="120" w:after="120"/>
        <w:rPr>
          <w:color w:val="000000"/>
          <w:szCs w:val="20"/>
        </w:rPr>
      </w:pPr>
      <w:r>
        <w:rPr>
          <w:color w:val="000000"/>
          <w:szCs w:val="20"/>
        </w:rPr>
        <w:t>Requires a level of Information Technology/Digital literacy, which includes a strong foundation of graphical user interface skills, and the ability to quickly achieve proficiency in concurrent access of multiple, complex electronic patient databases and recording systems.</w:t>
      </w:r>
    </w:p>
    <w:p w14:paraId="726E504F" w14:textId="77777777" w:rsidR="00AA74A3" w:rsidRPr="00DA2CB0" w:rsidRDefault="00AA74A3" w:rsidP="00AA74A3">
      <w:pPr>
        <w:numPr>
          <w:ilvl w:val="0"/>
          <w:numId w:val="14"/>
        </w:numPr>
        <w:spacing w:before="120" w:after="120"/>
        <w:rPr>
          <w:rFonts w:cs="Arial"/>
          <w:noProof/>
          <w:color w:val="000000"/>
          <w:szCs w:val="20"/>
        </w:rPr>
      </w:pPr>
      <w:bookmarkStart w:id="11" w:name="_Hlk55994313"/>
      <w:bookmarkEnd w:id="9"/>
      <w:r w:rsidRPr="00DA2CB0">
        <w:rPr>
          <w:rFonts w:cs="Arial"/>
          <w:b/>
          <w:noProof/>
          <w:color w:val="000000"/>
          <w:szCs w:val="20"/>
        </w:rPr>
        <w:t>Vaccine Preventable Disease (VPD)</w:t>
      </w:r>
      <w:r w:rsidRPr="00FB7B3F">
        <w:rPr>
          <w:rFonts w:cs="Arial"/>
          <w:b/>
          <w:bCs/>
          <w:noProof/>
          <w:color w:val="000000"/>
          <w:szCs w:val="20"/>
        </w:rPr>
        <w:t>:</w:t>
      </w:r>
      <w:r w:rsidRPr="00DA2CB0">
        <w:rPr>
          <w:rFonts w:cs="Arial"/>
          <w:noProof/>
          <w:color w:val="000000"/>
          <w:szCs w:val="20"/>
        </w:rPr>
        <w:t xml:space="preserve"> </w:t>
      </w:r>
      <w:r>
        <w:t>Health Care Workers in Queensland Health whose occupation poses a potential risk of exposure to blood or body fluids are required to provide evidence of vaccinations or proof that they are not susceptible</w:t>
      </w:r>
      <w:r w:rsidRPr="00DA2CB0">
        <w:rPr>
          <w:rFonts w:cs="Arial"/>
          <w:color w:val="000000"/>
          <w:szCs w:val="20"/>
        </w:rPr>
        <w:t xml:space="preserve"> (due to prior exposure to the disease and therefore have natural immunity) </w:t>
      </w:r>
      <w:r>
        <w:t>to the following VPD's Hepatitis B, Measles, Mumps, Rubella, Varicella and Pertussis (diphtheria, tetanus and pertussis containing vaccine) according to the Queensland Health Policy. </w:t>
      </w:r>
    </w:p>
    <w:bookmarkEnd w:id="11"/>
    <w:bookmarkEnd w:id="6"/>
    <w:bookmarkEnd w:id="7"/>
    <w:p w14:paraId="0280A95A" w14:textId="62EBA153" w:rsidR="009E2F07" w:rsidRPr="00CC6337" w:rsidRDefault="009E2F07" w:rsidP="00CC6337">
      <w:pPr>
        <w:pStyle w:val="Heading1"/>
        <w:spacing w:before="240" w:after="120"/>
        <w:rPr>
          <w:sz w:val="24"/>
          <w:szCs w:val="24"/>
        </w:rPr>
      </w:pPr>
      <w:r w:rsidRPr="00D04923">
        <w:rPr>
          <w:sz w:val="24"/>
          <w:szCs w:val="24"/>
        </w:rPr>
        <w:t>How you will be assessed</w:t>
      </w:r>
    </w:p>
    <w:p w14:paraId="1CED8D15" w14:textId="77777777" w:rsidR="009E2F07" w:rsidRDefault="009E2F07" w:rsidP="00D04923">
      <w:pPr>
        <w:spacing w:before="120" w:after="120"/>
        <w:rPr>
          <w:rFonts w:cs="Arial"/>
          <w:bCs/>
          <w:szCs w:val="20"/>
        </w:rPr>
      </w:pPr>
      <w:r w:rsidRPr="00B6323D">
        <w:rPr>
          <w:rFonts w:cs="Arial"/>
          <w:bCs/>
          <w:szCs w:val="20"/>
        </w:rPr>
        <w:t>You</w:t>
      </w:r>
      <w:r>
        <w:rPr>
          <w:rFonts w:cs="Arial"/>
          <w:bCs/>
          <w:szCs w:val="20"/>
        </w:rPr>
        <w:t xml:space="preserve"> will be assessed on your ability to demonstrate the following key requirements, knowledge and experience which is outlined under ‘The role’. The ideal applicant will be someone who has proven ability and can demonstrate the following:</w:t>
      </w:r>
    </w:p>
    <w:p w14:paraId="548EC1E6" w14:textId="7A9B25EE" w:rsidR="000E4FA2" w:rsidRDefault="000E4FA2" w:rsidP="000E4FA2">
      <w:pPr>
        <w:pStyle w:val="BodyText"/>
        <w:numPr>
          <w:ilvl w:val="0"/>
          <w:numId w:val="14"/>
        </w:numPr>
        <w:spacing w:line="240" w:lineRule="auto"/>
      </w:pPr>
      <w:r>
        <w:t>Highly developed clinical skills</w:t>
      </w:r>
      <w:r w:rsidR="006C2351">
        <w:t>.</w:t>
      </w:r>
    </w:p>
    <w:p w14:paraId="03B18327" w14:textId="2D0B18AB" w:rsidR="000E4FA2" w:rsidRDefault="000E4FA2" w:rsidP="000E4FA2">
      <w:pPr>
        <w:pStyle w:val="BodyText"/>
        <w:numPr>
          <w:ilvl w:val="0"/>
          <w:numId w:val="14"/>
        </w:numPr>
        <w:spacing w:line="240" w:lineRule="auto"/>
      </w:pPr>
      <w:r>
        <w:t>Demonstrated skills in reviewing, analysing and evaluating patient care</w:t>
      </w:r>
      <w:r w:rsidR="006C2351">
        <w:t>.</w:t>
      </w:r>
    </w:p>
    <w:p w14:paraId="4C01268A" w14:textId="77777777" w:rsidR="000E4FA2" w:rsidRDefault="000E4FA2" w:rsidP="000E4FA2">
      <w:pPr>
        <w:pStyle w:val="BodyText"/>
        <w:numPr>
          <w:ilvl w:val="0"/>
          <w:numId w:val="14"/>
        </w:numPr>
        <w:spacing w:line="240" w:lineRule="auto"/>
      </w:pPr>
      <w:r>
        <w:t>Demonstrated knowledge of current medical practices and issues.</w:t>
      </w:r>
    </w:p>
    <w:p w14:paraId="63305EE3" w14:textId="77777777" w:rsidR="000E4FA2" w:rsidRDefault="000E4FA2" w:rsidP="000E4FA2">
      <w:pPr>
        <w:pStyle w:val="BodyText"/>
        <w:numPr>
          <w:ilvl w:val="0"/>
          <w:numId w:val="14"/>
        </w:numPr>
        <w:spacing w:line="240" w:lineRule="auto"/>
      </w:pPr>
      <w:r>
        <w:lastRenderedPageBreak/>
        <w:t>High level verbal and written communication and interpersonal skills with the ability to relate to all levels of staff and hospital clients from a variety of backgrounds.</w:t>
      </w:r>
    </w:p>
    <w:p w14:paraId="51B513BD" w14:textId="77777777" w:rsidR="000E4FA2" w:rsidRDefault="000E4FA2" w:rsidP="000E4FA2">
      <w:pPr>
        <w:pStyle w:val="BodyText"/>
        <w:numPr>
          <w:ilvl w:val="0"/>
          <w:numId w:val="14"/>
        </w:numPr>
        <w:spacing w:line="240" w:lineRule="auto"/>
      </w:pPr>
      <w:r>
        <w:t>Ability to maintain accurate and complete medical records – clinical, administrative, and statistical.</w:t>
      </w:r>
    </w:p>
    <w:p w14:paraId="2AC31B5E" w14:textId="77777777" w:rsidR="000E4FA2" w:rsidRDefault="000E4FA2" w:rsidP="000E4FA2">
      <w:pPr>
        <w:pStyle w:val="BodyText"/>
        <w:numPr>
          <w:ilvl w:val="0"/>
          <w:numId w:val="14"/>
        </w:numPr>
        <w:spacing w:line="240" w:lineRule="auto"/>
      </w:pPr>
      <w:r>
        <w:t>Sound theoretical knowledge, practical skills and ethical behaviour required of a medical practitioner.</w:t>
      </w:r>
    </w:p>
    <w:p w14:paraId="604A18A0" w14:textId="41BA63E1" w:rsidR="009E2F07" w:rsidRPr="005811D1" w:rsidRDefault="000E4FA2" w:rsidP="000E4FA2">
      <w:pPr>
        <w:pStyle w:val="BodyText"/>
        <w:numPr>
          <w:ilvl w:val="0"/>
          <w:numId w:val="14"/>
        </w:numPr>
        <w:spacing w:line="240" w:lineRule="auto"/>
      </w:pPr>
      <w:r>
        <w:t>Actively participate in a working environment supporting quality human resource management practices including employment equity, anti-discrimination, occupational health and safety and ethical behaviour.</w:t>
      </w:r>
    </w:p>
    <w:p w14:paraId="159F933C" w14:textId="5729F0D7" w:rsidR="00B23013" w:rsidRPr="00CC6337" w:rsidRDefault="00B23013" w:rsidP="00CC6337">
      <w:pPr>
        <w:pStyle w:val="Heading1"/>
        <w:spacing w:before="240" w:after="120"/>
        <w:rPr>
          <w:sz w:val="24"/>
          <w:szCs w:val="24"/>
        </w:rPr>
      </w:pPr>
      <w:r w:rsidRPr="00D04923">
        <w:rPr>
          <w:sz w:val="24"/>
          <w:szCs w:val="24"/>
        </w:rPr>
        <w:t xml:space="preserve">Your </w:t>
      </w:r>
      <w:r w:rsidR="00DC7A8E">
        <w:rPr>
          <w:sz w:val="24"/>
          <w:szCs w:val="24"/>
        </w:rPr>
        <w:t>a</w:t>
      </w:r>
      <w:r w:rsidRPr="00D04923">
        <w:rPr>
          <w:sz w:val="24"/>
          <w:szCs w:val="24"/>
        </w:rPr>
        <w:t>pplication</w:t>
      </w:r>
    </w:p>
    <w:p w14:paraId="25E027DC" w14:textId="77777777" w:rsidR="00B23013" w:rsidRPr="00B23013" w:rsidRDefault="00B23013" w:rsidP="00D04923">
      <w:pPr>
        <w:spacing w:before="120" w:after="120"/>
        <w:rPr>
          <w:rFonts w:eastAsia="Times New Roman" w:cs="Arial"/>
          <w:bCs/>
          <w:szCs w:val="20"/>
          <w:lang w:eastAsia="en-AU"/>
        </w:rPr>
      </w:pPr>
      <w:r w:rsidRPr="00B23013">
        <w:rPr>
          <w:rFonts w:eastAsia="Times New Roman" w:cs="Arial"/>
          <w:bCs/>
          <w:szCs w:val="20"/>
          <w:lang w:eastAsia="en-AU"/>
        </w:rPr>
        <w:t>Please provide the following information to the panel to assess your suitability:</w:t>
      </w:r>
    </w:p>
    <w:p w14:paraId="2365EC34" w14:textId="77777777" w:rsidR="00B23013" w:rsidRPr="00B23013" w:rsidRDefault="00B23013" w:rsidP="00D04923">
      <w:pPr>
        <w:pStyle w:val="BodyText"/>
        <w:numPr>
          <w:ilvl w:val="0"/>
          <w:numId w:val="14"/>
        </w:numPr>
        <w:spacing w:line="240" w:lineRule="auto"/>
      </w:pPr>
      <w:r w:rsidRPr="00B23013">
        <w:t>Your current CV or resume, including referees. You must seek approval prior to nominating a person as a referee. Referees should have a thorough knowledge of your work performance and conduct, and it is preferable to include your current/immediate past supervisor. By providing the names and contact details of your referee/s you consent for these people to be contacted by the selection panel. If you do not wish for a referee to be contacted, please indicate this on your resume and contact the selection panel chair to discuss.</w:t>
      </w:r>
    </w:p>
    <w:p w14:paraId="18235318" w14:textId="5EFA57FE" w:rsidR="00B23013" w:rsidRDefault="00232628" w:rsidP="00D04923">
      <w:pPr>
        <w:pStyle w:val="BodyText"/>
        <w:numPr>
          <w:ilvl w:val="0"/>
          <w:numId w:val="14"/>
        </w:numPr>
        <w:spacing w:line="240" w:lineRule="auto"/>
      </w:pPr>
      <w:r>
        <w:t>A short response (maximum of two</w:t>
      </w:r>
      <w:r w:rsidR="00B23013" w:rsidRPr="00B23013">
        <w:t xml:space="preserve"> pages) on how your experience, abilities, knowledge and personal qualities are relevant for the role, </w:t>
      </w:r>
      <w:r w:rsidR="00757F57">
        <w:t xml:space="preserve">addressing </w:t>
      </w:r>
      <w:r w:rsidR="00B23013" w:rsidRPr="00B23013">
        <w:t>the key responsibilities and key attributes of the position.</w:t>
      </w:r>
    </w:p>
    <w:p w14:paraId="547B4699" w14:textId="77777777" w:rsidR="00B23013" w:rsidRPr="00B23013" w:rsidRDefault="00B23013" w:rsidP="00D04923">
      <w:pPr>
        <w:pStyle w:val="BodyText"/>
        <w:numPr>
          <w:ilvl w:val="0"/>
          <w:numId w:val="14"/>
        </w:numPr>
        <w:spacing w:line="240" w:lineRule="auto"/>
      </w:pPr>
      <w:r w:rsidRPr="00B23013">
        <w:t>Applications will remain current for 12 months after they have been submitted.</w:t>
      </w:r>
    </w:p>
    <w:p w14:paraId="1850325A" w14:textId="77777777" w:rsidR="00B23013" w:rsidRPr="00B23013" w:rsidRDefault="00B23013" w:rsidP="00D04923">
      <w:pPr>
        <w:pStyle w:val="BodyText"/>
        <w:numPr>
          <w:ilvl w:val="0"/>
          <w:numId w:val="14"/>
        </w:numPr>
        <w:spacing w:line="240" w:lineRule="auto"/>
      </w:pPr>
      <w:r w:rsidRPr="00B23013">
        <w:t xml:space="preserve">Future vacancies of a similar nature throughout the </w:t>
      </w:r>
      <w:smartTag w:uri="urn:schemas-microsoft-com:office:smarttags" w:element="place">
        <w:smartTag w:uri="urn:schemas-microsoft-com:office:smarttags" w:element="PlaceName">
          <w:r w:rsidRPr="00B23013">
            <w:t>Townsville</w:t>
          </w:r>
        </w:smartTag>
        <w:r w:rsidRPr="00B23013">
          <w:t xml:space="preserve"> </w:t>
        </w:r>
        <w:smartTag w:uri="urn:schemas-microsoft-com:office:smarttags" w:element="PlaceType">
          <w:r w:rsidRPr="00B23013">
            <w:t>Hospital</w:t>
          </w:r>
        </w:smartTag>
      </w:smartTag>
      <w:r w:rsidRPr="00B23013">
        <w:t xml:space="preserve"> and Health Service may also be filled through this recruitment process.</w:t>
      </w:r>
    </w:p>
    <w:p w14:paraId="57A86735" w14:textId="2847F2DA" w:rsidR="00B23013" w:rsidRDefault="00B23013" w:rsidP="00D04923">
      <w:pPr>
        <w:pStyle w:val="BodyText"/>
        <w:spacing w:line="240" w:lineRule="auto"/>
      </w:pPr>
      <w:r>
        <w:t>Once completed, your application should be submitted online – visit</w:t>
      </w:r>
      <w:r w:rsidR="00BE5724">
        <w:t xml:space="preserve"> the</w:t>
      </w:r>
      <w:r>
        <w:t xml:space="preserve"> </w:t>
      </w:r>
      <w:hyperlink r:id="rId11" w:history="1">
        <w:r w:rsidR="00BE5724">
          <w:rPr>
            <w:rStyle w:val="Hyperlink"/>
          </w:rPr>
          <w:t>Smart Jobs and Careers website</w:t>
        </w:r>
      </w:hyperlink>
      <w:r>
        <w:t xml:space="preserve">. If you have </w:t>
      </w:r>
      <w:r w:rsidR="00005250">
        <w:t>difficulties,</w:t>
      </w:r>
      <w:r>
        <w:t xml:space="preserve"> please contact Recruitment Services on 1300 193 156. </w:t>
      </w:r>
    </w:p>
    <w:p w14:paraId="728C4527" w14:textId="77777777" w:rsidR="00935303" w:rsidRPr="00CC6337" w:rsidRDefault="00935303" w:rsidP="00CC6337">
      <w:pPr>
        <w:pStyle w:val="Heading1"/>
        <w:spacing w:before="240" w:after="120"/>
        <w:rPr>
          <w:sz w:val="24"/>
          <w:szCs w:val="24"/>
        </w:rPr>
      </w:pPr>
      <w:r w:rsidRPr="00D04923">
        <w:rPr>
          <w:sz w:val="24"/>
          <w:szCs w:val="24"/>
        </w:rPr>
        <w:t xml:space="preserve">About the Townsville Hospital and Health Service </w:t>
      </w:r>
    </w:p>
    <w:p w14:paraId="0BCE6AAE" w14:textId="2D83C7DB" w:rsidR="004B00B7" w:rsidRDefault="00935303" w:rsidP="00D04923">
      <w:pPr>
        <w:spacing w:before="120" w:after="120"/>
      </w:pPr>
      <w:r w:rsidRPr="00935303">
        <w:t xml:space="preserve">The Townsville Hospital and Health Service (HHS) is </w:t>
      </w:r>
      <w:r w:rsidR="004B00B7">
        <w:t>the public healthcare provider for more than 250,000 people across a geographic area of 150,000km</w:t>
      </w:r>
      <w:r w:rsidR="004B00B7" w:rsidRPr="00154509">
        <w:rPr>
          <w:vertAlign w:val="superscript"/>
        </w:rPr>
        <w:t>2</w:t>
      </w:r>
      <w:r w:rsidR="004B00B7">
        <w:t>.</w:t>
      </w:r>
    </w:p>
    <w:p w14:paraId="3396F952" w14:textId="227CB1A6" w:rsidR="004B00B7" w:rsidRDefault="004B00B7" w:rsidP="00D04923">
      <w:pPr>
        <w:spacing w:before="120" w:after="120"/>
      </w:pPr>
      <w:r>
        <w:t>We serve the local government areas of Townsville, Burdekin, Charters Towers, Flinders, Richmond, Hinchinbrook and Palm Island</w:t>
      </w:r>
      <w:r w:rsidR="00154509">
        <w:t>.</w:t>
      </w:r>
    </w:p>
    <w:p w14:paraId="4D637EB7" w14:textId="6953AE81" w:rsidR="004B00B7" w:rsidRDefault="004B00B7" w:rsidP="00D04923">
      <w:pPr>
        <w:spacing w:before="120" w:after="120"/>
      </w:pPr>
      <w:r>
        <w:t xml:space="preserve">In doing so, we operate 21 facilities: 19 hospitals and health centres and two residential aged care homes.  More than 6,600 staff work across our facilities, which is about one in every 17 working people, making us members of the communities we serve. </w:t>
      </w:r>
    </w:p>
    <w:p w14:paraId="4A5A684C" w14:textId="3CD237F8" w:rsidR="004B00B7" w:rsidRDefault="004B00B7" w:rsidP="00D04923">
      <w:pPr>
        <w:spacing w:before="120" w:after="120"/>
      </w:pPr>
      <w:r>
        <w:t>We provide a comprehensive range of services, fr</w:t>
      </w:r>
      <w:r w:rsidR="00D9169D">
        <w:t>o</w:t>
      </w:r>
      <w:r>
        <w:t xml:space="preserve">m primary care in remote locations, to highly specialised care at Townsville University Hospital.  This is the largest tertiary hospital in Northern Australia, providing specialist referral services for the 700,000 people living from Mackay to the Torres Strait, to the Northern Territory border. </w:t>
      </w:r>
    </w:p>
    <w:p w14:paraId="5FB59A36" w14:textId="080AFC26" w:rsidR="004B00B7" w:rsidRDefault="004B00B7" w:rsidP="00D04923">
      <w:pPr>
        <w:spacing w:before="120" w:after="120"/>
      </w:pPr>
      <w:r>
        <w:t xml:space="preserve">More than providing the healthcare of today, we are planning and innovating for the future.  Our staff and collaborators are advancing healthcare through impactful research. While as a major teaching hospital, we are training tomorrow’s doctors, nurses, midwives, allied health practitioners, and more. </w:t>
      </w:r>
    </w:p>
    <w:p w14:paraId="3CDDE08A" w14:textId="7D850507" w:rsidR="004B00B7" w:rsidRPr="009A606B" w:rsidRDefault="004B00B7" w:rsidP="00155828">
      <w:pPr>
        <w:pStyle w:val="Heading1"/>
        <w:spacing w:before="240" w:after="120"/>
        <w:rPr>
          <w:b w:val="0"/>
          <w:bCs/>
          <w:sz w:val="20"/>
          <w:szCs w:val="20"/>
        </w:rPr>
      </w:pPr>
      <w:r w:rsidRPr="009A606B">
        <w:rPr>
          <w:b w:val="0"/>
          <w:bCs/>
          <w:color w:val="000000" w:themeColor="text1"/>
          <w:sz w:val="20"/>
          <w:szCs w:val="20"/>
        </w:rPr>
        <w:t xml:space="preserve">Our vision is world-class healthcare for northern Queensland. The </w:t>
      </w:r>
      <w:hyperlink r:id="rId12" w:history="1">
        <w:r w:rsidR="00D707E5" w:rsidRPr="009A606B">
          <w:rPr>
            <w:rStyle w:val="Hyperlink"/>
            <w:b w:val="0"/>
            <w:bCs/>
            <w:sz w:val="20"/>
            <w:szCs w:val="20"/>
          </w:rPr>
          <w:t>Townsville Hospital and Health Service Strategic plan 2022-2026</w:t>
        </w:r>
      </w:hyperlink>
      <w:r w:rsidR="00D707E5" w:rsidRPr="009A606B">
        <w:rPr>
          <w:rStyle w:val="Hyperlink"/>
          <w:b w:val="0"/>
          <w:bCs/>
          <w:sz w:val="20"/>
          <w:szCs w:val="20"/>
        </w:rPr>
        <w:t xml:space="preserve"> </w:t>
      </w:r>
      <w:r w:rsidRPr="009A606B">
        <w:rPr>
          <w:b w:val="0"/>
          <w:bCs/>
          <w:color w:val="000000" w:themeColor="text1"/>
          <w:sz w:val="20"/>
          <w:szCs w:val="20"/>
        </w:rPr>
        <w:t xml:space="preserve">commits to this ambitious direction, outlines our strategic objectives and lists the measures we will use to know we have achieved them.  </w:t>
      </w:r>
    </w:p>
    <w:p w14:paraId="183A370A" w14:textId="43585CF3" w:rsidR="009E2F07" w:rsidRPr="005811D1" w:rsidRDefault="00D04923" w:rsidP="00D04923">
      <w:pPr>
        <w:spacing w:before="120" w:after="120"/>
        <w:ind w:left="1985" w:hanging="1985"/>
        <w:rPr>
          <w:rFonts w:eastAsia="Times New Roman"/>
          <w:b/>
          <w:color w:val="00A1DE" w:themeColor="background2"/>
          <w:sz w:val="24"/>
          <w:szCs w:val="24"/>
        </w:rPr>
      </w:pPr>
      <w:r>
        <w:rPr>
          <w:rFonts w:eastAsia="Times New Roman"/>
          <w:b/>
          <w:color w:val="003491"/>
          <w:sz w:val="24"/>
          <w:szCs w:val="24"/>
        </w:rPr>
        <w:t>Our Vision:</w:t>
      </w:r>
      <w:r>
        <w:rPr>
          <w:rFonts w:eastAsia="Times New Roman"/>
          <w:b/>
          <w:color w:val="003491"/>
          <w:sz w:val="24"/>
          <w:szCs w:val="24"/>
        </w:rPr>
        <w:tab/>
      </w:r>
      <w:r w:rsidR="00A5116C">
        <w:rPr>
          <w:rFonts w:eastAsia="Times New Roman"/>
          <w:b/>
          <w:color w:val="00A1DE" w:themeColor="background2"/>
          <w:sz w:val="24"/>
          <w:szCs w:val="24"/>
        </w:rPr>
        <w:t>World-class healthcare for northern Queensland</w:t>
      </w:r>
    </w:p>
    <w:p w14:paraId="0C5E36E1" w14:textId="36A54C78" w:rsidR="009E2F07" w:rsidRDefault="009E2F07" w:rsidP="00D04923">
      <w:pPr>
        <w:pStyle w:val="BodyText"/>
        <w:spacing w:line="240" w:lineRule="auto"/>
        <w:ind w:left="1985" w:hanging="1985"/>
        <w:rPr>
          <w:rFonts w:eastAsia="Times New Roman"/>
          <w:b/>
          <w:color w:val="003491"/>
          <w:sz w:val="24"/>
          <w:szCs w:val="24"/>
        </w:rPr>
      </w:pPr>
      <w:r>
        <w:rPr>
          <w:rFonts w:eastAsia="Times New Roman"/>
          <w:b/>
          <w:color w:val="003491"/>
          <w:sz w:val="24"/>
          <w:szCs w:val="24"/>
        </w:rPr>
        <w:t>Our Purpose</w:t>
      </w:r>
      <w:r w:rsidRPr="00B7182D">
        <w:rPr>
          <w:rFonts w:eastAsia="Times New Roman"/>
          <w:b/>
          <w:color w:val="003491"/>
          <w:sz w:val="24"/>
          <w:szCs w:val="24"/>
        </w:rPr>
        <w:t>:</w:t>
      </w:r>
      <w:r>
        <w:rPr>
          <w:rFonts w:eastAsia="Times New Roman"/>
          <w:b/>
          <w:color w:val="003491"/>
          <w:sz w:val="24"/>
          <w:szCs w:val="24"/>
        </w:rPr>
        <w:tab/>
      </w:r>
      <w:r w:rsidR="00A5116C">
        <w:rPr>
          <w:rFonts w:eastAsia="Times New Roman"/>
          <w:b/>
          <w:color w:val="00A1DE" w:themeColor="background2"/>
          <w:sz w:val="24"/>
          <w:szCs w:val="24"/>
        </w:rPr>
        <w:t>Great care every</w:t>
      </w:r>
      <w:r w:rsidR="008E473D">
        <w:rPr>
          <w:rFonts w:eastAsia="Times New Roman"/>
          <w:b/>
          <w:color w:val="00A1DE" w:themeColor="background2"/>
          <w:sz w:val="24"/>
          <w:szCs w:val="24"/>
        </w:rPr>
        <w:t xml:space="preserve"> </w:t>
      </w:r>
      <w:r w:rsidR="00A5116C">
        <w:rPr>
          <w:rFonts w:eastAsia="Times New Roman"/>
          <w:b/>
          <w:color w:val="00A1DE" w:themeColor="background2"/>
          <w:sz w:val="24"/>
          <w:szCs w:val="24"/>
        </w:rPr>
        <w:t>day</w:t>
      </w:r>
    </w:p>
    <w:p w14:paraId="156C0AB7" w14:textId="77777777" w:rsidR="009E2F07" w:rsidRDefault="009E2F07" w:rsidP="00D04923">
      <w:pPr>
        <w:pStyle w:val="BodyText"/>
        <w:spacing w:line="240" w:lineRule="auto"/>
        <w:ind w:left="1985" w:hanging="1985"/>
        <w:rPr>
          <w:rFonts w:eastAsia="Times New Roman"/>
          <w:b/>
          <w:color w:val="00A1DE" w:themeColor="background2"/>
          <w:sz w:val="24"/>
          <w:szCs w:val="24"/>
        </w:rPr>
      </w:pPr>
      <w:r>
        <w:rPr>
          <w:noProof/>
        </w:rPr>
        <w:drawing>
          <wp:anchor distT="0" distB="0" distL="114300" distR="114300" simplePos="0" relativeHeight="251659776" behindDoc="0" locked="0" layoutInCell="1" allowOverlap="1" wp14:anchorId="4938E965" wp14:editId="275E9FBC">
            <wp:simplePos x="0" y="0"/>
            <wp:positionH relativeFrom="column">
              <wp:posOffset>1259840</wp:posOffset>
            </wp:positionH>
            <wp:positionV relativeFrom="paragraph">
              <wp:posOffset>88900</wp:posOffset>
            </wp:positionV>
            <wp:extent cx="5105400" cy="10934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05400" cy="1093470"/>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b/>
          <w:color w:val="003491"/>
          <w:sz w:val="24"/>
          <w:szCs w:val="24"/>
        </w:rPr>
        <w:t>Our Values:</w:t>
      </w:r>
      <w:r>
        <w:rPr>
          <w:rFonts w:eastAsia="Times New Roman"/>
          <w:b/>
          <w:color w:val="003491"/>
          <w:sz w:val="24"/>
          <w:szCs w:val="24"/>
        </w:rPr>
        <w:tab/>
      </w:r>
    </w:p>
    <w:p w14:paraId="6CE3D210" w14:textId="1B5E1E2E" w:rsidR="00600593" w:rsidRPr="002C5078" w:rsidRDefault="00A7453C" w:rsidP="00D04923">
      <w:pPr>
        <w:spacing w:before="120" w:after="120"/>
        <w:rPr>
          <w:rFonts w:eastAsia="Times New Roman"/>
          <w:color w:val="000000"/>
          <w:szCs w:val="20"/>
          <w:lang w:eastAsia="en-AU"/>
        </w:rPr>
      </w:pPr>
      <w:r w:rsidRPr="00A7453C">
        <w:rPr>
          <w:rFonts w:eastAsia="Times New Roman"/>
          <w:color w:val="000000"/>
          <w:szCs w:val="20"/>
          <w:lang w:eastAsia="en-AU"/>
        </w:rPr>
        <w:t>Please visit our website for additional information about</w:t>
      </w:r>
      <w:r w:rsidR="00600593">
        <w:rPr>
          <w:rFonts w:eastAsia="Times New Roman"/>
          <w:color w:val="000000"/>
          <w:szCs w:val="20"/>
          <w:lang w:eastAsia="en-AU"/>
        </w:rPr>
        <w:t xml:space="preserve"> the</w:t>
      </w:r>
      <w:r w:rsidRPr="00A7453C">
        <w:rPr>
          <w:rFonts w:eastAsia="Times New Roman"/>
          <w:color w:val="000000"/>
          <w:szCs w:val="20"/>
          <w:lang w:eastAsia="en-AU"/>
        </w:rPr>
        <w:t xml:space="preserve"> </w:t>
      </w:r>
      <w:hyperlink r:id="rId14" w:history="1">
        <w:r w:rsidR="002C5078" w:rsidRPr="00CC4416">
          <w:rPr>
            <w:rStyle w:val="Hyperlink"/>
            <w:b/>
            <w:bCs/>
          </w:rPr>
          <w:t>Townsville Hospital and Health Service</w:t>
        </w:r>
      </w:hyperlink>
      <w:r w:rsidR="002C5078" w:rsidRPr="002C5078">
        <w:rPr>
          <w:b/>
          <w:bCs/>
          <w:u w:val="single"/>
        </w:rPr>
        <w:t xml:space="preserve"> </w:t>
      </w:r>
    </w:p>
    <w:p w14:paraId="55DCA8CB" w14:textId="74DE2DA6" w:rsidR="00624C97" w:rsidRDefault="00624C97" w:rsidP="00CC6337">
      <w:pPr>
        <w:pStyle w:val="Heading1"/>
        <w:spacing w:before="240" w:after="120"/>
        <w:rPr>
          <w:sz w:val="24"/>
          <w:szCs w:val="24"/>
        </w:rPr>
      </w:pPr>
      <w:r w:rsidRPr="00D04923">
        <w:rPr>
          <w:sz w:val="24"/>
          <w:szCs w:val="24"/>
        </w:rPr>
        <w:lastRenderedPageBreak/>
        <w:t xml:space="preserve">Health </w:t>
      </w:r>
      <w:r>
        <w:rPr>
          <w:sz w:val="24"/>
          <w:szCs w:val="24"/>
        </w:rPr>
        <w:t xml:space="preserve">Equity and Racism </w:t>
      </w:r>
    </w:p>
    <w:p w14:paraId="6AB48050" w14:textId="77777777" w:rsidR="00624C97" w:rsidRDefault="00624C97" w:rsidP="00624C97">
      <w:r>
        <w:t xml:space="preserve">Townsville Hospital and Health Service has set out its actions and agreed key performance measures to improve Aboriginal and Torres Strait Islander people’s health and wellbeing outcomes.  The Health Equity Strategy and Implementation Plan can be found at </w:t>
      </w:r>
      <w:hyperlink r:id="rId15" w:history="1">
        <w:r>
          <w:rPr>
            <w:rStyle w:val="Hyperlink"/>
          </w:rPr>
          <w:t>First Nations Health Equity Strategy 2022-2025 and Implementation Plan</w:t>
        </w:r>
      </w:hyperlink>
    </w:p>
    <w:p w14:paraId="2EA75CC7" w14:textId="77777777" w:rsidR="00624C97" w:rsidRDefault="00624C97" w:rsidP="00624C97">
      <w:pPr>
        <w:spacing w:before="120" w:line="276" w:lineRule="auto"/>
      </w:pPr>
      <w:r>
        <w:t>Racism is a key structural determinant of Aboriginal and Torres Strait Islander people’s health inequity. Racism is not always conscious, explicit, or readily visible - often it is systemic. Systemic or institutional racism are forms of racism that are widely and deeply embedded in systems, laws, written or unwritten policies and well-established practices and beliefs that produce, condone, and perpetuate widespread unfair treatment, causing and/or contributing to inherited disadvantage.</w:t>
      </w:r>
    </w:p>
    <w:p w14:paraId="74FE75AA" w14:textId="0943C4A5" w:rsidR="00624C97" w:rsidRPr="009E247F" w:rsidRDefault="00624C97" w:rsidP="009E247F">
      <w:pPr>
        <w:spacing w:before="120" w:line="276" w:lineRule="auto"/>
      </w:pPr>
      <w:r>
        <w:t>It is expected that all Townsville Hospital and Health Service staff, including the incumbent of this role as a valuable member of the Townsville Hospital and Health Service workforce, contribute to the health equity agenda and meet the intent of supporting the defined six actions that specifically meet the needs of Aboriginal and Torres Strait Islander people within the National Safety and Quality Health Service Standards (NSQHS), by actively supporting the elimination of racial discrimination and institutional racism; supporting increased access to health care; influencing the social, cultural and economic determinants of health; supporting the delivery of sustainable, culturally safe and responsive health services;  and recognise the importance of working with Aboriginal and Torres Strait Islander peoples, communities and organisations to design, deliver, monitor and review the health and support services we provide.</w:t>
      </w:r>
    </w:p>
    <w:p w14:paraId="2E0C7616" w14:textId="77777777" w:rsidR="009E247F" w:rsidRDefault="009E247F" w:rsidP="009E247F">
      <w:pPr>
        <w:pStyle w:val="BodyText"/>
        <w:spacing w:before="240" w:line="240" w:lineRule="auto"/>
        <w:rPr>
          <w:rFonts w:eastAsia="Times New Roman"/>
          <w:b/>
          <w:color w:val="003491"/>
          <w:sz w:val="24"/>
          <w:szCs w:val="24"/>
        </w:rPr>
      </w:pPr>
      <w:r w:rsidRPr="00D04923">
        <w:rPr>
          <w:rFonts w:eastAsia="Times New Roman"/>
          <w:b/>
          <w:color w:val="003491"/>
          <w:sz w:val="24"/>
          <w:szCs w:val="24"/>
        </w:rPr>
        <w:t>About the T</w:t>
      </w:r>
      <w:r>
        <w:rPr>
          <w:rFonts w:eastAsia="Times New Roman"/>
          <w:b/>
          <w:color w:val="003491"/>
          <w:sz w:val="24"/>
          <w:szCs w:val="24"/>
        </w:rPr>
        <w:t>UH Emergency Department</w:t>
      </w:r>
      <w:r w:rsidRPr="00D04923">
        <w:rPr>
          <w:rFonts w:eastAsia="Times New Roman"/>
          <w:b/>
          <w:color w:val="003491"/>
          <w:sz w:val="24"/>
          <w:szCs w:val="24"/>
        </w:rPr>
        <w:t xml:space="preserve"> </w:t>
      </w:r>
    </w:p>
    <w:p w14:paraId="2F1AF17A" w14:textId="77777777" w:rsidR="009E247F" w:rsidRDefault="009E247F" w:rsidP="009E247F">
      <w:pPr>
        <w:autoSpaceDE w:val="0"/>
        <w:autoSpaceDN w:val="0"/>
        <w:adjustRightInd w:val="0"/>
        <w:rPr>
          <w:rFonts w:cs="Arial"/>
          <w:color w:val="000000"/>
          <w:szCs w:val="20"/>
          <w:lang w:val="en-US"/>
        </w:rPr>
      </w:pPr>
      <w:r>
        <w:rPr>
          <w:rFonts w:cs="Arial"/>
          <w:color w:val="000000"/>
          <w:szCs w:val="20"/>
          <w:lang w:val="en-US"/>
        </w:rPr>
        <w:t xml:space="preserve">TUH Emergency Department is the largest department in North Queensland and sees over </w:t>
      </w:r>
      <w:r w:rsidRPr="006A451D">
        <w:rPr>
          <w:rFonts w:cs="Arial"/>
          <w:color w:val="000000"/>
          <w:szCs w:val="20"/>
          <w:lang w:val="en-US"/>
        </w:rPr>
        <w:t>&gt;94000</w:t>
      </w:r>
      <w:r>
        <w:rPr>
          <w:rFonts w:cs="Arial"/>
          <w:color w:val="000000"/>
          <w:szCs w:val="20"/>
          <w:lang w:val="en-US"/>
        </w:rPr>
        <w:t xml:space="preserve"> patients per year including Paediatric and Obstetric patients. In addition to serving the local community, it is the tertiary referral centre for the whole of </w:t>
      </w:r>
      <w:smartTag w:uri="urn:schemas-microsoft-com:office:smarttags" w:element="place">
        <w:r>
          <w:rPr>
            <w:rFonts w:cs="Arial"/>
            <w:color w:val="000000"/>
            <w:szCs w:val="20"/>
            <w:lang w:val="en-US"/>
          </w:rPr>
          <w:t>North Queensland</w:t>
        </w:r>
      </w:smartTag>
      <w:r>
        <w:rPr>
          <w:rFonts w:cs="Arial"/>
          <w:color w:val="000000"/>
          <w:szCs w:val="20"/>
          <w:lang w:val="en-US"/>
        </w:rPr>
        <w:t xml:space="preserve"> – many of these patients will be retrieved via fixed-wing aircraft or helicopter. </w:t>
      </w:r>
    </w:p>
    <w:p w14:paraId="37AE93BD" w14:textId="77777777" w:rsidR="009E247F" w:rsidRDefault="009E247F" w:rsidP="009E247F">
      <w:pPr>
        <w:spacing w:before="120"/>
        <w:rPr>
          <w:b/>
          <w:color w:val="4EC0AA"/>
          <w:szCs w:val="20"/>
        </w:rPr>
      </w:pPr>
      <w:r>
        <w:rPr>
          <w:rFonts w:cs="Arial"/>
          <w:color w:val="000000"/>
          <w:szCs w:val="20"/>
          <w:lang w:val="en-US"/>
        </w:rPr>
        <w:t>Emergency Medicine is a unique specialty with a broad range of undifferentiated presentations encountered and treated. Patients range from being critically ill to having minor injuries. It is not uncommon to see a wide range of clinical presentations and severities in one shift.</w:t>
      </w:r>
    </w:p>
    <w:p w14:paraId="3F6678E6" w14:textId="77777777" w:rsidR="009E247F" w:rsidRDefault="009E247F" w:rsidP="009E247F">
      <w:pPr>
        <w:spacing w:before="120"/>
        <w:rPr>
          <w:szCs w:val="20"/>
        </w:rPr>
      </w:pPr>
      <w:r>
        <w:rPr>
          <w:szCs w:val="20"/>
        </w:rPr>
        <w:t>Whilst in the Emergency Department you will learn in several ways – protected formal education sessions, bedside teaching, clinical experience, asking</w:t>
      </w:r>
      <w:r>
        <w:rPr>
          <w:sz w:val="32"/>
          <w:szCs w:val="32"/>
        </w:rPr>
        <w:t xml:space="preserve"> </w:t>
      </w:r>
      <w:r>
        <w:rPr>
          <w:szCs w:val="20"/>
        </w:rPr>
        <w:t>advice of the multi-disciplinary team and self-directed learning</w:t>
      </w:r>
      <w:r>
        <w:rPr>
          <w:sz w:val="32"/>
          <w:szCs w:val="32"/>
        </w:rPr>
        <w:t xml:space="preserve"> </w:t>
      </w:r>
      <w:r>
        <w:rPr>
          <w:szCs w:val="20"/>
        </w:rPr>
        <w:t>around the</w:t>
      </w:r>
      <w:r>
        <w:rPr>
          <w:sz w:val="32"/>
          <w:szCs w:val="32"/>
        </w:rPr>
        <w:t xml:space="preserve"> </w:t>
      </w:r>
      <w:r>
        <w:rPr>
          <w:szCs w:val="20"/>
        </w:rPr>
        <w:t>clinical cases you have seen. Every patient is a new educational</w:t>
      </w:r>
      <w:r>
        <w:rPr>
          <w:sz w:val="32"/>
          <w:szCs w:val="32"/>
        </w:rPr>
        <w:t xml:space="preserve"> </w:t>
      </w:r>
      <w:r>
        <w:rPr>
          <w:szCs w:val="20"/>
        </w:rPr>
        <w:t>experience, and further reading about interesting patients can reinforce your “working knowledge”.</w:t>
      </w:r>
    </w:p>
    <w:p w14:paraId="3616E51E" w14:textId="77777777" w:rsidR="009E247F" w:rsidRDefault="009E247F" w:rsidP="009E247F">
      <w:pPr>
        <w:autoSpaceDE w:val="0"/>
        <w:autoSpaceDN w:val="0"/>
        <w:adjustRightInd w:val="0"/>
        <w:rPr>
          <w:rFonts w:cs="Arial"/>
          <w:b/>
          <w:bCs/>
          <w:color w:val="000000"/>
          <w:szCs w:val="20"/>
          <w:u w:val="single"/>
          <w:lang w:val="en-US"/>
        </w:rPr>
      </w:pPr>
    </w:p>
    <w:p w14:paraId="27609248" w14:textId="77777777" w:rsidR="009E247F" w:rsidRDefault="009E247F" w:rsidP="009E247F">
      <w:pPr>
        <w:autoSpaceDE w:val="0"/>
        <w:autoSpaceDN w:val="0"/>
        <w:adjustRightInd w:val="0"/>
        <w:rPr>
          <w:rFonts w:cs="Arial"/>
          <w:b/>
          <w:bCs/>
          <w:color w:val="000000"/>
          <w:szCs w:val="20"/>
          <w:u w:val="single"/>
          <w:lang w:val="en-US"/>
        </w:rPr>
      </w:pPr>
    </w:p>
    <w:p w14:paraId="3ED89A97" w14:textId="77777777" w:rsidR="009E247F" w:rsidRDefault="009E247F" w:rsidP="009E247F">
      <w:pPr>
        <w:autoSpaceDE w:val="0"/>
        <w:autoSpaceDN w:val="0"/>
        <w:adjustRightInd w:val="0"/>
        <w:rPr>
          <w:rFonts w:cs="Arial"/>
          <w:color w:val="000000"/>
          <w:szCs w:val="20"/>
          <w:lang w:val="en-US"/>
        </w:rPr>
      </w:pPr>
      <w:r w:rsidRPr="006318A6">
        <w:rPr>
          <w:rFonts w:cs="Arial"/>
          <w:b/>
          <w:bCs/>
          <w:color w:val="000000"/>
          <w:szCs w:val="20"/>
          <w:u w:val="single"/>
          <w:lang w:val="en-US"/>
        </w:rPr>
        <w:t>TUH ED Team</w:t>
      </w:r>
      <w:r>
        <w:rPr>
          <w:rFonts w:cs="Arial"/>
          <w:color w:val="000000"/>
          <w:szCs w:val="20"/>
          <w:lang w:val="en-US"/>
        </w:rPr>
        <w:t>:</w:t>
      </w:r>
    </w:p>
    <w:p w14:paraId="16AF62CF" w14:textId="77777777" w:rsidR="009E247F" w:rsidRDefault="009E247F" w:rsidP="009E247F">
      <w:pPr>
        <w:autoSpaceDE w:val="0"/>
        <w:autoSpaceDN w:val="0"/>
        <w:adjustRightInd w:val="0"/>
        <w:rPr>
          <w:rFonts w:cs="Arial"/>
          <w:color w:val="000000"/>
          <w:szCs w:val="20"/>
          <w:lang w:val="en-US"/>
        </w:rPr>
      </w:pPr>
    </w:p>
    <w:p w14:paraId="616E4B68" w14:textId="77777777" w:rsidR="009E247F" w:rsidRPr="006318A6" w:rsidRDefault="009E247F" w:rsidP="009E247F">
      <w:pPr>
        <w:autoSpaceDE w:val="0"/>
        <w:autoSpaceDN w:val="0"/>
        <w:adjustRightInd w:val="0"/>
        <w:rPr>
          <w:rFonts w:cs="Arial"/>
          <w:color w:val="000000"/>
          <w:szCs w:val="20"/>
          <w:u w:val="single"/>
          <w:lang w:val="en-US"/>
        </w:rPr>
      </w:pPr>
      <w:r w:rsidRPr="006318A6">
        <w:rPr>
          <w:rFonts w:cs="Arial"/>
          <w:color w:val="000000"/>
          <w:szCs w:val="20"/>
          <w:u w:val="single"/>
          <w:lang w:val="en-US"/>
        </w:rPr>
        <w:t>Medical</w:t>
      </w:r>
    </w:p>
    <w:p w14:paraId="5F4FB510" w14:textId="77777777" w:rsidR="009E247F" w:rsidRPr="00952D18" w:rsidRDefault="009E247F" w:rsidP="009E247F">
      <w:pPr>
        <w:autoSpaceDE w:val="0"/>
        <w:autoSpaceDN w:val="0"/>
        <w:adjustRightInd w:val="0"/>
        <w:rPr>
          <w:szCs w:val="20"/>
        </w:rPr>
      </w:pPr>
      <w:r w:rsidRPr="00952D18">
        <w:rPr>
          <w:szCs w:val="20"/>
        </w:rPr>
        <w:t xml:space="preserve">There are </w:t>
      </w:r>
      <w:r w:rsidRPr="006A451D">
        <w:rPr>
          <w:szCs w:val="20"/>
        </w:rPr>
        <w:t>35</w:t>
      </w:r>
      <w:r w:rsidRPr="00952D18">
        <w:rPr>
          <w:szCs w:val="20"/>
        </w:rPr>
        <w:t xml:space="preserve"> Registrar/PHO positions</w:t>
      </w:r>
      <w:r w:rsidRPr="006A451D">
        <w:rPr>
          <w:szCs w:val="20"/>
        </w:rPr>
        <w:t>, 22</w:t>
      </w:r>
      <w:r w:rsidRPr="00952D18">
        <w:rPr>
          <w:szCs w:val="20"/>
        </w:rPr>
        <w:t xml:space="preserve"> SHO, 18 JHO and </w:t>
      </w:r>
      <w:r w:rsidRPr="006A451D">
        <w:rPr>
          <w:szCs w:val="20"/>
        </w:rPr>
        <w:t>14</w:t>
      </w:r>
      <w:r w:rsidRPr="00952D18">
        <w:rPr>
          <w:szCs w:val="20"/>
        </w:rPr>
        <w:t xml:space="preserve"> Intern positions.</w:t>
      </w:r>
    </w:p>
    <w:p w14:paraId="0FE21051" w14:textId="77777777" w:rsidR="009E247F" w:rsidRPr="00952D18" w:rsidRDefault="009E247F" w:rsidP="009E247F">
      <w:pPr>
        <w:autoSpaceDE w:val="0"/>
        <w:autoSpaceDN w:val="0"/>
        <w:adjustRightInd w:val="0"/>
        <w:rPr>
          <w:szCs w:val="20"/>
        </w:rPr>
      </w:pPr>
      <w:r w:rsidRPr="00952D18">
        <w:rPr>
          <w:szCs w:val="20"/>
        </w:rPr>
        <w:t xml:space="preserve">There are </w:t>
      </w:r>
      <w:r w:rsidRPr="006A451D">
        <w:rPr>
          <w:szCs w:val="20"/>
        </w:rPr>
        <w:t>40</w:t>
      </w:r>
      <w:r w:rsidRPr="00952D18">
        <w:rPr>
          <w:szCs w:val="20"/>
        </w:rPr>
        <w:t xml:space="preserve"> ED Staff Specialists including 4 PEMS (paediatric emergency specialists) making up 2</w:t>
      </w:r>
      <w:r>
        <w:rPr>
          <w:szCs w:val="20"/>
        </w:rPr>
        <w:t>8</w:t>
      </w:r>
      <w:r w:rsidRPr="00952D18">
        <w:rPr>
          <w:szCs w:val="20"/>
        </w:rPr>
        <w:t xml:space="preserve"> fulltime employment (FTE)</w:t>
      </w:r>
    </w:p>
    <w:p w14:paraId="6E989D4F" w14:textId="77777777" w:rsidR="009E247F" w:rsidRPr="00952D18" w:rsidRDefault="009E247F" w:rsidP="009E247F">
      <w:pPr>
        <w:autoSpaceDE w:val="0"/>
        <w:autoSpaceDN w:val="0"/>
        <w:adjustRightInd w:val="0"/>
        <w:rPr>
          <w:szCs w:val="20"/>
        </w:rPr>
      </w:pPr>
      <w:r w:rsidRPr="00952D18">
        <w:rPr>
          <w:szCs w:val="20"/>
        </w:rPr>
        <w:t>We have three Physician assistants (PAs)</w:t>
      </w:r>
    </w:p>
    <w:p w14:paraId="6FD7CE24" w14:textId="77777777" w:rsidR="009E247F" w:rsidRPr="00952D18" w:rsidRDefault="009E247F" w:rsidP="009E247F">
      <w:pPr>
        <w:autoSpaceDE w:val="0"/>
        <w:autoSpaceDN w:val="0"/>
        <w:adjustRightInd w:val="0"/>
        <w:rPr>
          <w:szCs w:val="20"/>
          <w:u w:val="single"/>
        </w:rPr>
      </w:pPr>
      <w:r w:rsidRPr="00952D18">
        <w:rPr>
          <w:szCs w:val="20"/>
          <w:u w:val="single"/>
        </w:rPr>
        <w:t>Nursing</w:t>
      </w:r>
    </w:p>
    <w:p w14:paraId="450C3164" w14:textId="77777777" w:rsidR="009E247F" w:rsidRDefault="009E247F" w:rsidP="009E247F">
      <w:pPr>
        <w:autoSpaceDE w:val="0"/>
        <w:autoSpaceDN w:val="0"/>
        <w:adjustRightInd w:val="0"/>
        <w:rPr>
          <w:szCs w:val="20"/>
        </w:rPr>
      </w:pPr>
      <w:r w:rsidRPr="00952D18">
        <w:rPr>
          <w:szCs w:val="20"/>
        </w:rPr>
        <w:t xml:space="preserve">There are approximately </w:t>
      </w:r>
      <w:r w:rsidRPr="006A451D">
        <w:rPr>
          <w:szCs w:val="20"/>
        </w:rPr>
        <w:t>180</w:t>
      </w:r>
      <w:r w:rsidRPr="00952D18">
        <w:rPr>
          <w:szCs w:val="20"/>
        </w:rPr>
        <w:t xml:space="preserve"> nurses, including 5 nurse practitioners.</w:t>
      </w:r>
    </w:p>
    <w:p w14:paraId="7FCF9BF8" w14:textId="77777777" w:rsidR="009E247F" w:rsidRPr="006318A6" w:rsidRDefault="009E247F" w:rsidP="009E247F">
      <w:pPr>
        <w:autoSpaceDE w:val="0"/>
        <w:autoSpaceDN w:val="0"/>
        <w:adjustRightInd w:val="0"/>
        <w:rPr>
          <w:szCs w:val="20"/>
          <w:u w:val="single"/>
        </w:rPr>
      </w:pPr>
      <w:r w:rsidRPr="006318A6">
        <w:rPr>
          <w:szCs w:val="20"/>
          <w:u w:val="single"/>
        </w:rPr>
        <w:t>Allied Health</w:t>
      </w:r>
    </w:p>
    <w:p w14:paraId="5A9F86B5" w14:textId="77777777" w:rsidR="009E247F" w:rsidRPr="006318A6" w:rsidRDefault="009E247F" w:rsidP="009E247F">
      <w:pPr>
        <w:autoSpaceDE w:val="0"/>
        <w:autoSpaceDN w:val="0"/>
        <w:adjustRightInd w:val="0"/>
        <w:rPr>
          <w:szCs w:val="20"/>
          <w:lang w:eastAsia="en-AU"/>
        </w:rPr>
      </w:pPr>
      <w:r>
        <w:rPr>
          <w:szCs w:val="20"/>
        </w:rPr>
        <w:t>There is also a strong ED allied health team comprising 5 pharmacists, 2 phlebotomists, 4 social workers, 5 Indigenous health liaison officers (IHLOs), 3 physiotherapist, 1 occupational therapist and 1 podiatrist.</w:t>
      </w:r>
    </w:p>
    <w:p w14:paraId="34FFB348" w14:textId="77777777" w:rsidR="009E247F" w:rsidRDefault="009E247F" w:rsidP="009E247F">
      <w:pPr>
        <w:autoSpaceDE w:val="0"/>
        <w:autoSpaceDN w:val="0"/>
        <w:adjustRightInd w:val="0"/>
        <w:rPr>
          <w:rFonts w:cs="Arial"/>
          <w:color w:val="000000"/>
          <w:szCs w:val="20"/>
          <w:lang w:val="en-US"/>
        </w:rPr>
      </w:pPr>
    </w:p>
    <w:p w14:paraId="508DAFB7" w14:textId="77777777" w:rsidR="009E247F" w:rsidRDefault="009E247F" w:rsidP="009E247F">
      <w:pPr>
        <w:autoSpaceDE w:val="0"/>
        <w:autoSpaceDN w:val="0"/>
        <w:adjustRightInd w:val="0"/>
        <w:rPr>
          <w:szCs w:val="20"/>
        </w:rPr>
      </w:pPr>
      <w:r>
        <w:rPr>
          <w:szCs w:val="20"/>
        </w:rPr>
        <w:t>Rostered shifts are early 0800-1800, late 1230-2230 and night 2200-0830 (2230 start for interns), with allocation to the part of the department you will be working in.</w:t>
      </w:r>
    </w:p>
    <w:p w14:paraId="669AE229" w14:textId="77777777" w:rsidR="009E247F" w:rsidRDefault="009E247F" w:rsidP="009E247F">
      <w:pPr>
        <w:autoSpaceDE w:val="0"/>
        <w:autoSpaceDN w:val="0"/>
        <w:adjustRightInd w:val="0"/>
        <w:rPr>
          <w:szCs w:val="20"/>
        </w:rPr>
      </w:pPr>
    </w:p>
    <w:p w14:paraId="5EE32133" w14:textId="77777777" w:rsidR="009E247F" w:rsidRDefault="009E247F" w:rsidP="009E247F">
      <w:pPr>
        <w:autoSpaceDE w:val="0"/>
        <w:autoSpaceDN w:val="0"/>
        <w:adjustRightInd w:val="0"/>
        <w:rPr>
          <w:rFonts w:cs="Arial"/>
          <w:color w:val="000000"/>
          <w:szCs w:val="20"/>
          <w:lang w:val="en-US"/>
        </w:rPr>
      </w:pPr>
    </w:p>
    <w:p w14:paraId="4A7D875B" w14:textId="77777777" w:rsidR="009E247F" w:rsidRPr="00B735C5" w:rsidRDefault="009E247F" w:rsidP="009E247F">
      <w:pPr>
        <w:autoSpaceDE w:val="0"/>
        <w:autoSpaceDN w:val="0"/>
        <w:adjustRightInd w:val="0"/>
        <w:rPr>
          <w:rFonts w:cs="Arial"/>
          <w:color w:val="000000"/>
          <w:szCs w:val="20"/>
          <w:lang w:val="en-US"/>
        </w:rPr>
      </w:pPr>
      <w:r w:rsidRPr="00B735C5">
        <w:rPr>
          <w:rFonts w:cs="Arial"/>
          <w:b/>
          <w:bCs/>
          <w:color w:val="000000"/>
          <w:szCs w:val="20"/>
          <w:u w:val="single"/>
          <w:lang w:val="en-US"/>
        </w:rPr>
        <w:t>TUH ED layout:</w:t>
      </w:r>
    </w:p>
    <w:p w14:paraId="4CBE8221" w14:textId="77777777" w:rsidR="009E247F" w:rsidRDefault="009E247F" w:rsidP="009E247F">
      <w:pPr>
        <w:autoSpaceDE w:val="0"/>
        <w:autoSpaceDN w:val="0"/>
        <w:adjustRightInd w:val="0"/>
        <w:rPr>
          <w:rFonts w:cs="Arial"/>
          <w:color w:val="000000"/>
          <w:szCs w:val="20"/>
          <w:lang w:val="en-US"/>
        </w:rPr>
      </w:pPr>
    </w:p>
    <w:p w14:paraId="4392FE2F" w14:textId="77777777" w:rsidR="009E247F" w:rsidRDefault="009E247F" w:rsidP="009E247F">
      <w:pPr>
        <w:autoSpaceDE w:val="0"/>
        <w:autoSpaceDN w:val="0"/>
        <w:adjustRightInd w:val="0"/>
        <w:spacing w:after="37"/>
        <w:rPr>
          <w:rFonts w:cs="Arial"/>
          <w:color w:val="000000"/>
          <w:szCs w:val="20"/>
          <w:lang w:val="en-US"/>
        </w:rPr>
      </w:pPr>
      <w:r>
        <w:rPr>
          <w:rFonts w:cs="Arial"/>
          <w:b/>
          <w:bCs/>
          <w:color w:val="000000"/>
          <w:szCs w:val="20"/>
          <w:lang w:val="en-US"/>
        </w:rPr>
        <w:t xml:space="preserve">Resuscitation room </w:t>
      </w:r>
      <w:r>
        <w:rPr>
          <w:rFonts w:cs="Arial"/>
          <w:color w:val="000000"/>
          <w:szCs w:val="20"/>
          <w:lang w:val="en-US"/>
        </w:rPr>
        <w:t xml:space="preserve">– 2 adult and 1 paediatric bay, in-room XRay </w:t>
      </w:r>
    </w:p>
    <w:p w14:paraId="792E34E0" w14:textId="77777777" w:rsidR="009E247F" w:rsidRDefault="009E247F" w:rsidP="009E247F">
      <w:pPr>
        <w:autoSpaceDE w:val="0"/>
        <w:autoSpaceDN w:val="0"/>
        <w:adjustRightInd w:val="0"/>
        <w:spacing w:after="37"/>
        <w:rPr>
          <w:rFonts w:cs="Arial"/>
          <w:color w:val="000000"/>
          <w:szCs w:val="20"/>
          <w:lang w:val="en-US"/>
        </w:rPr>
      </w:pPr>
      <w:r>
        <w:rPr>
          <w:rFonts w:cs="Arial"/>
          <w:b/>
          <w:bCs/>
          <w:color w:val="000000"/>
          <w:szCs w:val="20"/>
          <w:lang w:val="en-US"/>
        </w:rPr>
        <w:t xml:space="preserve">Acute Hall (A1-34) </w:t>
      </w:r>
      <w:r>
        <w:rPr>
          <w:rFonts w:cs="Arial"/>
          <w:color w:val="000000"/>
          <w:szCs w:val="20"/>
          <w:lang w:val="en-US"/>
        </w:rPr>
        <w:t>– sicker patients who are likely to be admitted.</w:t>
      </w:r>
    </w:p>
    <w:p w14:paraId="7CAF737A" w14:textId="77777777" w:rsidR="009E247F" w:rsidRDefault="009E247F" w:rsidP="009E247F">
      <w:pPr>
        <w:autoSpaceDE w:val="0"/>
        <w:autoSpaceDN w:val="0"/>
        <w:adjustRightInd w:val="0"/>
        <w:spacing w:after="37"/>
        <w:rPr>
          <w:rFonts w:cs="Arial"/>
          <w:color w:val="000000"/>
          <w:szCs w:val="20"/>
          <w:lang w:val="en-US"/>
        </w:rPr>
      </w:pPr>
      <w:r w:rsidRPr="00952D18">
        <w:rPr>
          <w:rFonts w:cs="Arial"/>
          <w:b/>
          <w:bCs/>
          <w:color w:val="000000"/>
          <w:szCs w:val="20"/>
          <w:lang w:val="en-US"/>
        </w:rPr>
        <w:t>Fast Track Hall (F1-F</w:t>
      </w:r>
      <w:r w:rsidRPr="006A451D">
        <w:rPr>
          <w:rFonts w:cs="Arial"/>
          <w:b/>
          <w:bCs/>
          <w:color w:val="000000"/>
          <w:szCs w:val="20"/>
          <w:lang w:val="en-US"/>
        </w:rPr>
        <w:t>9</w:t>
      </w:r>
      <w:r w:rsidRPr="00952D18">
        <w:rPr>
          <w:rFonts w:cs="Arial"/>
          <w:b/>
          <w:bCs/>
          <w:color w:val="000000"/>
          <w:szCs w:val="20"/>
          <w:lang w:val="en-US"/>
        </w:rPr>
        <w:t xml:space="preserve"> beds, </w:t>
      </w:r>
      <w:r w:rsidRPr="006A451D">
        <w:rPr>
          <w:rFonts w:cs="Arial"/>
          <w:b/>
          <w:bCs/>
          <w:color w:val="000000"/>
          <w:szCs w:val="20"/>
          <w:lang w:val="en-US"/>
        </w:rPr>
        <w:t>F10-F1</w:t>
      </w:r>
      <w:r>
        <w:rPr>
          <w:rFonts w:cs="Arial"/>
          <w:b/>
          <w:bCs/>
          <w:color w:val="000000"/>
          <w:szCs w:val="20"/>
          <w:lang w:val="en-US"/>
        </w:rPr>
        <w:t>5</w:t>
      </w:r>
      <w:r w:rsidRPr="006A451D">
        <w:rPr>
          <w:rFonts w:cs="Arial"/>
          <w:b/>
          <w:bCs/>
          <w:color w:val="000000"/>
          <w:szCs w:val="20"/>
          <w:lang w:val="en-US"/>
        </w:rPr>
        <w:t xml:space="preserve"> stepdown seated treatment area</w:t>
      </w:r>
      <w:r w:rsidRPr="00952D18">
        <w:rPr>
          <w:rFonts w:cs="Arial"/>
          <w:b/>
          <w:bCs/>
          <w:color w:val="000000"/>
          <w:szCs w:val="20"/>
          <w:lang w:val="en-US"/>
        </w:rPr>
        <w:t xml:space="preserve"> and consult rooms C1-</w:t>
      </w:r>
      <w:r>
        <w:rPr>
          <w:rFonts w:cs="Arial"/>
          <w:b/>
          <w:bCs/>
          <w:color w:val="000000"/>
          <w:szCs w:val="20"/>
          <w:lang w:val="en-US"/>
        </w:rPr>
        <w:t>5</w:t>
      </w:r>
      <w:r w:rsidRPr="00952D18">
        <w:rPr>
          <w:rFonts w:cs="Arial"/>
          <w:b/>
          <w:bCs/>
          <w:color w:val="000000"/>
          <w:szCs w:val="20"/>
          <w:lang w:val="en-US"/>
        </w:rPr>
        <w:t>)</w:t>
      </w:r>
      <w:r>
        <w:rPr>
          <w:rFonts w:cs="Arial"/>
          <w:b/>
          <w:bCs/>
          <w:color w:val="000000"/>
          <w:szCs w:val="20"/>
          <w:lang w:val="en-US"/>
        </w:rPr>
        <w:t xml:space="preserve"> </w:t>
      </w:r>
    </w:p>
    <w:p w14:paraId="71EE0421" w14:textId="77777777" w:rsidR="009E247F" w:rsidRDefault="009E247F" w:rsidP="009E247F">
      <w:pPr>
        <w:autoSpaceDE w:val="0"/>
        <w:autoSpaceDN w:val="0"/>
        <w:adjustRightInd w:val="0"/>
        <w:spacing w:after="37"/>
        <w:rPr>
          <w:rFonts w:cs="Arial"/>
          <w:color w:val="000000"/>
          <w:szCs w:val="20"/>
          <w:lang w:val="en-US"/>
        </w:rPr>
      </w:pPr>
      <w:r>
        <w:rPr>
          <w:rFonts w:cs="Arial"/>
          <w:b/>
          <w:bCs/>
          <w:color w:val="000000"/>
          <w:szCs w:val="20"/>
          <w:lang w:val="en-US"/>
        </w:rPr>
        <w:t xml:space="preserve">Paediatric </w:t>
      </w:r>
      <w:r w:rsidRPr="006A451D">
        <w:rPr>
          <w:rFonts w:cs="Arial"/>
          <w:b/>
          <w:bCs/>
          <w:color w:val="000000"/>
          <w:szCs w:val="20"/>
          <w:lang w:val="en-US"/>
        </w:rPr>
        <w:t>Area (P1-</w:t>
      </w:r>
      <w:r>
        <w:rPr>
          <w:rFonts w:cs="Arial"/>
          <w:b/>
          <w:bCs/>
          <w:color w:val="000000"/>
          <w:szCs w:val="20"/>
          <w:lang w:val="en-US"/>
        </w:rPr>
        <w:t>11</w:t>
      </w:r>
      <w:r w:rsidRPr="006A451D">
        <w:rPr>
          <w:rFonts w:cs="Arial"/>
          <w:b/>
          <w:bCs/>
          <w:color w:val="000000"/>
          <w:szCs w:val="20"/>
          <w:lang w:val="en-US"/>
        </w:rPr>
        <w:t>)</w:t>
      </w:r>
      <w:r>
        <w:rPr>
          <w:rFonts w:cs="Arial"/>
          <w:b/>
          <w:bCs/>
          <w:color w:val="000000"/>
          <w:szCs w:val="20"/>
          <w:lang w:val="en-US"/>
        </w:rPr>
        <w:t xml:space="preserve"> </w:t>
      </w:r>
    </w:p>
    <w:p w14:paraId="53216D15" w14:textId="77777777" w:rsidR="009E247F" w:rsidRPr="00B744F9" w:rsidRDefault="009E247F" w:rsidP="009E247F">
      <w:pPr>
        <w:autoSpaceDE w:val="0"/>
        <w:autoSpaceDN w:val="0"/>
        <w:adjustRightInd w:val="0"/>
        <w:spacing w:after="37"/>
        <w:rPr>
          <w:rFonts w:cs="Arial"/>
          <w:color w:val="000000"/>
          <w:szCs w:val="20"/>
          <w:lang w:val="en-US"/>
        </w:rPr>
      </w:pPr>
      <w:r>
        <w:rPr>
          <w:rFonts w:cs="Arial"/>
          <w:color w:val="000000"/>
          <w:szCs w:val="20"/>
          <w:lang w:val="en-US"/>
        </w:rPr>
        <w:t>Fast track and consult rooms are staffed by medical staff and nurse practitioner</w:t>
      </w:r>
      <w:r w:rsidRPr="00B744F9">
        <w:rPr>
          <w:rFonts w:cs="Arial"/>
          <w:color w:val="000000"/>
          <w:szCs w:val="20"/>
          <w:lang w:val="en-US"/>
        </w:rPr>
        <w:t>s.</w:t>
      </w:r>
      <w:r>
        <w:rPr>
          <w:rFonts w:cs="Arial"/>
          <w:color w:val="000000"/>
          <w:szCs w:val="20"/>
          <w:lang w:val="en-US"/>
        </w:rPr>
        <w:t xml:space="preserve">  Patients allocated to fast-track are those expected to go home or to the Short Stay ward within 4 </w:t>
      </w:r>
      <w:r w:rsidRPr="00B744F9">
        <w:rPr>
          <w:rFonts w:cs="Arial"/>
          <w:color w:val="000000"/>
          <w:szCs w:val="20"/>
          <w:lang w:val="en-US"/>
        </w:rPr>
        <w:t>hours. Suitable</w:t>
      </w:r>
      <w:r>
        <w:rPr>
          <w:rFonts w:cs="Arial"/>
          <w:color w:val="000000"/>
          <w:szCs w:val="20"/>
          <w:lang w:val="en-US"/>
        </w:rPr>
        <w:t xml:space="preserve"> patients are allocated by triage </w:t>
      </w:r>
      <w:r w:rsidRPr="00B744F9">
        <w:rPr>
          <w:rFonts w:cs="Arial"/>
          <w:color w:val="000000"/>
          <w:szCs w:val="20"/>
          <w:lang w:val="en-US"/>
        </w:rPr>
        <w:lastRenderedPageBreak/>
        <w:t>staff, and include wounds, soft tissue injuries and fractures, gastroenteritis, tonsillitis, mild asthma, hyperemesis, headache etc. Resident Medical Officers allocated to fast-track also cover paediatrics, which is supervised by a consultant and registrar.</w:t>
      </w:r>
    </w:p>
    <w:p w14:paraId="4462ABA6" w14:textId="77777777" w:rsidR="009E247F" w:rsidRDefault="009E247F" w:rsidP="009E247F">
      <w:pPr>
        <w:autoSpaceDE w:val="0"/>
        <w:autoSpaceDN w:val="0"/>
        <w:adjustRightInd w:val="0"/>
        <w:rPr>
          <w:rFonts w:cs="Arial"/>
          <w:color w:val="000000"/>
          <w:szCs w:val="20"/>
          <w:lang w:val="en-US"/>
        </w:rPr>
      </w:pPr>
      <w:r w:rsidRPr="00B744F9">
        <w:rPr>
          <w:rFonts w:cs="Arial"/>
          <w:b/>
          <w:bCs/>
          <w:color w:val="000000"/>
          <w:szCs w:val="20"/>
          <w:lang w:val="en-US"/>
        </w:rPr>
        <w:t>Short Stay Unit (S</w:t>
      </w:r>
      <w:r>
        <w:rPr>
          <w:rFonts w:cs="Arial"/>
          <w:b/>
          <w:bCs/>
          <w:color w:val="000000"/>
          <w:szCs w:val="20"/>
          <w:lang w:val="en-US"/>
        </w:rPr>
        <w:t>1-16)</w:t>
      </w:r>
      <w:r w:rsidRPr="00B744F9">
        <w:rPr>
          <w:rFonts w:cs="Arial"/>
          <w:b/>
          <w:bCs/>
          <w:color w:val="000000"/>
          <w:szCs w:val="20"/>
          <w:lang w:val="en-US"/>
        </w:rPr>
        <w:t xml:space="preserve"> </w:t>
      </w:r>
      <w:r w:rsidRPr="00B744F9">
        <w:rPr>
          <w:rFonts w:cs="Arial"/>
          <w:color w:val="000000"/>
          <w:szCs w:val="20"/>
          <w:lang w:val="en-US"/>
        </w:rPr>
        <w:t>– this is a 16 bed area which is staffed medically</w:t>
      </w:r>
      <w:r>
        <w:rPr>
          <w:rFonts w:cs="Arial"/>
          <w:color w:val="000000"/>
          <w:szCs w:val="20"/>
          <w:lang w:val="en-US"/>
        </w:rPr>
        <w:t xml:space="preserve"> from the ED. </w:t>
      </w:r>
    </w:p>
    <w:p w14:paraId="185FE429" w14:textId="77777777" w:rsidR="009E247F" w:rsidRDefault="009E247F" w:rsidP="009E247F">
      <w:pPr>
        <w:spacing w:before="120"/>
        <w:rPr>
          <w:b/>
          <w:szCs w:val="20"/>
        </w:rPr>
      </w:pPr>
      <w:r>
        <w:rPr>
          <w:b/>
          <w:szCs w:val="20"/>
        </w:rPr>
        <w:t xml:space="preserve">What can I expect as a Senior House Officer – Emergency Medicine at the </w:t>
      </w:r>
      <w:smartTag w:uri="urn:schemas-microsoft-com:office:smarttags" w:element="PlaceName">
        <w:r>
          <w:rPr>
            <w:b/>
            <w:szCs w:val="20"/>
          </w:rPr>
          <w:t>Townsville</w:t>
        </w:r>
      </w:smartTag>
      <w:r>
        <w:rPr>
          <w:b/>
          <w:szCs w:val="20"/>
        </w:rPr>
        <w:t xml:space="preserve"> Hospital:</w:t>
      </w:r>
    </w:p>
    <w:p w14:paraId="31C0BF1B" w14:textId="77777777" w:rsidR="009E247F" w:rsidRPr="00B744F9" w:rsidRDefault="009E247F" w:rsidP="009E247F">
      <w:pPr>
        <w:numPr>
          <w:ilvl w:val="0"/>
          <w:numId w:val="20"/>
        </w:numPr>
        <w:spacing w:before="120" w:after="100" w:afterAutospacing="1"/>
        <w:ind w:left="714" w:hanging="357"/>
        <w:rPr>
          <w:szCs w:val="20"/>
        </w:rPr>
      </w:pPr>
      <w:r w:rsidRPr="00B744F9">
        <w:rPr>
          <w:szCs w:val="20"/>
        </w:rPr>
        <w:t>Access to full day dedicated emergency education days.</w:t>
      </w:r>
    </w:p>
    <w:p w14:paraId="4A7029DA" w14:textId="77777777" w:rsidR="009E247F" w:rsidRDefault="009E247F" w:rsidP="009E247F">
      <w:pPr>
        <w:numPr>
          <w:ilvl w:val="0"/>
          <w:numId w:val="20"/>
        </w:numPr>
        <w:spacing w:before="120" w:after="100" w:afterAutospacing="1"/>
        <w:ind w:left="714" w:hanging="357"/>
        <w:rPr>
          <w:szCs w:val="20"/>
        </w:rPr>
      </w:pPr>
      <w:r>
        <w:rPr>
          <w:szCs w:val="20"/>
        </w:rPr>
        <w:t>One (1) week of Professional Development leave per annum and access to courses relevant to Emergency Medicine;</w:t>
      </w:r>
    </w:p>
    <w:p w14:paraId="4C026F21" w14:textId="77777777" w:rsidR="009E247F" w:rsidRDefault="009E247F" w:rsidP="009E247F">
      <w:pPr>
        <w:numPr>
          <w:ilvl w:val="0"/>
          <w:numId w:val="20"/>
        </w:numPr>
        <w:spacing w:before="120" w:after="100" w:afterAutospacing="1"/>
        <w:ind w:left="714" w:hanging="357"/>
        <w:rPr>
          <w:szCs w:val="20"/>
        </w:rPr>
      </w:pPr>
      <w:r>
        <w:rPr>
          <w:szCs w:val="20"/>
        </w:rPr>
        <w:t>Rotational rosters with exposure to Paediatrics, Resuscitation (SHOs have a dedicated role on the resuscitation team), Admitting, Fast Track, Streamlining and Short Stay.</w:t>
      </w:r>
    </w:p>
    <w:p w14:paraId="146E2426" w14:textId="77777777" w:rsidR="009E247F" w:rsidRDefault="009E247F" w:rsidP="009E247F">
      <w:pPr>
        <w:numPr>
          <w:ilvl w:val="0"/>
          <w:numId w:val="20"/>
        </w:numPr>
        <w:spacing w:before="120" w:after="100" w:afterAutospacing="1"/>
        <w:ind w:left="714" w:hanging="357"/>
        <w:rPr>
          <w:szCs w:val="20"/>
        </w:rPr>
      </w:pPr>
      <w:r>
        <w:rPr>
          <w:szCs w:val="20"/>
        </w:rPr>
        <w:t>Six (6) weeks of recreation leave per year;</w:t>
      </w:r>
    </w:p>
    <w:p w14:paraId="606D9381" w14:textId="77777777" w:rsidR="009E247F" w:rsidRDefault="009E247F" w:rsidP="009E247F">
      <w:pPr>
        <w:numPr>
          <w:ilvl w:val="0"/>
          <w:numId w:val="20"/>
        </w:numPr>
        <w:spacing w:before="120" w:after="100" w:afterAutospacing="1"/>
        <w:ind w:left="714" w:hanging="357"/>
        <w:rPr>
          <w:szCs w:val="20"/>
        </w:rPr>
      </w:pPr>
      <w:r>
        <w:rPr>
          <w:szCs w:val="20"/>
        </w:rPr>
        <w:t xml:space="preserve">Flexible rostering; </w:t>
      </w:r>
    </w:p>
    <w:p w14:paraId="66C0A390" w14:textId="77777777" w:rsidR="009E247F" w:rsidRDefault="009E247F" w:rsidP="009E247F">
      <w:pPr>
        <w:numPr>
          <w:ilvl w:val="0"/>
          <w:numId w:val="20"/>
        </w:numPr>
        <w:spacing w:before="120" w:after="100" w:afterAutospacing="1"/>
        <w:ind w:left="714" w:hanging="357"/>
        <w:rPr>
          <w:szCs w:val="20"/>
        </w:rPr>
      </w:pPr>
      <w:r>
        <w:rPr>
          <w:szCs w:val="20"/>
        </w:rPr>
        <w:t>76 hours per fortnight working roster;</w:t>
      </w:r>
    </w:p>
    <w:p w14:paraId="074FB424" w14:textId="77777777" w:rsidR="009E247F" w:rsidRPr="00B744F9" w:rsidRDefault="009E247F" w:rsidP="009E247F">
      <w:pPr>
        <w:numPr>
          <w:ilvl w:val="0"/>
          <w:numId w:val="20"/>
        </w:numPr>
        <w:spacing w:before="120" w:after="100" w:afterAutospacing="1"/>
        <w:ind w:left="714" w:hanging="357"/>
        <w:rPr>
          <w:szCs w:val="20"/>
        </w:rPr>
      </w:pPr>
      <w:r w:rsidRPr="00B744F9">
        <w:rPr>
          <w:szCs w:val="20"/>
        </w:rPr>
        <w:t xml:space="preserve">4 Registrars (including 1 senior registrar) on site overnight to provide supervision; </w:t>
      </w:r>
    </w:p>
    <w:p w14:paraId="17BE80FA" w14:textId="77777777" w:rsidR="009E247F" w:rsidRPr="00B744F9" w:rsidRDefault="009E247F" w:rsidP="009E247F">
      <w:pPr>
        <w:numPr>
          <w:ilvl w:val="0"/>
          <w:numId w:val="20"/>
        </w:numPr>
        <w:autoSpaceDE w:val="0"/>
        <w:autoSpaceDN w:val="0"/>
        <w:adjustRightInd w:val="0"/>
        <w:spacing w:after="100" w:afterAutospacing="1"/>
        <w:ind w:left="714" w:hanging="357"/>
        <w:rPr>
          <w:rFonts w:cs="Arial"/>
          <w:color w:val="000000"/>
          <w:szCs w:val="20"/>
          <w:lang w:val="en-US"/>
        </w:rPr>
      </w:pPr>
      <w:r>
        <w:rPr>
          <w:szCs w:val="20"/>
        </w:rPr>
        <w:t xml:space="preserve">Minimum of </w:t>
      </w:r>
      <w:r w:rsidRPr="00B744F9">
        <w:rPr>
          <w:szCs w:val="20"/>
        </w:rPr>
        <w:t>4 ED Consultants on clinical duty 0800-2300 7 days per week with 1 on-call overnight. Each consultant oversees 1 section of the ED – these are Acute</w:t>
      </w:r>
      <w:r>
        <w:rPr>
          <w:szCs w:val="20"/>
        </w:rPr>
        <w:t xml:space="preserve">, </w:t>
      </w:r>
      <w:r w:rsidRPr="00B744F9">
        <w:rPr>
          <w:szCs w:val="20"/>
        </w:rPr>
        <w:t>Fast-track</w:t>
      </w:r>
      <w:r>
        <w:rPr>
          <w:szCs w:val="20"/>
        </w:rPr>
        <w:t xml:space="preserve">, </w:t>
      </w:r>
      <w:r w:rsidRPr="00B744F9">
        <w:rPr>
          <w:szCs w:val="20"/>
        </w:rPr>
        <w:t xml:space="preserve">Paediatrics and </w:t>
      </w:r>
      <w:r>
        <w:rPr>
          <w:szCs w:val="20"/>
        </w:rPr>
        <w:t>the ED</w:t>
      </w:r>
      <w:r w:rsidRPr="00B744F9">
        <w:rPr>
          <w:szCs w:val="20"/>
        </w:rPr>
        <w:t xml:space="preserve"> </w:t>
      </w:r>
      <w:r>
        <w:rPr>
          <w:szCs w:val="20"/>
        </w:rPr>
        <w:t>S</w:t>
      </w:r>
      <w:r w:rsidRPr="00B744F9">
        <w:rPr>
          <w:szCs w:val="20"/>
        </w:rPr>
        <w:t xml:space="preserve">hort </w:t>
      </w:r>
      <w:r>
        <w:rPr>
          <w:szCs w:val="20"/>
        </w:rPr>
        <w:t>S</w:t>
      </w:r>
      <w:r w:rsidRPr="00B744F9">
        <w:rPr>
          <w:szCs w:val="20"/>
        </w:rPr>
        <w:t xml:space="preserve">tay </w:t>
      </w:r>
      <w:r>
        <w:rPr>
          <w:szCs w:val="20"/>
        </w:rPr>
        <w:t>U</w:t>
      </w:r>
      <w:r w:rsidRPr="00B744F9">
        <w:rPr>
          <w:szCs w:val="20"/>
        </w:rPr>
        <w:t>nit.</w:t>
      </w:r>
    </w:p>
    <w:p w14:paraId="0266BDA2" w14:textId="77777777" w:rsidR="009E247F" w:rsidRPr="00E563A9" w:rsidRDefault="009E247F" w:rsidP="009E247F">
      <w:pPr>
        <w:numPr>
          <w:ilvl w:val="0"/>
          <w:numId w:val="20"/>
        </w:numPr>
        <w:spacing w:before="120" w:after="100" w:afterAutospacing="1"/>
        <w:ind w:left="714" w:hanging="357"/>
        <w:rPr>
          <w:szCs w:val="20"/>
        </w:rPr>
      </w:pPr>
      <w:r w:rsidRPr="00B744F9">
        <w:rPr>
          <w:szCs w:val="20"/>
        </w:rPr>
        <w:t>An attractive travel and relocation package as per Directive 11/11.</w:t>
      </w:r>
    </w:p>
    <w:p w14:paraId="16C7A5CF" w14:textId="0D95CB3F" w:rsidR="00A7453C" w:rsidRPr="00CC6337" w:rsidRDefault="00A7453C" w:rsidP="00CC6337">
      <w:pPr>
        <w:pStyle w:val="Heading1"/>
        <w:spacing w:before="240" w:after="120"/>
        <w:rPr>
          <w:sz w:val="24"/>
          <w:szCs w:val="24"/>
        </w:rPr>
      </w:pPr>
      <w:r w:rsidRPr="00D04923">
        <w:rPr>
          <w:sz w:val="24"/>
          <w:szCs w:val="24"/>
        </w:rPr>
        <w:t xml:space="preserve">Additional </w:t>
      </w:r>
      <w:r w:rsidR="00DC7A8E">
        <w:rPr>
          <w:sz w:val="24"/>
          <w:szCs w:val="24"/>
        </w:rPr>
        <w:t>i</w:t>
      </w:r>
      <w:r w:rsidRPr="00D04923">
        <w:rPr>
          <w:sz w:val="24"/>
          <w:szCs w:val="24"/>
        </w:rPr>
        <w:t>nformation</w:t>
      </w:r>
    </w:p>
    <w:p w14:paraId="0430A8EE" w14:textId="77777777" w:rsidR="00C15284" w:rsidRPr="00306E07" w:rsidRDefault="00C15284" w:rsidP="00C15284">
      <w:pPr>
        <w:numPr>
          <w:ilvl w:val="0"/>
          <w:numId w:val="14"/>
        </w:numPr>
        <w:spacing w:before="120" w:after="120"/>
        <w:rPr>
          <w:rFonts w:cs="Arial"/>
          <w:bCs/>
          <w:szCs w:val="20"/>
        </w:rPr>
      </w:pPr>
      <w:r w:rsidRPr="00306E07">
        <w:rPr>
          <w:rFonts w:cs="Arial"/>
          <w:bCs/>
          <w:szCs w:val="20"/>
        </w:rPr>
        <w:t xml:space="preserve">Pre-employment screening, including criminal history, aged care checks, and discipline history checks, may be undertaken on persons recommended for employment.  Roles providing health, counselling and support services to children will require a ‘working with children check’ from the Blue Card Services Department of Justice and Attorney-General prior to appointment, unless otherwise exempt. </w:t>
      </w:r>
    </w:p>
    <w:p w14:paraId="59CD64D0" w14:textId="296140B4" w:rsidR="00C15284" w:rsidRPr="00600593" w:rsidRDefault="00837916" w:rsidP="00C15284">
      <w:pPr>
        <w:numPr>
          <w:ilvl w:val="0"/>
          <w:numId w:val="14"/>
        </w:numPr>
        <w:spacing w:before="120" w:after="120"/>
        <w:rPr>
          <w:rFonts w:cs="Arial"/>
          <w:bCs/>
          <w:szCs w:val="20"/>
        </w:rPr>
      </w:pPr>
      <w:r>
        <w:rPr>
          <w:rFonts w:cs="Arial"/>
          <w:bCs/>
          <w:szCs w:val="20"/>
        </w:rPr>
        <w:t>E</w:t>
      </w:r>
      <w:r w:rsidR="00C15284" w:rsidRPr="00600593">
        <w:rPr>
          <w:rFonts w:cs="Arial"/>
          <w:bCs/>
          <w:szCs w:val="20"/>
        </w:rPr>
        <w:t>mployees</w:t>
      </w:r>
      <w:r>
        <w:rPr>
          <w:rFonts w:cs="Arial"/>
          <w:bCs/>
          <w:szCs w:val="20"/>
        </w:rPr>
        <w:t xml:space="preserve"> who are </w:t>
      </w:r>
      <w:r w:rsidR="00891B5F" w:rsidRPr="00600593">
        <w:rPr>
          <w:rFonts w:cs="Arial"/>
          <w:bCs/>
          <w:szCs w:val="20"/>
        </w:rPr>
        <w:t>appointed to Queensland Health</w:t>
      </w:r>
      <w:r w:rsidR="00891B5F">
        <w:rPr>
          <w:rFonts w:cs="Arial"/>
          <w:bCs/>
          <w:szCs w:val="20"/>
        </w:rPr>
        <w:t xml:space="preserve"> </w:t>
      </w:r>
      <w:r>
        <w:rPr>
          <w:rFonts w:cs="Arial"/>
          <w:bCs/>
          <w:szCs w:val="20"/>
        </w:rPr>
        <w:t xml:space="preserve">may be required to undertake a period of probation </w:t>
      </w:r>
      <w:r w:rsidR="00C15284" w:rsidRPr="00600593">
        <w:rPr>
          <w:rFonts w:cs="Arial"/>
          <w:bCs/>
          <w:szCs w:val="20"/>
        </w:rPr>
        <w:t>appropriate to the appointment</w:t>
      </w:r>
      <w:r>
        <w:rPr>
          <w:rFonts w:cs="Arial"/>
          <w:bCs/>
          <w:szCs w:val="20"/>
        </w:rPr>
        <w:t xml:space="preserve">.  For further information, refer to </w:t>
      </w:r>
      <w:r w:rsidR="00A62D3C">
        <w:rPr>
          <w:rFonts w:cs="Arial"/>
          <w:bCs/>
          <w:szCs w:val="20"/>
        </w:rPr>
        <w:t xml:space="preserve">Probation HR Policy B2. </w:t>
      </w:r>
      <w:r>
        <w:rPr>
          <w:rFonts w:cs="Arial"/>
          <w:bCs/>
          <w:szCs w:val="20"/>
        </w:rPr>
        <w:t xml:space="preserve"> </w:t>
      </w:r>
    </w:p>
    <w:p w14:paraId="37A15BCD" w14:textId="77777777" w:rsidR="00C15284" w:rsidRDefault="00C15284" w:rsidP="00C15284">
      <w:pPr>
        <w:numPr>
          <w:ilvl w:val="0"/>
          <w:numId w:val="14"/>
        </w:numPr>
        <w:spacing w:before="120" w:after="120"/>
        <w:rPr>
          <w:rFonts w:cs="Arial"/>
          <w:bCs/>
          <w:szCs w:val="20"/>
        </w:rPr>
      </w:pPr>
      <w:r>
        <w:rPr>
          <w:rFonts w:cs="Arial"/>
          <w:bCs/>
          <w:szCs w:val="20"/>
        </w:rPr>
        <w:t>All relevant health professionals, who in the course of their duties formulate a reasonable suspicion that a child or youth has been abused or neglected in their home/community environment, have a legislative and a duty of care obligation to immediately report such concerns to Child Safety Services, Department of Communities.</w:t>
      </w:r>
    </w:p>
    <w:p w14:paraId="444B91F4" w14:textId="24B7FF34" w:rsidR="00C15284" w:rsidRPr="00154509" w:rsidRDefault="00C15284" w:rsidP="00C15284">
      <w:pPr>
        <w:pStyle w:val="BodyText"/>
        <w:numPr>
          <w:ilvl w:val="0"/>
          <w:numId w:val="14"/>
        </w:numPr>
        <w:spacing w:line="240" w:lineRule="auto"/>
        <w:rPr>
          <w:rFonts w:cs="Arial"/>
          <w:bCs/>
          <w:color w:val="auto"/>
          <w:szCs w:val="20"/>
        </w:rPr>
      </w:pPr>
      <w:r w:rsidRPr="009E2F07">
        <w:t xml:space="preserve">Applicants will be required to give a statement of their employment as a lobbyist within one (1) month of taking up the appointment. Details </w:t>
      </w:r>
      <w:hyperlink r:id="rId16" w:history="1">
        <w:r w:rsidRPr="00CC4416">
          <w:rPr>
            <w:rStyle w:val="Hyperlink"/>
          </w:rPr>
          <w:t>Lobbyist Disclosure</w:t>
        </w:r>
      </w:hyperlink>
      <w:r w:rsidR="00154509" w:rsidRPr="00154509">
        <w:rPr>
          <w:rFonts w:eastAsia="Times New Roman"/>
          <w:color w:val="auto"/>
          <w:szCs w:val="20"/>
          <w:lang w:eastAsia="en-AU"/>
        </w:rPr>
        <w:t>.</w:t>
      </w:r>
    </w:p>
    <w:p w14:paraId="222B0640" w14:textId="41C635D2" w:rsidR="00C15284" w:rsidRPr="00154509" w:rsidRDefault="00C15284" w:rsidP="00C15284">
      <w:pPr>
        <w:numPr>
          <w:ilvl w:val="0"/>
          <w:numId w:val="14"/>
        </w:numPr>
        <w:spacing w:before="120" w:after="120"/>
        <w:rPr>
          <w:rFonts w:cs="Arial"/>
          <w:bCs/>
          <w:szCs w:val="20"/>
        </w:rPr>
      </w:pPr>
      <w:r w:rsidRPr="002C5078">
        <w:rPr>
          <w:rFonts w:cs="Arial"/>
          <w:bCs/>
          <w:szCs w:val="20"/>
        </w:rPr>
        <w:t>Applicants may be required to disclose any pre-existing illness or injury which may impact on their ability to perform the</w:t>
      </w:r>
      <w:r>
        <w:rPr>
          <w:rFonts w:cs="Arial"/>
          <w:bCs/>
          <w:szCs w:val="20"/>
        </w:rPr>
        <w:t xml:space="preserve"> role. </w:t>
      </w:r>
      <w:r w:rsidRPr="00600593">
        <w:rPr>
          <w:rFonts w:cs="Arial"/>
          <w:bCs/>
          <w:szCs w:val="20"/>
        </w:rPr>
        <w:t xml:space="preserve">Details are available in section 571 of the </w:t>
      </w:r>
      <w:hyperlink r:id="rId17" w:history="1">
        <w:r w:rsidRPr="00CC4416">
          <w:rPr>
            <w:rStyle w:val="Hyperlink"/>
          </w:rPr>
          <w:t>Workers' Compensation and Rehabilitation Act 2003</w:t>
        </w:r>
      </w:hyperlink>
      <w:r w:rsidR="00154509" w:rsidRPr="00CC4416">
        <w:rPr>
          <w:rStyle w:val="Hyperlink"/>
        </w:rPr>
        <w:t>.</w:t>
      </w:r>
    </w:p>
    <w:p w14:paraId="679B7919" w14:textId="154011D5" w:rsidR="00C15284" w:rsidRPr="00CC473F" w:rsidRDefault="00C15284" w:rsidP="00C15284">
      <w:pPr>
        <w:numPr>
          <w:ilvl w:val="0"/>
          <w:numId w:val="14"/>
        </w:numPr>
        <w:spacing w:before="120" w:after="120"/>
        <w:rPr>
          <w:color w:val="000000"/>
        </w:rPr>
      </w:pPr>
      <w:r w:rsidRPr="003203E6">
        <w:rPr>
          <w:color w:val="000000"/>
        </w:rPr>
        <w:t>In</w:t>
      </w:r>
      <w:r>
        <w:rPr>
          <w:color w:val="000000"/>
        </w:rPr>
        <w:t xml:space="preserve"> accordance with Government requirements and Queensland Health’s commitment to a healthier workplace the Queensland Health Smoking Management Policy supports a smoke-free environment.  Smoking is prohibited at all Queensland public hospitals and health facilities and for five (5) metres beyond their boundaries. Queensland Health employees may obtain assistance to quit smoking through staff program </w:t>
      </w:r>
      <w:r>
        <w:rPr>
          <w:i/>
          <w:color w:val="000000"/>
        </w:rPr>
        <w:t xml:space="preserve">Quit Smoking for Life </w:t>
      </w:r>
      <w:r>
        <w:rPr>
          <w:color w:val="000000"/>
        </w:rPr>
        <w:t xml:space="preserve">program. Information is available at </w:t>
      </w:r>
      <w:hyperlink r:id="rId18" w:history="1">
        <w:r w:rsidRPr="00CC4416">
          <w:rPr>
            <w:rStyle w:val="Hyperlink"/>
          </w:rPr>
          <w:t>Quit smoking.....for life!</w:t>
        </w:r>
      </w:hyperlink>
    </w:p>
    <w:p w14:paraId="5281A898" w14:textId="77777777" w:rsidR="00A7453C" w:rsidRPr="00CC6337" w:rsidRDefault="00A7453C" w:rsidP="00CC6337">
      <w:pPr>
        <w:pStyle w:val="Heading1"/>
        <w:spacing w:before="240" w:after="120"/>
        <w:rPr>
          <w:sz w:val="24"/>
          <w:szCs w:val="24"/>
        </w:rPr>
      </w:pPr>
      <w:r w:rsidRPr="00D04923">
        <w:rPr>
          <w:sz w:val="24"/>
          <w:szCs w:val="24"/>
        </w:rPr>
        <w:lastRenderedPageBreak/>
        <w:t xml:space="preserve">Organisational Chart </w:t>
      </w:r>
    </w:p>
    <w:bookmarkEnd w:id="0"/>
    <w:bookmarkEnd w:id="1"/>
    <w:p w14:paraId="1C537840" w14:textId="2E9DFF51" w:rsidR="002D74AA" w:rsidRDefault="009E247F" w:rsidP="009E247F">
      <w:pPr>
        <w:spacing w:before="120" w:after="120"/>
      </w:pPr>
      <w:r>
        <w:rPr>
          <w:noProof/>
        </w:rPr>
        <mc:AlternateContent>
          <mc:Choice Requires="wpc">
            <w:drawing>
              <wp:inline distT="0" distB="0" distL="0" distR="0" wp14:anchorId="7E589DCA" wp14:editId="28AA46A5">
                <wp:extent cx="6096000" cy="8001000"/>
                <wp:effectExtent l="12065" t="7620" r="6985" b="1905"/>
                <wp:docPr id="37"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rgbClr val="FFFFFF"/>
                        </a:solidFill>
                      </wpc:bg>
                      <wpc:whole>
                        <a:ln>
                          <a:noFill/>
                        </a:ln>
                      </wpc:whole>
                      <wps:wsp>
                        <wps:cNvPr id="2" name="Rectangle 50"/>
                        <wps:cNvSpPr>
                          <a:spLocks noChangeArrowheads="1"/>
                        </wps:cNvSpPr>
                        <wps:spPr bwMode="auto">
                          <a:xfrm>
                            <a:off x="1752600" y="0"/>
                            <a:ext cx="2362200" cy="533400"/>
                          </a:xfrm>
                          <a:prstGeom prst="rect">
                            <a:avLst/>
                          </a:prstGeom>
                          <a:solidFill>
                            <a:srgbClr val="FFFFFF"/>
                          </a:solidFill>
                          <a:ln w="9525">
                            <a:solidFill>
                              <a:srgbClr val="000000"/>
                            </a:solidFill>
                            <a:miter lim="800000"/>
                            <a:headEnd/>
                            <a:tailEnd/>
                          </a:ln>
                        </wps:spPr>
                        <wps:txbx>
                          <w:txbxContent>
                            <w:p w14:paraId="1B0D0DDC" w14:textId="77777777" w:rsidR="009E247F" w:rsidRDefault="009E247F" w:rsidP="009E247F">
                              <w:pPr>
                                <w:spacing w:before="120"/>
                                <w:jc w:val="center"/>
                                <w:rPr>
                                  <w:rFonts w:cs="Arial"/>
                                </w:rPr>
                              </w:pPr>
                              <w:r>
                                <w:rPr>
                                  <w:rFonts w:cs="Arial"/>
                                </w:rPr>
                                <w:t>Chief Executive Officer</w:t>
                              </w:r>
                            </w:p>
                            <w:p w14:paraId="5ED98105" w14:textId="77777777" w:rsidR="009E247F" w:rsidRDefault="009E247F" w:rsidP="009E247F">
                              <w:pPr>
                                <w:jc w:val="center"/>
                                <w:rPr>
                                  <w:rFonts w:cs="Arial"/>
                                </w:rPr>
                              </w:pPr>
                              <w:r>
                                <w:rPr>
                                  <w:rFonts w:cs="Arial"/>
                                </w:rPr>
                                <w:t>Townsville Health Service District</w:t>
                              </w:r>
                            </w:p>
                          </w:txbxContent>
                        </wps:txbx>
                        <wps:bodyPr rot="0" vert="horz" wrap="square" lIns="91440" tIns="45720" rIns="91440" bIns="45720" anchor="t" anchorCtr="0" upright="1">
                          <a:noAutofit/>
                        </wps:bodyPr>
                      </wps:wsp>
                      <wps:wsp>
                        <wps:cNvPr id="3" name="Rectangle 51"/>
                        <wps:cNvSpPr>
                          <a:spLocks noChangeArrowheads="1"/>
                        </wps:cNvSpPr>
                        <wps:spPr bwMode="auto">
                          <a:xfrm>
                            <a:off x="609600" y="914400"/>
                            <a:ext cx="1905000" cy="533400"/>
                          </a:xfrm>
                          <a:prstGeom prst="rect">
                            <a:avLst/>
                          </a:prstGeom>
                          <a:solidFill>
                            <a:srgbClr val="FFFFFF"/>
                          </a:solidFill>
                          <a:ln w="9525">
                            <a:solidFill>
                              <a:srgbClr val="000000"/>
                            </a:solidFill>
                            <a:miter lim="800000"/>
                            <a:headEnd/>
                            <a:tailEnd/>
                          </a:ln>
                        </wps:spPr>
                        <wps:txbx>
                          <w:txbxContent>
                            <w:p w14:paraId="40CFB132" w14:textId="77777777" w:rsidR="009E247F" w:rsidRDefault="009E247F" w:rsidP="009E247F">
                              <w:pPr>
                                <w:jc w:val="center"/>
                                <w:rPr>
                                  <w:rFonts w:cs="Arial"/>
                                </w:rPr>
                              </w:pPr>
                              <w:r>
                                <w:rPr>
                                  <w:rFonts w:cs="Arial"/>
                                </w:rPr>
                                <w:t>Chief Operating Officer Townsville Health Service District</w:t>
                              </w:r>
                            </w:p>
                          </w:txbxContent>
                        </wps:txbx>
                        <wps:bodyPr rot="0" vert="horz" wrap="square" lIns="91440" tIns="45720" rIns="91440" bIns="45720" anchor="t" anchorCtr="0" upright="1">
                          <a:noAutofit/>
                        </wps:bodyPr>
                      </wps:wsp>
                      <wps:wsp>
                        <wps:cNvPr id="4" name="Rectangle 52"/>
                        <wps:cNvSpPr>
                          <a:spLocks noChangeArrowheads="1"/>
                        </wps:cNvSpPr>
                        <wps:spPr bwMode="auto">
                          <a:xfrm>
                            <a:off x="0" y="3581400"/>
                            <a:ext cx="1905000" cy="533400"/>
                          </a:xfrm>
                          <a:prstGeom prst="rect">
                            <a:avLst/>
                          </a:prstGeom>
                          <a:solidFill>
                            <a:srgbClr val="FFFFFF"/>
                          </a:solidFill>
                          <a:ln w="9525">
                            <a:solidFill>
                              <a:srgbClr val="000000"/>
                            </a:solidFill>
                            <a:miter lim="800000"/>
                            <a:headEnd/>
                            <a:tailEnd/>
                          </a:ln>
                        </wps:spPr>
                        <wps:txbx>
                          <w:txbxContent>
                            <w:p w14:paraId="3AF5AEEE" w14:textId="77777777" w:rsidR="009E247F" w:rsidRDefault="009E247F" w:rsidP="009E247F">
                              <w:pPr>
                                <w:spacing w:before="120"/>
                                <w:jc w:val="center"/>
                                <w:rPr>
                                  <w:rFonts w:cs="Arial"/>
                                </w:rPr>
                              </w:pPr>
                              <w:r>
                                <w:rPr>
                                  <w:rFonts w:cs="Arial"/>
                                </w:rPr>
                                <w:t>Directors - Clinical Units</w:t>
                              </w:r>
                            </w:p>
                            <w:p w14:paraId="7E44A5C4" w14:textId="77777777" w:rsidR="009E247F" w:rsidRDefault="009E247F" w:rsidP="009E247F">
                              <w:pPr>
                                <w:jc w:val="center"/>
                                <w:rPr>
                                  <w:rFonts w:cs="Arial"/>
                                </w:rPr>
                              </w:pPr>
                              <w:r>
                                <w:rPr>
                                  <w:rFonts w:cs="Arial"/>
                                </w:rPr>
                                <w:t>Department of Medicine</w:t>
                              </w:r>
                            </w:p>
                          </w:txbxContent>
                        </wps:txbx>
                        <wps:bodyPr rot="0" vert="horz" wrap="square" lIns="91440" tIns="45720" rIns="91440" bIns="45720" anchor="t" anchorCtr="0" upright="1">
                          <a:noAutofit/>
                        </wps:bodyPr>
                      </wps:wsp>
                      <wps:wsp>
                        <wps:cNvPr id="5" name="Rectangle 53"/>
                        <wps:cNvSpPr>
                          <a:spLocks noChangeArrowheads="1"/>
                        </wps:cNvSpPr>
                        <wps:spPr bwMode="auto">
                          <a:xfrm>
                            <a:off x="3505200" y="914400"/>
                            <a:ext cx="2057400" cy="533400"/>
                          </a:xfrm>
                          <a:prstGeom prst="rect">
                            <a:avLst/>
                          </a:prstGeom>
                          <a:solidFill>
                            <a:srgbClr val="FFFFFF"/>
                          </a:solidFill>
                          <a:ln w="9525">
                            <a:solidFill>
                              <a:srgbClr val="000000"/>
                            </a:solidFill>
                            <a:miter lim="800000"/>
                            <a:headEnd/>
                            <a:tailEnd/>
                          </a:ln>
                        </wps:spPr>
                        <wps:txbx>
                          <w:txbxContent>
                            <w:p w14:paraId="306B564A" w14:textId="77777777" w:rsidR="009E247F" w:rsidRDefault="009E247F" w:rsidP="009E247F">
                              <w:pPr>
                                <w:spacing w:before="80"/>
                                <w:jc w:val="center"/>
                                <w:rPr>
                                  <w:rFonts w:cs="Arial"/>
                                </w:rPr>
                              </w:pPr>
                              <w:r>
                                <w:rPr>
                                  <w:rFonts w:cs="Arial"/>
                                </w:rPr>
                                <w:t xml:space="preserve">Director Medical Services </w:t>
                              </w:r>
                            </w:p>
                            <w:p w14:paraId="20DA2F8C" w14:textId="77777777" w:rsidR="009E247F" w:rsidRDefault="009E247F" w:rsidP="009E247F">
                              <w:pPr>
                                <w:jc w:val="center"/>
                                <w:rPr>
                                  <w:rFonts w:cs="Arial"/>
                                </w:rPr>
                              </w:pPr>
                              <w:r>
                                <w:rPr>
                                  <w:rFonts w:cs="Arial"/>
                                </w:rPr>
                                <w:t>Townsville Health Service</w:t>
                              </w:r>
                            </w:p>
                          </w:txbxContent>
                        </wps:txbx>
                        <wps:bodyPr rot="0" vert="horz" wrap="square" lIns="91440" tIns="45720" rIns="91440" bIns="45720" anchor="t" anchorCtr="0" upright="1">
                          <a:noAutofit/>
                        </wps:bodyPr>
                      </wps:wsp>
                      <wps:wsp>
                        <wps:cNvPr id="6" name="Rectangle 54"/>
                        <wps:cNvSpPr>
                          <a:spLocks noChangeArrowheads="1"/>
                        </wps:cNvSpPr>
                        <wps:spPr bwMode="auto">
                          <a:xfrm>
                            <a:off x="0" y="2209800"/>
                            <a:ext cx="1905000" cy="8382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0C0C0"/>
                                </a:solidFill>
                              </a14:hiddenFill>
                            </a:ext>
                          </a:extLst>
                        </wps:spPr>
                        <wps:txbx>
                          <w:txbxContent>
                            <w:p w14:paraId="6BAF5DEC" w14:textId="77777777" w:rsidR="009E247F" w:rsidRDefault="009E247F" w:rsidP="009E247F">
                              <w:pPr>
                                <w:spacing w:before="240"/>
                                <w:jc w:val="center"/>
                                <w:rPr>
                                  <w:rFonts w:cs="Arial"/>
                                </w:rPr>
                              </w:pPr>
                              <w:r>
                                <w:rPr>
                                  <w:rFonts w:cs="Arial"/>
                                </w:rPr>
                                <w:t>Clinical Director - MSG</w:t>
                              </w:r>
                            </w:p>
                          </w:txbxContent>
                        </wps:txbx>
                        <wps:bodyPr rot="0" vert="horz" wrap="square" lIns="91440" tIns="45720" rIns="91440" bIns="45720" anchor="t" anchorCtr="0" upright="1">
                          <a:noAutofit/>
                        </wps:bodyPr>
                      </wps:wsp>
                      <wps:wsp>
                        <wps:cNvPr id="7" name="Rectangle 55"/>
                        <wps:cNvSpPr>
                          <a:spLocks noChangeArrowheads="1"/>
                        </wps:cNvSpPr>
                        <wps:spPr bwMode="auto">
                          <a:xfrm>
                            <a:off x="0" y="4572000"/>
                            <a:ext cx="1905000" cy="533400"/>
                          </a:xfrm>
                          <a:prstGeom prst="rect">
                            <a:avLst/>
                          </a:prstGeom>
                          <a:solidFill>
                            <a:srgbClr val="FFFFFF"/>
                          </a:solidFill>
                          <a:ln w="9525">
                            <a:solidFill>
                              <a:srgbClr val="000000"/>
                            </a:solidFill>
                            <a:miter lim="800000"/>
                            <a:headEnd/>
                            <a:tailEnd/>
                          </a:ln>
                        </wps:spPr>
                        <wps:txbx>
                          <w:txbxContent>
                            <w:p w14:paraId="0FCA23DF" w14:textId="77777777" w:rsidR="009E247F" w:rsidRDefault="009E247F" w:rsidP="009E247F">
                              <w:pPr>
                                <w:spacing w:before="120"/>
                                <w:jc w:val="center"/>
                                <w:rPr>
                                  <w:rFonts w:cs="Arial"/>
                                </w:rPr>
                              </w:pPr>
                              <w:r>
                                <w:rPr>
                                  <w:rFonts w:cs="Arial"/>
                                </w:rPr>
                                <w:t>Staff Specialists</w:t>
                              </w:r>
                            </w:p>
                            <w:p w14:paraId="58CED21D" w14:textId="77777777" w:rsidR="009E247F" w:rsidRDefault="009E247F" w:rsidP="009E247F">
                              <w:pPr>
                                <w:jc w:val="center"/>
                              </w:pPr>
                              <w:r>
                                <w:rPr>
                                  <w:rFonts w:cs="Arial"/>
                                </w:rPr>
                                <w:t>Department of Medicine</w:t>
                              </w:r>
                            </w:p>
                          </w:txbxContent>
                        </wps:txbx>
                        <wps:bodyPr rot="0" vert="horz" wrap="square" lIns="91440" tIns="45720" rIns="91440" bIns="45720" anchor="t" anchorCtr="0" upright="1">
                          <a:noAutofit/>
                        </wps:bodyPr>
                      </wps:wsp>
                      <wps:wsp>
                        <wps:cNvPr id="10" name="Rectangle 56"/>
                        <wps:cNvSpPr>
                          <a:spLocks noChangeArrowheads="1"/>
                        </wps:cNvSpPr>
                        <wps:spPr bwMode="auto">
                          <a:xfrm>
                            <a:off x="2286000" y="2133600"/>
                            <a:ext cx="1905000" cy="914400"/>
                          </a:xfrm>
                          <a:prstGeom prst="rect">
                            <a:avLst/>
                          </a:prstGeom>
                          <a:solidFill>
                            <a:srgbClr val="FFFFFF"/>
                          </a:solidFill>
                          <a:ln w="9525">
                            <a:solidFill>
                              <a:srgbClr val="000000"/>
                            </a:solidFill>
                            <a:miter lim="800000"/>
                            <a:headEnd/>
                            <a:tailEnd/>
                          </a:ln>
                        </wps:spPr>
                        <wps:txbx>
                          <w:txbxContent>
                            <w:p w14:paraId="1AB9D7F1" w14:textId="77777777" w:rsidR="009E247F" w:rsidRDefault="009E247F" w:rsidP="009E247F">
                              <w:pPr>
                                <w:spacing w:before="240"/>
                                <w:jc w:val="center"/>
                                <w:rPr>
                                  <w:rFonts w:cs="Arial"/>
                                </w:rPr>
                              </w:pPr>
                              <w:r>
                                <w:rPr>
                                  <w:rFonts w:cs="Arial"/>
                                </w:rPr>
                                <w:t>Operations Director - MSG</w:t>
                              </w:r>
                            </w:p>
                          </w:txbxContent>
                        </wps:txbx>
                        <wps:bodyPr rot="0" vert="horz" wrap="square" lIns="91440" tIns="45720" rIns="91440" bIns="45720" anchor="t" anchorCtr="0" upright="1">
                          <a:noAutofit/>
                        </wps:bodyPr>
                      </wps:wsp>
                      <wps:wsp>
                        <wps:cNvPr id="11" name="Rectangle 57"/>
                        <wps:cNvSpPr>
                          <a:spLocks noChangeArrowheads="1"/>
                        </wps:cNvSpPr>
                        <wps:spPr bwMode="auto">
                          <a:xfrm>
                            <a:off x="4419600" y="2133600"/>
                            <a:ext cx="1655233" cy="914400"/>
                          </a:xfrm>
                          <a:prstGeom prst="rect">
                            <a:avLst/>
                          </a:prstGeom>
                          <a:solidFill>
                            <a:srgbClr val="FFFFFF"/>
                          </a:solidFill>
                          <a:ln w="6350">
                            <a:solidFill>
                              <a:srgbClr val="000000"/>
                            </a:solidFill>
                            <a:miter lim="800000"/>
                            <a:headEnd/>
                            <a:tailEnd/>
                          </a:ln>
                        </wps:spPr>
                        <wps:txbx>
                          <w:txbxContent>
                            <w:p w14:paraId="54F00925" w14:textId="77777777" w:rsidR="009E247F" w:rsidRDefault="009E247F" w:rsidP="009E247F">
                              <w:pPr>
                                <w:spacing w:before="240"/>
                                <w:jc w:val="center"/>
                                <w:rPr>
                                  <w:rFonts w:cs="Arial"/>
                                </w:rPr>
                              </w:pPr>
                              <w:r>
                                <w:rPr>
                                  <w:rFonts w:cs="Arial"/>
                                </w:rPr>
                                <w:t>Clinical Director</w:t>
                              </w:r>
                            </w:p>
                            <w:p w14:paraId="179BA2F1" w14:textId="77777777" w:rsidR="009E247F" w:rsidRDefault="009E247F" w:rsidP="009E247F">
                              <w:pPr>
                                <w:jc w:val="center"/>
                                <w:rPr>
                                  <w:rFonts w:cs="Arial"/>
                                </w:rPr>
                              </w:pPr>
                              <w:r>
                                <w:rPr>
                                  <w:rFonts w:cs="Arial"/>
                                </w:rPr>
                                <w:t>Emergency Medicine</w:t>
                              </w:r>
                            </w:p>
                            <w:p w14:paraId="48C6AA80" w14:textId="77777777" w:rsidR="009E247F" w:rsidRDefault="009E247F" w:rsidP="009E247F">
                              <w:pPr>
                                <w:jc w:val="center"/>
                                <w:rPr>
                                  <w:rFonts w:cs="Arial"/>
                                  <w:b/>
                                </w:rPr>
                              </w:pPr>
                              <w:r>
                                <w:rPr>
                                  <w:rFonts w:cs="Arial"/>
                                </w:rPr>
                                <w:t>MSG</w:t>
                              </w:r>
                            </w:p>
                          </w:txbxContent>
                        </wps:txbx>
                        <wps:bodyPr rot="0" vert="horz" wrap="square" lIns="91440" tIns="45720" rIns="91440" bIns="45720" anchor="t" anchorCtr="0" upright="1">
                          <a:noAutofit/>
                        </wps:bodyPr>
                      </wps:wsp>
                      <wps:wsp>
                        <wps:cNvPr id="12" name="Rectangle 58"/>
                        <wps:cNvSpPr>
                          <a:spLocks noChangeArrowheads="1"/>
                        </wps:cNvSpPr>
                        <wps:spPr bwMode="auto">
                          <a:xfrm>
                            <a:off x="4419600" y="3581400"/>
                            <a:ext cx="1676400" cy="533400"/>
                          </a:xfrm>
                          <a:prstGeom prst="rect">
                            <a:avLst/>
                          </a:prstGeom>
                          <a:solidFill>
                            <a:srgbClr val="FFFFFF"/>
                          </a:solidFill>
                          <a:ln w="9525">
                            <a:solidFill>
                              <a:srgbClr val="000000"/>
                            </a:solidFill>
                            <a:miter lim="800000"/>
                            <a:headEnd/>
                            <a:tailEnd/>
                          </a:ln>
                        </wps:spPr>
                        <wps:txbx>
                          <w:txbxContent>
                            <w:p w14:paraId="5F611B22" w14:textId="77777777" w:rsidR="009E247F" w:rsidRDefault="009E247F" w:rsidP="009E247F">
                              <w:pPr>
                                <w:spacing w:before="120"/>
                                <w:jc w:val="center"/>
                                <w:rPr>
                                  <w:rFonts w:cs="Arial"/>
                                </w:rPr>
                              </w:pPr>
                              <w:r>
                                <w:rPr>
                                  <w:rFonts w:cs="Arial"/>
                                </w:rPr>
                                <w:t>Director - Emergency Department</w:t>
                              </w:r>
                            </w:p>
                          </w:txbxContent>
                        </wps:txbx>
                        <wps:bodyPr rot="0" vert="horz" wrap="square" lIns="91440" tIns="45720" rIns="91440" bIns="45720" anchor="t" anchorCtr="0" upright="1">
                          <a:noAutofit/>
                        </wps:bodyPr>
                      </wps:wsp>
                      <wps:wsp>
                        <wps:cNvPr id="13" name="Rectangle 59"/>
                        <wps:cNvSpPr>
                          <a:spLocks noChangeArrowheads="1"/>
                        </wps:cNvSpPr>
                        <wps:spPr bwMode="auto">
                          <a:xfrm>
                            <a:off x="4419600" y="4572000"/>
                            <a:ext cx="1622213" cy="533400"/>
                          </a:xfrm>
                          <a:prstGeom prst="rect">
                            <a:avLst/>
                          </a:prstGeom>
                          <a:solidFill>
                            <a:srgbClr val="FFFFFF"/>
                          </a:solidFill>
                          <a:ln w="9525">
                            <a:solidFill>
                              <a:srgbClr val="000000"/>
                            </a:solidFill>
                            <a:miter lim="800000"/>
                            <a:headEnd/>
                            <a:tailEnd/>
                          </a:ln>
                        </wps:spPr>
                        <wps:txbx>
                          <w:txbxContent>
                            <w:p w14:paraId="574FDCD4" w14:textId="77777777" w:rsidR="009E247F" w:rsidRDefault="009E247F" w:rsidP="009E247F">
                              <w:pPr>
                                <w:spacing w:before="120"/>
                                <w:jc w:val="center"/>
                                <w:rPr>
                                  <w:rFonts w:cs="Arial"/>
                                </w:rPr>
                              </w:pPr>
                              <w:r>
                                <w:rPr>
                                  <w:rFonts w:cs="Arial"/>
                                </w:rPr>
                                <w:t>Staff Specialists</w:t>
                              </w:r>
                            </w:p>
                            <w:p w14:paraId="2DD79A24" w14:textId="77777777" w:rsidR="009E247F" w:rsidRDefault="009E247F" w:rsidP="009E247F">
                              <w:pPr>
                                <w:jc w:val="center"/>
                              </w:pPr>
                              <w:r>
                                <w:rPr>
                                  <w:rFonts w:cs="Arial"/>
                                </w:rPr>
                                <w:t xml:space="preserve"> Emergency Department</w:t>
                              </w:r>
                            </w:p>
                          </w:txbxContent>
                        </wps:txbx>
                        <wps:bodyPr rot="0" vert="horz" wrap="square" lIns="91440" tIns="45720" rIns="91440" bIns="45720" anchor="t" anchorCtr="0" upright="1">
                          <a:noAutofit/>
                        </wps:bodyPr>
                      </wps:wsp>
                      <wps:wsp>
                        <wps:cNvPr id="14" name="Line 60"/>
                        <wps:cNvCnPr>
                          <a:cxnSpLocks noChangeShapeType="1"/>
                        </wps:cNvCnPr>
                        <wps:spPr bwMode="auto">
                          <a:xfrm>
                            <a:off x="838200" y="411480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61"/>
                        <wps:cNvCnPr>
                          <a:cxnSpLocks noChangeShapeType="1"/>
                        </wps:cNvCnPr>
                        <wps:spPr bwMode="auto">
                          <a:xfrm>
                            <a:off x="838200" y="3048000"/>
                            <a:ext cx="0"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62"/>
                        <wps:cNvCnPr>
                          <a:cxnSpLocks noChangeShapeType="1"/>
                        </wps:cNvCnPr>
                        <wps:spPr bwMode="auto">
                          <a:xfrm>
                            <a:off x="5181600" y="411480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63"/>
                        <wps:cNvCnPr>
                          <a:cxnSpLocks noChangeShapeType="1"/>
                        </wps:cNvCnPr>
                        <wps:spPr bwMode="auto">
                          <a:xfrm>
                            <a:off x="5181600" y="3048000"/>
                            <a:ext cx="0"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64"/>
                        <wps:cNvCnPr>
                          <a:cxnSpLocks noChangeShapeType="1"/>
                        </wps:cNvCnPr>
                        <wps:spPr bwMode="auto">
                          <a:xfrm>
                            <a:off x="1905000" y="2590800"/>
                            <a:ext cx="3810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9" name="Line 65"/>
                        <wps:cNvCnPr>
                          <a:cxnSpLocks noChangeShapeType="1"/>
                        </wps:cNvCnPr>
                        <wps:spPr bwMode="auto">
                          <a:xfrm>
                            <a:off x="4191000" y="2514600"/>
                            <a:ext cx="2286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 name="Line 66"/>
                        <wps:cNvCnPr>
                          <a:cxnSpLocks noChangeShapeType="1"/>
                        </wps:cNvCnPr>
                        <wps:spPr bwMode="auto">
                          <a:xfrm>
                            <a:off x="2438400" y="144780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67"/>
                        <wps:cNvCnPr>
                          <a:cxnSpLocks noChangeShapeType="1"/>
                        </wps:cNvCnPr>
                        <wps:spPr bwMode="auto">
                          <a:xfrm flipV="1">
                            <a:off x="1447800" y="1828800"/>
                            <a:ext cx="0" cy="3810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 name="Line 68"/>
                        <wps:cNvCnPr>
                          <a:cxnSpLocks noChangeShapeType="1"/>
                        </wps:cNvCnPr>
                        <wps:spPr bwMode="auto">
                          <a:xfrm>
                            <a:off x="1447800" y="1828800"/>
                            <a:ext cx="35052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3" name="Line 69"/>
                        <wps:cNvCnPr>
                          <a:cxnSpLocks noChangeShapeType="1"/>
                        </wps:cNvCnPr>
                        <wps:spPr bwMode="auto">
                          <a:xfrm>
                            <a:off x="4953000" y="1447800"/>
                            <a:ext cx="0" cy="6858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 name="Line 70"/>
                        <wps:cNvCnPr>
                          <a:cxnSpLocks noChangeShapeType="1"/>
                        </wps:cNvCnPr>
                        <wps:spPr bwMode="auto">
                          <a:xfrm flipH="1">
                            <a:off x="1828800" y="533400"/>
                            <a:ext cx="68580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71"/>
                        <wps:cNvCnPr>
                          <a:cxnSpLocks noChangeShapeType="1"/>
                        </wps:cNvCnPr>
                        <wps:spPr bwMode="auto">
                          <a:xfrm>
                            <a:off x="3276600" y="533400"/>
                            <a:ext cx="106680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Rectangle 72"/>
                        <wps:cNvSpPr>
                          <a:spLocks noChangeArrowheads="1"/>
                        </wps:cNvSpPr>
                        <wps:spPr bwMode="auto">
                          <a:xfrm>
                            <a:off x="0" y="5486400"/>
                            <a:ext cx="1676400" cy="533400"/>
                          </a:xfrm>
                          <a:prstGeom prst="rect">
                            <a:avLst/>
                          </a:prstGeom>
                          <a:solidFill>
                            <a:srgbClr val="FFFFFF"/>
                          </a:solidFill>
                          <a:ln w="9525">
                            <a:solidFill>
                              <a:srgbClr val="000000"/>
                            </a:solidFill>
                            <a:miter lim="800000"/>
                            <a:headEnd/>
                            <a:tailEnd/>
                          </a:ln>
                        </wps:spPr>
                        <wps:txbx>
                          <w:txbxContent>
                            <w:p w14:paraId="3615A385" w14:textId="77777777" w:rsidR="009E247F" w:rsidRPr="00EF5D90" w:rsidRDefault="009E247F" w:rsidP="009E247F">
                              <w:pPr>
                                <w:spacing w:before="80"/>
                                <w:jc w:val="center"/>
                              </w:pPr>
                              <w:r w:rsidRPr="00213139">
                                <w:rPr>
                                  <w:rFonts w:cs="Arial"/>
                                </w:rPr>
                                <w:t>Registrars</w:t>
                              </w:r>
                            </w:p>
                          </w:txbxContent>
                        </wps:txbx>
                        <wps:bodyPr rot="0" vert="horz" wrap="square" lIns="91440" tIns="45720" rIns="91440" bIns="45720" anchor="t" anchorCtr="0" upright="1">
                          <a:noAutofit/>
                        </wps:bodyPr>
                      </wps:wsp>
                      <wps:wsp>
                        <wps:cNvPr id="27" name="Line 73"/>
                        <wps:cNvCnPr>
                          <a:cxnSpLocks noChangeShapeType="1"/>
                        </wps:cNvCnPr>
                        <wps:spPr bwMode="auto">
                          <a:xfrm>
                            <a:off x="838200" y="510540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74"/>
                        <wps:cNvCnPr>
                          <a:cxnSpLocks noChangeShapeType="1"/>
                        </wps:cNvCnPr>
                        <wps:spPr bwMode="auto">
                          <a:xfrm>
                            <a:off x="5182447" y="5105400"/>
                            <a:ext cx="847"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75"/>
                        <wps:cNvCnPr>
                          <a:cxnSpLocks noChangeShapeType="1"/>
                        </wps:cNvCnPr>
                        <wps:spPr bwMode="auto">
                          <a:xfrm>
                            <a:off x="838200" y="1447800"/>
                            <a:ext cx="847"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76"/>
                        <wps:cNvCnPr>
                          <a:cxnSpLocks noChangeShapeType="1"/>
                        </wps:cNvCnPr>
                        <wps:spPr bwMode="auto">
                          <a:xfrm>
                            <a:off x="2514600" y="1295400"/>
                            <a:ext cx="2286000" cy="838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Rectangle 77"/>
                        <wps:cNvSpPr>
                          <a:spLocks noChangeArrowheads="1"/>
                        </wps:cNvSpPr>
                        <wps:spPr bwMode="auto">
                          <a:xfrm>
                            <a:off x="4419600" y="6553200"/>
                            <a:ext cx="1676400" cy="876300"/>
                          </a:xfrm>
                          <a:prstGeom prst="rect">
                            <a:avLst/>
                          </a:prstGeom>
                          <a:solidFill>
                            <a:srgbClr val="FFFFFF"/>
                          </a:solidFill>
                          <a:ln w="9525">
                            <a:solidFill>
                              <a:srgbClr val="000000"/>
                            </a:solidFill>
                            <a:miter lim="800000"/>
                            <a:headEnd/>
                            <a:tailEnd/>
                          </a:ln>
                        </wps:spPr>
                        <wps:txbx>
                          <w:txbxContent>
                            <w:p w14:paraId="5F3667C4" w14:textId="77777777" w:rsidR="009E247F" w:rsidRDefault="009E247F" w:rsidP="009E247F">
                              <w:pPr>
                                <w:spacing w:before="240"/>
                                <w:jc w:val="center"/>
                              </w:pPr>
                              <w:r>
                                <w:rPr>
                                  <w:rFonts w:cs="Arial"/>
                                </w:rPr>
                                <w:t>Junior Medical Staff</w:t>
                              </w:r>
                              <w:r>
                                <w:t xml:space="preserve"> – </w:t>
                              </w:r>
                              <w:r w:rsidRPr="00C03E3D">
                                <w:rPr>
                                  <w:b/>
                                  <w:i/>
                                </w:rPr>
                                <w:t>Senior House Officers</w:t>
                              </w:r>
                              <w:r>
                                <w:t>, Junior House Officers and Interns</w:t>
                              </w:r>
                            </w:p>
                          </w:txbxContent>
                        </wps:txbx>
                        <wps:bodyPr rot="0" vert="horz" wrap="square" lIns="91440" tIns="45720" rIns="91440" bIns="45720" anchor="t" anchorCtr="0" upright="1">
                          <a:noAutofit/>
                        </wps:bodyPr>
                      </wps:wsp>
                      <wps:wsp>
                        <wps:cNvPr id="32" name="Rectangle 78"/>
                        <wps:cNvSpPr>
                          <a:spLocks noChangeArrowheads="1"/>
                        </wps:cNvSpPr>
                        <wps:spPr bwMode="auto">
                          <a:xfrm>
                            <a:off x="76200" y="6477000"/>
                            <a:ext cx="1828800" cy="952500"/>
                          </a:xfrm>
                          <a:prstGeom prst="rect">
                            <a:avLst/>
                          </a:prstGeom>
                          <a:solidFill>
                            <a:srgbClr val="FFFFFF"/>
                          </a:solidFill>
                          <a:ln w="9525">
                            <a:solidFill>
                              <a:srgbClr val="000000"/>
                            </a:solidFill>
                            <a:miter lim="800000"/>
                            <a:headEnd/>
                            <a:tailEnd/>
                          </a:ln>
                        </wps:spPr>
                        <wps:txbx>
                          <w:txbxContent>
                            <w:p w14:paraId="03048704" w14:textId="77777777" w:rsidR="009E247F" w:rsidRDefault="009E247F" w:rsidP="009E247F">
                              <w:pPr>
                                <w:spacing w:before="240"/>
                                <w:jc w:val="center"/>
                              </w:pPr>
                              <w:r>
                                <w:rPr>
                                  <w:rFonts w:cs="Arial"/>
                                </w:rPr>
                                <w:t>Junior Medical Staff</w:t>
                              </w:r>
                              <w:r>
                                <w:t xml:space="preserve"> – Senior House Officers, Junior House Officers and Interns</w:t>
                              </w:r>
                            </w:p>
                            <w:p w14:paraId="5FBC5C93" w14:textId="77777777" w:rsidR="009E247F" w:rsidRDefault="009E247F" w:rsidP="009E247F"/>
                          </w:txbxContent>
                        </wps:txbx>
                        <wps:bodyPr rot="0" vert="horz" wrap="square" lIns="91440" tIns="45720" rIns="91440" bIns="45720" anchor="t" anchorCtr="0" upright="1">
                          <a:noAutofit/>
                        </wps:bodyPr>
                      </wps:wsp>
                      <wps:wsp>
                        <wps:cNvPr id="33" name="Line 79"/>
                        <wps:cNvCnPr>
                          <a:cxnSpLocks noChangeShapeType="1"/>
                        </wps:cNvCnPr>
                        <wps:spPr bwMode="auto">
                          <a:xfrm>
                            <a:off x="838200" y="601980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80"/>
                        <wps:cNvCnPr>
                          <a:cxnSpLocks noChangeShapeType="1"/>
                        </wps:cNvCnPr>
                        <wps:spPr bwMode="auto">
                          <a:xfrm>
                            <a:off x="5257800" y="6019800"/>
                            <a:ext cx="0"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Rectangle 81"/>
                        <wps:cNvSpPr>
                          <a:spLocks noChangeArrowheads="1"/>
                        </wps:cNvSpPr>
                        <wps:spPr bwMode="auto">
                          <a:xfrm>
                            <a:off x="4419600" y="5638800"/>
                            <a:ext cx="1676400" cy="533400"/>
                          </a:xfrm>
                          <a:prstGeom prst="rect">
                            <a:avLst/>
                          </a:prstGeom>
                          <a:solidFill>
                            <a:srgbClr val="FFFFFF"/>
                          </a:solidFill>
                          <a:ln w="12700">
                            <a:solidFill>
                              <a:srgbClr val="666666"/>
                            </a:solidFill>
                            <a:miter lim="800000"/>
                            <a:headEnd/>
                            <a:tailEnd/>
                          </a:ln>
                          <a:effectLst/>
                          <a:extLs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txbx>
                          <w:txbxContent>
                            <w:p w14:paraId="034008F8" w14:textId="77777777" w:rsidR="009E247F" w:rsidRPr="00C03E3D" w:rsidRDefault="009E247F" w:rsidP="009E247F">
                              <w:pPr>
                                <w:spacing w:before="120"/>
                                <w:jc w:val="center"/>
                              </w:pPr>
                              <w:r w:rsidRPr="00C03E3D">
                                <w:rPr>
                                  <w:rFonts w:cs="Arial"/>
                                </w:rPr>
                                <w:t>PHO/Registrars – Emergency Department</w:t>
                              </w:r>
                            </w:p>
                          </w:txbxContent>
                        </wps:txbx>
                        <wps:bodyPr rot="0" vert="horz" wrap="square" lIns="91440" tIns="45720" rIns="91440" bIns="45720" anchor="t" anchorCtr="0" upright="1">
                          <a:noAutofit/>
                        </wps:bodyPr>
                      </wps:wsp>
                    </wpc:wpc>
                  </a:graphicData>
                </a:graphic>
              </wp:inline>
            </w:drawing>
          </mc:Choice>
          <mc:Fallback>
            <w:pict>
              <v:group w14:anchorId="7E589DCA" id="Canvas 37" o:spid="_x0000_s1026" editas="canvas" style="width:480pt;height:630pt;mso-position-horizontal-relative:char;mso-position-vertical-relative:line" coordsize="60960,80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960;height:80010;visibility:visible;mso-wrap-style:square" filled="t">
                  <v:fill o:detectmouseclick="t"/>
                  <v:path o:connecttype="none"/>
                </v:shape>
                <v:rect id="Rectangle 50" o:spid="_x0000_s1028" style="position:absolute;left:17526;width:23622;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14:paraId="1B0D0DDC" w14:textId="77777777" w:rsidR="009E247F" w:rsidRDefault="009E247F" w:rsidP="009E247F">
                        <w:pPr>
                          <w:spacing w:before="120"/>
                          <w:jc w:val="center"/>
                          <w:rPr>
                            <w:rFonts w:cs="Arial"/>
                          </w:rPr>
                        </w:pPr>
                        <w:r>
                          <w:rPr>
                            <w:rFonts w:cs="Arial"/>
                          </w:rPr>
                          <w:t>Chief Executive Officer</w:t>
                        </w:r>
                      </w:p>
                      <w:p w14:paraId="5ED98105" w14:textId="77777777" w:rsidR="009E247F" w:rsidRDefault="009E247F" w:rsidP="009E247F">
                        <w:pPr>
                          <w:jc w:val="center"/>
                          <w:rPr>
                            <w:rFonts w:cs="Arial"/>
                          </w:rPr>
                        </w:pPr>
                        <w:r>
                          <w:rPr>
                            <w:rFonts w:cs="Arial"/>
                          </w:rPr>
                          <w:t>Townsville Health Service District</w:t>
                        </w:r>
                      </w:p>
                    </w:txbxContent>
                  </v:textbox>
                </v:rect>
                <v:rect id="Rectangle 51" o:spid="_x0000_s1029" style="position:absolute;left:6096;top:9144;width:19050;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14:paraId="40CFB132" w14:textId="77777777" w:rsidR="009E247F" w:rsidRDefault="009E247F" w:rsidP="009E247F">
                        <w:pPr>
                          <w:jc w:val="center"/>
                          <w:rPr>
                            <w:rFonts w:cs="Arial"/>
                          </w:rPr>
                        </w:pPr>
                        <w:r>
                          <w:rPr>
                            <w:rFonts w:cs="Arial"/>
                          </w:rPr>
                          <w:t>Chief Operating Officer Townsville Health Service District</w:t>
                        </w:r>
                      </w:p>
                    </w:txbxContent>
                  </v:textbox>
                </v:rect>
                <v:rect id="Rectangle 52" o:spid="_x0000_s1030" style="position:absolute;top:35814;width:19050;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14:paraId="3AF5AEEE" w14:textId="77777777" w:rsidR="009E247F" w:rsidRDefault="009E247F" w:rsidP="009E247F">
                        <w:pPr>
                          <w:spacing w:before="120"/>
                          <w:jc w:val="center"/>
                          <w:rPr>
                            <w:rFonts w:cs="Arial"/>
                          </w:rPr>
                        </w:pPr>
                        <w:r>
                          <w:rPr>
                            <w:rFonts w:cs="Arial"/>
                          </w:rPr>
                          <w:t>Directors - Clinical Units</w:t>
                        </w:r>
                      </w:p>
                      <w:p w14:paraId="7E44A5C4" w14:textId="77777777" w:rsidR="009E247F" w:rsidRDefault="009E247F" w:rsidP="009E247F">
                        <w:pPr>
                          <w:jc w:val="center"/>
                          <w:rPr>
                            <w:rFonts w:cs="Arial"/>
                          </w:rPr>
                        </w:pPr>
                        <w:r>
                          <w:rPr>
                            <w:rFonts w:cs="Arial"/>
                          </w:rPr>
                          <w:t>Department of Medicine</w:t>
                        </w:r>
                      </w:p>
                    </w:txbxContent>
                  </v:textbox>
                </v:rect>
                <v:rect id="Rectangle 53" o:spid="_x0000_s1031" style="position:absolute;left:35052;top:9144;width:20574;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14:paraId="306B564A" w14:textId="77777777" w:rsidR="009E247F" w:rsidRDefault="009E247F" w:rsidP="009E247F">
                        <w:pPr>
                          <w:spacing w:before="80"/>
                          <w:jc w:val="center"/>
                          <w:rPr>
                            <w:rFonts w:cs="Arial"/>
                          </w:rPr>
                        </w:pPr>
                        <w:r>
                          <w:rPr>
                            <w:rFonts w:cs="Arial"/>
                          </w:rPr>
                          <w:t xml:space="preserve">Director Medical Services </w:t>
                        </w:r>
                      </w:p>
                      <w:p w14:paraId="20DA2F8C" w14:textId="77777777" w:rsidR="009E247F" w:rsidRDefault="009E247F" w:rsidP="009E247F">
                        <w:pPr>
                          <w:jc w:val="center"/>
                          <w:rPr>
                            <w:rFonts w:cs="Arial"/>
                          </w:rPr>
                        </w:pPr>
                        <w:r>
                          <w:rPr>
                            <w:rFonts w:cs="Arial"/>
                          </w:rPr>
                          <w:t>Townsville Health Service</w:t>
                        </w:r>
                      </w:p>
                    </w:txbxContent>
                  </v:textbox>
                </v:rect>
                <v:rect id="Rectangle 54" o:spid="_x0000_s1032" style="position:absolute;top:22098;width:19050;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" filled="f" fillcolor="silver">
                  <v:textbox>
                    <w:txbxContent>
                      <w:p w14:paraId="6BAF5DEC" w14:textId="77777777" w:rsidR="009E247F" w:rsidRDefault="009E247F" w:rsidP="009E247F">
                        <w:pPr>
                          <w:spacing w:before="240"/>
                          <w:jc w:val="center"/>
                          <w:rPr>
                            <w:rFonts w:cs="Arial"/>
                          </w:rPr>
                        </w:pPr>
                        <w:r>
                          <w:rPr>
                            <w:rFonts w:cs="Arial"/>
                          </w:rPr>
                          <w:t>Clinical Director - MSG</w:t>
                        </w:r>
                      </w:p>
                    </w:txbxContent>
                  </v:textbox>
                </v:rect>
                <v:rect id="Rectangle 55" o:spid="_x0000_s1033" style="position:absolute;top:45720;width:19050;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14:paraId="0FCA23DF" w14:textId="77777777" w:rsidR="009E247F" w:rsidRDefault="009E247F" w:rsidP="009E247F">
                        <w:pPr>
                          <w:spacing w:before="120"/>
                          <w:jc w:val="center"/>
                          <w:rPr>
                            <w:rFonts w:cs="Arial"/>
                          </w:rPr>
                        </w:pPr>
                        <w:r>
                          <w:rPr>
                            <w:rFonts w:cs="Arial"/>
                          </w:rPr>
                          <w:t>Staff Specialists</w:t>
                        </w:r>
                      </w:p>
                      <w:p w14:paraId="58CED21D" w14:textId="77777777" w:rsidR="009E247F" w:rsidRDefault="009E247F" w:rsidP="009E247F">
                        <w:pPr>
                          <w:jc w:val="center"/>
                        </w:pPr>
                        <w:r>
                          <w:rPr>
                            <w:rFonts w:cs="Arial"/>
                          </w:rPr>
                          <w:t>Department of Medicine</w:t>
                        </w:r>
                      </w:p>
                    </w:txbxContent>
                  </v:textbox>
                </v:rect>
                <v:rect id="Rectangle 56" o:spid="_x0000_s1034" style="position:absolute;left:22860;top:21336;width:19050;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14:paraId="1AB9D7F1" w14:textId="77777777" w:rsidR="009E247F" w:rsidRDefault="009E247F" w:rsidP="009E247F">
                        <w:pPr>
                          <w:spacing w:before="240"/>
                          <w:jc w:val="center"/>
                          <w:rPr>
                            <w:rFonts w:cs="Arial"/>
                          </w:rPr>
                        </w:pPr>
                        <w:r>
                          <w:rPr>
                            <w:rFonts w:cs="Arial"/>
                          </w:rPr>
                          <w:t>Operations Director - MSG</w:t>
                        </w:r>
                      </w:p>
                    </w:txbxContent>
                  </v:textbox>
                </v:rect>
                <v:rect id="Rectangle 57" o:spid="_x0000_s1035" style="position:absolute;left:44196;top:21336;width:16552;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" strokeweight=".5pt">
                  <v:textbox>
                    <w:txbxContent>
                      <w:p w14:paraId="54F00925" w14:textId="77777777" w:rsidR="009E247F" w:rsidRDefault="009E247F" w:rsidP="009E247F">
                        <w:pPr>
                          <w:spacing w:before="240"/>
                          <w:jc w:val="center"/>
                          <w:rPr>
                            <w:rFonts w:cs="Arial"/>
                          </w:rPr>
                        </w:pPr>
                        <w:r>
                          <w:rPr>
                            <w:rFonts w:cs="Arial"/>
                          </w:rPr>
                          <w:t>Clinical Director</w:t>
                        </w:r>
                      </w:p>
                      <w:p w14:paraId="179BA2F1" w14:textId="77777777" w:rsidR="009E247F" w:rsidRDefault="009E247F" w:rsidP="009E247F">
                        <w:pPr>
                          <w:jc w:val="center"/>
                          <w:rPr>
                            <w:rFonts w:cs="Arial"/>
                          </w:rPr>
                        </w:pPr>
                        <w:r>
                          <w:rPr>
                            <w:rFonts w:cs="Arial"/>
                          </w:rPr>
                          <w:t>Emergency Medicine</w:t>
                        </w:r>
                      </w:p>
                      <w:p w14:paraId="48C6AA80" w14:textId="77777777" w:rsidR="009E247F" w:rsidRDefault="009E247F" w:rsidP="009E247F">
                        <w:pPr>
                          <w:jc w:val="center"/>
                          <w:rPr>
                            <w:rFonts w:cs="Arial"/>
                            <w:b/>
                          </w:rPr>
                        </w:pPr>
                        <w:r>
                          <w:rPr>
                            <w:rFonts w:cs="Arial"/>
                          </w:rPr>
                          <w:t>MSG</w:t>
                        </w:r>
                      </w:p>
                    </w:txbxContent>
                  </v:textbox>
                </v:rect>
                <v:rect id="Rectangle 58" o:spid="_x0000_s1036" style="position:absolute;left:44196;top:35814;width:16764;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14:paraId="5F611B22" w14:textId="77777777" w:rsidR="009E247F" w:rsidRDefault="009E247F" w:rsidP="009E247F">
                        <w:pPr>
                          <w:spacing w:before="120"/>
                          <w:jc w:val="center"/>
                          <w:rPr>
                            <w:rFonts w:cs="Arial"/>
                          </w:rPr>
                        </w:pPr>
                        <w:r>
                          <w:rPr>
                            <w:rFonts w:cs="Arial"/>
                          </w:rPr>
                          <w:t>Director - Emergency Department</w:t>
                        </w:r>
                      </w:p>
                    </w:txbxContent>
                  </v:textbox>
                </v:rect>
                <v:rect id="Rectangle 59" o:spid="_x0000_s1037" style="position:absolute;left:44196;top:45720;width:16222;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14:paraId="574FDCD4" w14:textId="77777777" w:rsidR="009E247F" w:rsidRDefault="009E247F" w:rsidP="009E247F">
                        <w:pPr>
                          <w:spacing w:before="120"/>
                          <w:jc w:val="center"/>
                          <w:rPr>
                            <w:rFonts w:cs="Arial"/>
                          </w:rPr>
                        </w:pPr>
                        <w:r>
                          <w:rPr>
                            <w:rFonts w:cs="Arial"/>
                          </w:rPr>
                          <w:t>Staff Specialists</w:t>
                        </w:r>
                      </w:p>
                      <w:p w14:paraId="2DD79A24" w14:textId="77777777" w:rsidR="009E247F" w:rsidRDefault="009E247F" w:rsidP="009E247F">
                        <w:pPr>
                          <w:jc w:val="center"/>
                        </w:pPr>
                        <w:r>
                          <w:rPr>
                            <w:rFonts w:cs="Arial"/>
                          </w:rPr>
                          <w:t xml:space="preserve"> Emergency Department</w:t>
                        </w:r>
                      </w:p>
                    </w:txbxContent>
                  </v:textbox>
                </v:rect>
                <v:line id="Line 60" o:spid="_x0000_s1038" style="position:absolute;visibility:visible;mso-wrap-style:square" from="8382,41148" to="8382,45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line id="Line 61" o:spid="_x0000_s1039" style="position:absolute;visibility:visible;mso-wrap-style:square" from="8382,30480" to="8382,35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line id="Line 62" o:spid="_x0000_s1040" style="position:absolute;visibility:visible;mso-wrap-style:square" from="51816,41148" to="51816,45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line id="Line 63" o:spid="_x0000_s1041" style="position:absolute;visibility:visible;mso-wrap-style:square" from="51816,30480" to="51816,35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line id="Line 64" o:spid="_x0000_s1042" style="position:absolute;visibility:visible;mso-wrap-style:square" from="19050,25908" to="22860,25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">
                  <v:stroke dashstyle="dash"/>
                </v:line>
                <v:line id="Line 65" o:spid="_x0000_s1043" style="position:absolute;visibility:visible;mso-wrap-style:square" from="41910,25146" to="44196,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">
                  <v:stroke dashstyle="dash"/>
                </v:line>
                <v:line id="Line 66" o:spid="_x0000_s1044" style="position:absolute;visibility:visible;mso-wrap-style:square" from="24384,14478" to="24384,21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line id="Line 67" o:spid="_x0000_s1045" style="position:absolute;flip:y;visibility:visible;mso-wrap-style:square" from="14478,18288" to="14478,22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">
                  <v:stroke dashstyle="dash"/>
                </v:line>
                <v:line id="Line 68" o:spid="_x0000_s1046" style="position:absolute;visibility:visible;mso-wrap-style:square" from="14478,18288" to="49530,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line id="Line 69" o:spid="_x0000_s1047" style="position:absolute;visibility:visible;mso-wrap-style:square" from="49530,14478" to="49530,21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dATxAAAANsAAAAPAAAAZHJzL2Rvd25yZXYueG1sRI9fa8Iw&#10;FMXfhX2HcAd703QO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Jkh0BPEAAAA2wAAAA8A&#10;AAAAAAAAAAAAAAAABwIAAGRycy9kb3ducmV2LnhtbFBLBQYAAAAAAwADALcAAAD4AgAAAAA=&#10;">
                  <v:stroke dashstyle="dash"/>
                </v:line>
                <v:line id="Line 70" o:spid="_x0000_s1048" style="position:absolute;flip:x;visibility:visible;mso-wrap-style:square" from="18288,5334" to="25146,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"/>
                <v:line id="Line 71" o:spid="_x0000_s1049" style="position:absolute;visibility:visible;mso-wrap-style:square" from="32766,5334" to="43434,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rect id="Rectangle 72" o:spid="_x0000_s1050" style="position:absolute;top:54864;width:16764;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textbox>
                    <w:txbxContent>
                      <w:p w14:paraId="3615A385" w14:textId="77777777" w:rsidR="009E247F" w:rsidRPr="00EF5D90" w:rsidRDefault="009E247F" w:rsidP="009E247F">
                        <w:pPr>
                          <w:spacing w:before="80"/>
                          <w:jc w:val="center"/>
                        </w:pPr>
                        <w:r w:rsidRPr="00213139">
                          <w:rPr>
                            <w:rFonts w:cs="Arial"/>
                          </w:rPr>
                          <w:t>Registrars</w:t>
                        </w:r>
                      </w:p>
                    </w:txbxContent>
                  </v:textbox>
                </v:rect>
                <v:line id="Line 73" o:spid="_x0000_s1051" style="position:absolute;visibility:visible;mso-wrap-style:square" from="8382,51054" to="8382,54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line id="Line 74" o:spid="_x0000_s1052" style="position:absolute;visibility:visible;mso-wrap-style:square" from="51824,51054" to="51832,56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line id="Line 75" o:spid="_x0000_s1053" style="position:absolute;visibility:visible;mso-wrap-style:square" from="8382,14478" to="8390,22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76" o:spid="_x0000_s1054" style="position:absolute;visibility:visible;mso-wrap-style:square" from="25146,12954" to="48006,21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rect id="Rectangle 77" o:spid="_x0000_s1055" style="position:absolute;left:44196;top:65532;width:16764;height:8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textbox>
                    <w:txbxContent>
                      <w:p w14:paraId="5F3667C4" w14:textId="77777777" w:rsidR="009E247F" w:rsidRDefault="009E247F" w:rsidP="009E247F">
                        <w:pPr>
                          <w:spacing w:before="240"/>
                          <w:jc w:val="center"/>
                        </w:pPr>
                        <w:r>
                          <w:rPr>
                            <w:rFonts w:cs="Arial"/>
                          </w:rPr>
                          <w:t>Junior Medical Staff</w:t>
                        </w:r>
                        <w:r>
                          <w:t xml:space="preserve"> – </w:t>
                        </w:r>
                        <w:r w:rsidRPr="00C03E3D">
                          <w:rPr>
                            <w:b/>
                            <w:i/>
                          </w:rPr>
                          <w:t>Senior House Officers</w:t>
                        </w:r>
                        <w:r>
                          <w:t>, Junior House Officers and Interns</w:t>
                        </w:r>
                      </w:p>
                    </w:txbxContent>
                  </v:textbox>
                </v:rect>
                <v:rect id="Rectangle 78" o:spid="_x0000_s1056" style="position:absolute;left:762;top:64770;width:18288;height:9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textbox>
                    <w:txbxContent>
                      <w:p w14:paraId="03048704" w14:textId="77777777" w:rsidR="009E247F" w:rsidRDefault="009E247F" w:rsidP="009E247F">
                        <w:pPr>
                          <w:spacing w:before="240"/>
                          <w:jc w:val="center"/>
                        </w:pPr>
                        <w:r>
                          <w:rPr>
                            <w:rFonts w:cs="Arial"/>
                          </w:rPr>
                          <w:t>Junior Medical Staff</w:t>
                        </w:r>
                        <w:r>
                          <w:t xml:space="preserve"> – Senior House Officers, Junior House Officers and Interns</w:t>
                        </w:r>
                      </w:p>
                      <w:p w14:paraId="5FBC5C93" w14:textId="77777777" w:rsidR="009E247F" w:rsidRDefault="009E247F" w:rsidP="009E247F"/>
                    </w:txbxContent>
                  </v:textbox>
                </v:rect>
                <v:line id="Line 79" o:spid="_x0000_s1057" style="position:absolute;visibility:visible;mso-wrap-style:square" from="8382,60198" to="8382,64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line id="Line 80" o:spid="_x0000_s1058" style="position:absolute;visibility:visible;mso-wrap-style:square" from="52578,60198" to="52578,6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HrxgAAANsAAAAPAAAAZHJzL2Rvd25yZXYueG1sRI9Pa8JA&#10;FMTvgt9heUJvurGW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j69R68YAAADbAAAA&#10;DwAAAAAAAAAAAAAAAAAHAgAAZHJzL2Rvd25yZXYueG1sUEsFBgAAAAADAAMAtwAAAPoCAAAAAA==&#10;"/>
                <v:rect id="Rectangle 81" o:spid="_x0000_s1059" style="position:absolute;left:44196;top:56388;width:16764;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" strokecolor="#666" strokeweight="1pt">
                  <v:shadow color="#7f7f7f" opacity=".5" offset="1pt"/>
                  <v:textbox>
                    <w:txbxContent>
                      <w:p w14:paraId="034008F8" w14:textId="77777777" w:rsidR="009E247F" w:rsidRPr="00C03E3D" w:rsidRDefault="009E247F" w:rsidP="009E247F">
                        <w:pPr>
                          <w:spacing w:before="120"/>
                          <w:jc w:val="center"/>
                        </w:pPr>
                        <w:r w:rsidRPr="00C03E3D">
                          <w:rPr>
                            <w:rFonts w:cs="Arial"/>
                          </w:rPr>
                          <w:t>PHO/Registrars – Emergency Department</w:t>
                        </w:r>
                      </w:p>
                    </w:txbxContent>
                  </v:textbox>
                </v:rect>
                <w10:anchorlock/>
              </v:group>
            </w:pict>
          </mc:Fallback>
        </mc:AlternateContent>
      </w:r>
    </w:p>
    <w:sectPr w:rsidR="002D74AA" w:rsidSect="00AA6F31">
      <w:footerReference w:type="default" r:id="rId19"/>
      <w:headerReference w:type="first" r:id="rId20"/>
      <w:footerReference w:type="first" r:id="rId21"/>
      <w:type w:val="continuous"/>
      <w:pgSz w:w="11906" w:h="16838" w:code="9"/>
      <w:pgMar w:top="709" w:right="849" w:bottom="1135" w:left="851" w:header="567" w:footer="0" w:gutter="0"/>
      <w:cols w:space="56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A63EB" w14:textId="77777777" w:rsidR="00BD33D2" w:rsidRDefault="00BD33D2" w:rsidP="00723663">
      <w:r>
        <w:separator/>
      </w:r>
    </w:p>
  </w:endnote>
  <w:endnote w:type="continuationSeparator" w:id="0">
    <w:p w14:paraId="550156FA" w14:textId="77777777" w:rsidR="00BD33D2" w:rsidRDefault="00BD33D2" w:rsidP="00723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w:altName w:val="Arial"/>
    <w:charset w:val="00"/>
    <w:family w:val="auto"/>
    <w:pitch w:val="variable"/>
    <w:sig w:usb0="80000027" w:usb1="00000000" w:usb2="00000000" w:usb3="00000000" w:csb0="00000001" w:csb1="00000000"/>
  </w:font>
  <w:font w:name="Arial Bold">
    <w:altName w:val="Arial"/>
    <w:panose1 w:val="020B07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otham Light">
    <w:altName w:val="Calibri"/>
    <w:panose1 w:val="00000000000000000000"/>
    <w:charset w:val="00"/>
    <w:family w:val="modern"/>
    <w:notTrueType/>
    <w:pitch w:val="variable"/>
    <w:sig w:usb0="A00002FF" w:usb1="40000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262"/>
      <w:gridCol w:w="3550"/>
      <w:gridCol w:w="3394"/>
    </w:tblGrid>
    <w:tr w:rsidR="00C72410" w:rsidRPr="00C41B4E" w14:paraId="6FD4AEB8" w14:textId="77777777" w:rsidTr="00A7453C">
      <w:trPr>
        <w:trHeight w:val="287"/>
      </w:trPr>
      <w:tc>
        <w:tcPr>
          <w:tcW w:w="3265" w:type="dxa"/>
          <w:shd w:val="clear" w:color="auto" w:fill="auto"/>
        </w:tcPr>
        <w:p w14:paraId="5CF3CBBB" w14:textId="77777777" w:rsidR="00C72410" w:rsidRPr="00935303" w:rsidRDefault="00C72410" w:rsidP="00A7453C">
          <w:pPr>
            <w:pStyle w:val="Footer"/>
            <w:rPr>
              <w:i/>
              <w:color w:val="808080" w:themeColor="background1" w:themeShade="80"/>
              <w:sz w:val="14"/>
              <w:szCs w:val="14"/>
            </w:rPr>
          </w:pPr>
          <w:r w:rsidRPr="00C41B4E">
            <w:t xml:space="preserve">Townsville Hospital </w:t>
          </w:r>
          <w:r w:rsidRPr="00C41B4E">
            <w:rPr>
              <w:color w:val="00A1DE"/>
            </w:rPr>
            <w:t>and Health Service</w:t>
          </w:r>
          <w:r>
            <w:rPr>
              <w:color w:val="00A1DE"/>
            </w:rPr>
            <w:t xml:space="preserve"> </w:t>
          </w:r>
        </w:p>
      </w:tc>
      <w:tc>
        <w:tcPr>
          <w:tcW w:w="3553" w:type="dxa"/>
        </w:tcPr>
        <w:p w14:paraId="0FDBB88D" w14:textId="77777777" w:rsidR="00C72410" w:rsidRPr="00935303" w:rsidRDefault="00C72410" w:rsidP="00935303">
          <w:pPr>
            <w:pStyle w:val="Footer"/>
            <w:rPr>
              <w:i/>
            </w:rPr>
          </w:pPr>
          <w:r w:rsidRPr="00935303">
            <w:rPr>
              <w:i/>
              <w:color w:val="00A1DE" w:themeColor="background2"/>
            </w:rPr>
            <w:t xml:space="preserve">Role Description </w:t>
          </w:r>
        </w:p>
      </w:tc>
      <w:tc>
        <w:tcPr>
          <w:tcW w:w="3398" w:type="dxa"/>
          <w:shd w:val="clear" w:color="auto" w:fill="auto"/>
        </w:tcPr>
        <w:p w14:paraId="7B43B71C" w14:textId="77777777" w:rsidR="00C72410" w:rsidRPr="00C41B4E" w:rsidRDefault="00C72410" w:rsidP="00C41B4E">
          <w:pPr>
            <w:pStyle w:val="Footer"/>
            <w:jc w:val="right"/>
          </w:pPr>
          <w:r w:rsidRPr="00C41B4E">
            <w:t xml:space="preserve">Page </w:t>
          </w:r>
          <w:r w:rsidRPr="00C41B4E">
            <w:fldChar w:fldCharType="begin"/>
          </w:r>
          <w:r w:rsidRPr="00C41B4E">
            <w:instrText xml:space="preserve"> PAGE   \* MERGEFORMAT </w:instrText>
          </w:r>
          <w:r w:rsidRPr="00C41B4E">
            <w:fldChar w:fldCharType="separate"/>
          </w:r>
          <w:r>
            <w:rPr>
              <w:noProof/>
            </w:rPr>
            <w:t>4</w:t>
          </w:r>
          <w:r w:rsidRPr="00C41B4E">
            <w:fldChar w:fldCharType="end"/>
          </w:r>
        </w:p>
      </w:tc>
    </w:tr>
    <w:tr w:rsidR="00C72410" w:rsidRPr="00C41B4E" w14:paraId="3C8E8BE3" w14:textId="77777777" w:rsidTr="00A7453C">
      <w:tc>
        <w:tcPr>
          <w:tcW w:w="6818" w:type="dxa"/>
          <w:gridSpan w:val="2"/>
          <w:shd w:val="clear" w:color="auto" w:fill="auto"/>
        </w:tcPr>
        <w:p w14:paraId="4D3FCB4B" w14:textId="77777777" w:rsidR="00C72410" w:rsidRPr="00A7453C" w:rsidRDefault="00C72410" w:rsidP="00935303">
          <w:pPr>
            <w:pStyle w:val="Footer"/>
            <w:rPr>
              <w:i/>
              <w:color w:val="00A1DE" w:themeColor="background2"/>
              <w:szCs w:val="16"/>
            </w:rPr>
          </w:pPr>
          <w:r w:rsidRPr="00A7453C">
            <w:rPr>
              <w:color w:val="808080" w:themeColor="background1" w:themeShade="80"/>
              <w:szCs w:val="16"/>
            </w:rPr>
            <w:t>To find out more about Queensland Health</w:t>
          </w:r>
          <w:r>
            <w:rPr>
              <w:color w:val="808080" w:themeColor="background1" w:themeShade="80"/>
              <w:szCs w:val="16"/>
            </w:rPr>
            <w:t>,</w:t>
          </w:r>
          <w:r w:rsidRPr="00A7453C">
            <w:rPr>
              <w:color w:val="808080" w:themeColor="background1" w:themeShade="80"/>
              <w:szCs w:val="16"/>
            </w:rPr>
            <w:t xml:space="preserve"> visit www.health.qld.gov.au</w:t>
          </w:r>
        </w:p>
      </w:tc>
      <w:tc>
        <w:tcPr>
          <w:tcW w:w="3398" w:type="dxa"/>
          <w:shd w:val="clear" w:color="auto" w:fill="auto"/>
        </w:tcPr>
        <w:p w14:paraId="2366DF3A" w14:textId="77777777" w:rsidR="00C72410" w:rsidRPr="00C41B4E" w:rsidRDefault="00C72410" w:rsidP="00C41B4E">
          <w:pPr>
            <w:pStyle w:val="Footer"/>
            <w:jc w:val="right"/>
          </w:pPr>
        </w:p>
      </w:tc>
    </w:tr>
  </w:tbl>
  <w:p w14:paraId="439958CF" w14:textId="77777777" w:rsidR="00C72410" w:rsidRDefault="00C72410" w:rsidP="00CE47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44330" w14:textId="77777777" w:rsidR="00C72410" w:rsidRDefault="00C72410" w:rsidP="007756D6">
    <w:pPr>
      <w:tabs>
        <w:tab w:val="center" w:pos="5244"/>
        <w:tab w:val="right" w:pos="10489"/>
      </w:tabs>
    </w:pPr>
    <w:r>
      <w:rPr>
        <w:noProof/>
        <w:sz w:val="3276"/>
        <w:szCs w:val="3276"/>
      </w:rPr>
      <w:drawing>
        <wp:anchor distT="0" distB="0" distL="114300" distR="114300" simplePos="0" relativeHeight="251661312" behindDoc="0" locked="0" layoutInCell="1" allowOverlap="1" wp14:anchorId="1C751367" wp14:editId="07A4C14A">
          <wp:simplePos x="0" y="0"/>
          <wp:positionH relativeFrom="column">
            <wp:posOffset>6015355</wp:posOffset>
          </wp:positionH>
          <wp:positionV relativeFrom="paragraph">
            <wp:posOffset>-258445</wp:posOffset>
          </wp:positionV>
          <wp:extent cx="669290" cy="84074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290" cy="840740"/>
                  </a:xfrm>
                  <a:prstGeom prst="rect">
                    <a:avLst/>
                  </a:prstGeom>
                  <a:noFill/>
                </pic:spPr>
              </pic:pic>
            </a:graphicData>
          </a:graphic>
          <wp14:sizeRelH relativeFrom="page">
            <wp14:pctWidth>0</wp14:pctWidth>
          </wp14:sizeRelH>
          <wp14:sizeRelV relativeFrom="page">
            <wp14:pctHeight>0</wp14:pctHeight>
          </wp14:sizeRelV>
        </wp:anchor>
      </w:drawing>
    </w:r>
  </w:p>
  <w:p w14:paraId="42323997" w14:textId="5C111561" w:rsidR="00C72410" w:rsidRPr="00464480" w:rsidRDefault="00C72410" w:rsidP="00600593">
    <w:pPr>
      <w:tabs>
        <w:tab w:val="center" w:pos="5103"/>
        <w:tab w:val="right" w:pos="10489"/>
      </w:tabs>
      <w:rPr>
        <w:sz w:val="16"/>
        <w:szCs w:val="16"/>
      </w:rPr>
    </w:pPr>
    <w:r>
      <w:t>Version 1.</w:t>
    </w:r>
    <w:r w:rsidR="00357B71">
      <w:t>7</w:t>
    </w:r>
    <w:r>
      <w:tab/>
    </w:r>
    <w:r w:rsidRPr="00464480">
      <w:rPr>
        <w:sz w:val="16"/>
        <w:szCs w:val="16"/>
      </w:rPr>
      <w:t xml:space="preserve">Created and endorsed: </w:t>
    </w:r>
    <w:r w:rsidR="00CC6337">
      <w:rPr>
        <w:sz w:val="16"/>
        <w:szCs w:val="16"/>
      </w:rPr>
      <w:t>August 2018</w:t>
    </w:r>
  </w:p>
  <w:p w14:paraId="1BD835B1" w14:textId="386103CB" w:rsidR="00C72410" w:rsidRDefault="00C72410" w:rsidP="00600593">
    <w:pPr>
      <w:tabs>
        <w:tab w:val="center" w:pos="5244"/>
        <w:tab w:val="right" w:pos="10489"/>
      </w:tabs>
      <w:jc w:val="center"/>
      <w:rPr>
        <w:sz w:val="16"/>
        <w:szCs w:val="16"/>
      </w:rPr>
    </w:pPr>
    <w:r>
      <w:rPr>
        <w:sz w:val="16"/>
        <w:szCs w:val="16"/>
      </w:rPr>
      <w:t>D</w:t>
    </w:r>
    <w:r w:rsidRPr="00464480">
      <w:rPr>
        <w:sz w:val="16"/>
        <w:szCs w:val="16"/>
      </w:rPr>
      <w:t>ate</w:t>
    </w:r>
    <w:r>
      <w:rPr>
        <w:sz w:val="16"/>
        <w:szCs w:val="16"/>
      </w:rPr>
      <w:t xml:space="preserve"> reviewed</w:t>
    </w:r>
    <w:r w:rsidRPr="00464480">
      <w:rPr>
        <w:sz w:val="16"/>
        <w:szCs w:val="16"/>
      </w:rPr>
      <w:t xml:space="preserve">: </w:t>
    </w:r>
    <w:r w:rsidR="00CC6337">
      <w:rPr>
        <w:sz w:val="16"/>
        <w:szCs w:val="16"/>
      </w:rPr>
      <w:t>December</w:t>
    </w:r>
    <w:r>
      <w:rPr>
        <w:sz w:val="16"/>
        <w:szCs w:val="16"/>
      </w:rPr>
      <w:t xml:space="preserve"> 2019</w:t>
    </w:r>
  </w:p>
  <w:p w14:paraId="7CDB41AF" w14:textId="13C4A015" w:rsidR="00564993" w:rsidRDefault="00564993" w:rsidP="00600593">
    <w:pPr>
      <w:tabs>
        <w:tab w:val="center" w:pos="5244"/>
        <w:tab w:val="right" w:pos="10489"/>
      </w:tabs>
      <w:jc w:val="center"/>
    </w:pPr>
    <w:r>
      <w:rPr>
        <w:sz w:val="16"/>
        <w:szCs w:val="16"/>
      </w:rPr>
      <w:t xml:space="preserve">Last update: </w:t>
    </w:r>
    <w:r w:rsidR="00357B71">
      <w:rPr>
        <w:sz w:val="16"/>
        <w:szCs w:val="16"/>
      </w:rPr>
      <w:t>November 2023</w:t>
    </w:r>
  </w:p>
  <w:p w14:paraId="539780E2" w14:textId="77777777" w:rsidR="00C72410" w:rsidRDefault="00C72410">
    <w:pPr>
      <w:pStyle w:val="Footer"/>
    </w:pPr>
  </w:p>
  <w:p w14:paraId="76384A4C" w14:textId="77777777" w:rsidR="00C72410" w:rsidRDefault="00C72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2B32E" w14:textId="77777777" w:rsidR="00BD33D2" w:rsidRDefault="00BD33D2" w:rsidP="00723663">
      <w:r>
        <w:separator/>
      </w:r>
    </w:p>
  </w:footnote>
  <w:footnote w:type="continuationSeparator" w:id="0">
    <w:p w14:paraId="3D291E77" w14:textId="77777777" w:rsidR="00BD33D2" w:rsidRDefault="00BD33D2" w:rsidP="007236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293AC" w14:textId="77777777" w:rsidR="00C72410" w:rsidRDefault="00C72410" w:rsidP="00C5799F">
    <w:pPr>
      <w:pStyle w:val="Header"/>
    </w:pPr>
    <w:r w:rsidRPr="009E20E4">
      <w:rPr>
        <w:noProof/>
        <w:sz w:val="20"/>
      </w:rPr>
      <w:drawing>
        <wp:anchor distT="0" distB="0" distL="114300" distR="114300" simplePos="0" relativeHeight="251659264" behindDoc="1" locked="0" layoutInCell="1" allowOverlap="1" wp14:anchorId="20A93CDC" wp14:editId="179078C0">
          <wp:simplePos x="0" y="0"/>
          <wp:positionH relativeFrom="column">
            <wp:posOffset>-535305</wp:posOffset>
          </wp:positionH>
          <wp:positionV relativeFrom="paragraph">
            <wp:posOffset>-360045</wp:posOffset>
          </wp:positionV>
          <wp:extent cx="7668260" cy="1201420"/>
          <wp:effectExtent l="0" t="0" r="0" b="0"/>
          <wp:wrapNone/>
          <wp:docPr id="8" name="Picture 8" descr="A4 Word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4 Word Backgrou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68260" cy="12014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4EBB"/>
    <w:multiLevelType w:val="hybridMultilevel"/>
    <w:tmpl w:val="5FB63A7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7916CD2"/>
    <w:multiLevelType w:val="multilevel"/>
    <w:tmpl w:val="FD4267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7510D7"/>
    <w:multiLevelType w:val="multilevel"/>
    <w:tmpl w:val="2F6CA4A0"/>
    <w:numStyleLink w:val="ListBullet"/>
  </w:abstractNum>
  <w:abstractNum w:abstractNumId="3" w15:restartNumberingAfterBreak="0">
    <w:nsid w:val="0DD726A9"/>
    <w:multiLevelType w:val="multilevel"/>
    <w:tmpl w:val="632E4D1C"/>
    <w:styleLink w:val="ListAppendix"/>
    <w:lvl w:ilvl="0">
      <w:start w:val="1"/>
      <w:numFmt w:val="upperLetter"/>
      <w:pStyle w:val="AppendixH1"/>
      <w:lvlText w:val="Appendix %1"/>
      <w:lvlJc w:val="left"/>
      <w:pPr>
        <w:tabs>
          <w:tab w:val="num" w:pos="2268"/>
        </w:tabs>
        <w:ind w:left="2268" w:hanging="2268"/>
      </w:pPr>
      <w:rPr>
        <w:rFonts w:hint="default"/>
      </w:rPr>
    </w:lvl>
    <w:lvl w:ilvl="1">
      <w:start w:val="1"/>
      <w:numFmt w:val="decimal"/>
      <w:pStyle w:val="AppendixH2"/>
      <w:lvlText w:val="%1-%2"/>
      <w:lvlJc w:val="left"/>
      <w:pPr>
        <w:tabs>
          <w:tab w:val="num" w:pos="1134"/>
        </w:tabs>
        <w:ind w:left="1134" w:hanging="1134"/>
      </w:pPr>
      <w:rPr>
        <w:rFonts w:hint="default"/>
      </w:rPr>
    </w:lvl>
    <w:lvl w:ilvl="2">
      <w:start w:val="1"/>
      <w:numFmt w:val="decimal"/>
      <w:pStyle w:val="AppendixH3"/>
      <w:lvlText w:val="%1-%2-%3"/>
      <w:lvlJc w:val="left"/>
      <w:pPr>
        <w:tabs>
          <w:tab w:val="num" w:pos="1134"/>
        </w:tabs>
        <w:ind w:left="1134" w:hanging="1134"/>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4" w15:restartNumberingAfterBreak="0">
    <w:nsid w:val="0EF75435"/>
    <w:multiLevelType w:val="multilevel"/>
    <w:tmpl w:val="88B4D9D6"/>
    <w:styleLink w:val="ListAlpha"/>
    <w:lvl w:ilvl="0">
      <w:start w:val="1"/>
      <w:numFmt w:val="lowerLetter"/>
      <w:pStyle w:val="ListAlpha0"/>
      <w:lvlText w:val="%1."/>
      <w:lvlJc w:val="left"/>
      <w:pPr>
        <w:tabs>
          <w:tab w:val="num" w:pos="425"/>
        </w:tabs>
        <w:ind w:left="425" w:hanging="425"/>
      </w:pPr>
      <w:rPr>
        <w:rFonts w:hint="default"/>
      </w:rPr>
    </w:lvl>
    <w:lvl w:ilvl="1">
      <w:start w:val="1"/>
      <w:numFmt w:val="lowerRoman"/>
      <w:pStyle w:val="ListAlpha2"/>
      <w:lvlText w:val="%2."/>
      <w:lvlJc w:val="left"/>
      <w:pPr>
        <w:tabs>
          <w:tab w:val="num" w:pos="850"/>
        </w:tabs>
        <w:ind w:left="850" w:hanging="425"/>
      </w:pPr>
      <w:rPr>
        <w:rFonts w:hint="default"/>
      </w:rPr>
    </w:lvl>
    <w:lvl w:ilvl="2">
      <w:start w:val="1"/>
      <w:numFmt w:val="decimal"/>
      <w:pStyle w:val="ListAlpha3"/>
      <w:lvlText w:val="%3."/>
      <w:lvlJc w:val="left"/>
      <w:pPr>
        <w:tabs>
          <w:tab w:val="num" w:pos="1275"/>
        </w:tabs>
        <w:ind w:left="1275" w:hanging="425"/>
      </w:pPr>
      <w:rPr>
        <w:rFonts w:hint="default"/>
      </w:rPr>
    </w:lvl>
    <w:lvl w:ilvl="3">
      <w:start w:val="1"/>
      <w:numFmt w:val="upperLetter"/>
      <w:pStyle w:val="ListAlpha4"/>
      <w:lvlText w:val="%4."/>
      <w:lvlJc w:val="left"/>
      <w:pPr>
        <w:tabs>
          <w:tab w:val="num" w:pos="1700"/>
        </w:tabs>
        <w:ind w:left="1700" w:hanging="425"/>
      </w:pPr>
      <w:rPr>
        <w:rFonts w:hint="default"/>
      </w:rPr>
    </w:lvl>
    <w:lvl w:ilvl="4">
      <w:start w:val="1"/>
      <w:numFmt w:val="upperRoman"/>
      <w:pStyle w:val="ListAlpha5"/>
      <w:lvlText w:val="%5."/>
      <w:lvlJc w:val="left"/>
      <w:pPr>
        <w:tabs>
          <w:tab w:val="num" w:pos="2125"/>
        </w:tabs>
        <w:ind w:left="2125" w:hanging="425"/>
      </w:pPr>
      <w:rPr>
        <w:rFonts w:hint="default"/>
      </w:rPr>
    </w:lvl>
    <w:lvl w:ilvl="5">
      <w:start w:val="1"/>
      <w:numFmt w:val="lowerLetter"/>
      <w:pStyle w:val="ListAlpha6"/>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5" w15:restartNumberingAfterBreak="0">
    <w:nsid w:val="1A4E610B"/>
    <w:multiLevelType w:val="multilevel"/>
    <w:tmpl w:val="0B76EB08"/>
    <w:styleLink w:val="ListNumber"/>
    <w:lvl w:ilvl="0">
      <w:start w:val="1"/>
      <w:numFmt w:val="decimal"/>
      <w:pStyle w:val="ListNumber0"/>
      <w:lvlText w:val="%1."/>
      <w:lvlJc w:val="left"/>
      <w:pPr>
        <w:tabs>
          <w:tab w:val="num" w:pos="0"/>
        </w:tabs>
        <w:ind w:left="425" w:hanging="425"/>
      </w:pPr>
      <w:rPr>
        <w:rFonts w:hint="default"/>
      </w:rPr>
    </w:lvl>
    <w:lvl w:ilvl="1">
      <w:start w:val="1"/>
      <w:numFmt w:val="lowerLetter"/>
      <w:pStyle w:val="ListNumber2"/>
      <w:lvlText w:val="%2."/>
      <w:lvlJc w:val="left"/>
      <w:pPr>
        <w:tabs>
          <w:tab w:val="num" w:pos="850"/>
        </w:tabs>
        <w:ind w:left="850" w:hanging="425"/>
      </w:pPr>
      <w:rPr>
        <w:rFonts w:hint="default"/>
      </w:rPr>
    </w:lvl>
    <w:lvl w:ilvl="2">
      <w:start w:val="1"/>
      <w:numFmt w:val="lowerRoman"/>
      <w:pStyle w:val="ListNumber3"/>
      <w:lvlText w:val="%3."/>
      <w:lvlJc w:val="left"/>
      <w:pPr>
        <w:tabs>
          <w:tab w:val="num" w:pos="1275"/>
        </w:tabs>
        <w:ind w:left="1275" w:hanging="425"/>
      </w:pPr>
      <w:rPr>
        <w:rFonts w:hint="default"/>
      </w:rPr>
    </w:lvl>
    <w:lvl w:ilvl="3">
      <w:start w:val="1"/>
      <w:numFmt w:val="upperLetter"/>
      <w:pStyle w:val="ListNumber4"/>
      <w:lvlText w:val="%4."/>
      <w:lvlJc w:val="left"/>
      <w:pPr>
        <w:tabs>
          <w:tab w:val="num" w:pos="1700"/>
        </w:tabs>
        <w:ind w:left="1700" w:hanging="425"/>
      </w:pPr>
      <w:rPr>
        <w:rFonts w:hint="default"/>
      </w:rPr>
    </w:lvl>
    <w:lvl w:ilvl="4">
      <w:start w:val="1"/>
      <w:numFmt w:val="upperRoman"/>
      <w:pStyle w:val="ListNumber5"/>
      <w:lvlText w:val="%5."/>
      <w:lvlJc w:val="left"/>
      <w:pPr>
        <w:tabs>
          <w:tab w:val="num" w:pos="2125"/>
        </w:tabs>
        <w:ind w:left="2125" w:hanging="425"/>
      </w:pPr>
      <w:rPr>
        <w:rFonts w:hint="default"/>
      </w:rPr>
    </w:lvl>
    <w:lvl w:ilvl="5">
      <w:start w:val="1"/>
      <w:numFmt w:val="decimal"/>
      <w:pStyle w:val="ListNumber6"/>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6" w15:restartNumberingAfterBreak="0">
    <w:nsid w:val="1D737170"/>
    <w:multiLevelType w:val="multilevel"/>
    <w:tmpl w:val="794003F6"/>
    <w:styleLink w:val="ListNbrHeading"/>
    <w:lvl w:ilvl="0">
      <w:start w:val="1"/>
      <w:numFmt w:val="decimal"/>
      <w:pStyle w:val="NbrHeading1"/>
      <w:lvlText w:val="%1."/>
      <w:lvlJc w:val="left"/>
      <w:pPr>
        <w:tabs>
          <w:tab w:val="num" w:pos="1134"/>
        </w:tabs>
        <w:ind w:left="1134" w:hanging="1134"/>
      </w:pPr>
      <w:rPr>
        <w:rFonts w:hint="default"/>
      </w:rPr>
    </w:lvl>
    <w:lvl w:ilvl="1">
      <w:start w:val="1"/>
      <w:numFmt w:val="decimal"/>
      <w:pStyle w:val="NbrHeading2"/>
      <w:lvlText w:val="%1.%2"/>
      <w:lvlJc w:val="left"/>
      <w:pPr>
        <w:tabs>
          <w:tab w:val="num" w:pos="1134"/>
        </w:tabs>
        <w:ind w:left="1134" w:hanging="1134"/>
      </w:pPr>
      <w:rPr>
        <w:rFonts w:hint="default"/>
      </w:rPr>
    </w:lvl>
    <w:lvl w:ilvl="2">
      <w:start w:val="1"/>
      <w:numFmt w:val="decimal"/>
      <w:pStyle w:val="NbrHeading3"/>
      <w:lvlText w:val="%1.%2.%3"/>
      <w:lvlJc w:val="left"/>
      <w:pPr>
        <w:tabs>
          <w:tab w:val="num" w:pos="1134"/>
        </w:tabs>
        <w:ind w:left="1134" w:hanging="1134"/>
      </w:pPr>
      <w:rPr>
        <w:rFonts w:hint="default"/>
      </w:rPr>
    </w:lvl>
    <w:lvl w:ilvl="3">
      <w:start w:val="1"/>
      <w:numFmt w:val="decimal"/>
      <w:pStyle w:val="NbrHeading4"/>
      <w:lvlText w:val="%1.%2.%3.%4"/>
      <w:lvlJc w:val="left"/>
      <w:pPr>
        <w:tabs>
          <w:tab w:val="num" w:pos="1134"/>
        </w:tabs>
        <w:ind w:left="1134" w:hanging="1134"/>
      </w:pPr>
      <w:rPr>
        <w:rFonts w:hint="default"/>
      </w:rPr>
    </w:lvl>
    <w:lvl w:ilvl="4">
      <w:start w:val="1"/>
      <w:numFmt w:val="decimal"/>
      <w:pStyle w:val="NbrHeading5"/>
      <w:lvlText w:val="%1.%2.%3.%4.%5"/>
      <w:lvlJc w:val="left"/>
      <w:pPr>
        <w:tabs>
          <w:tab w:val="num" w:pos="1134"/>
        </w:tabs>
        <w:ind w:left="1134" w:hanging="1134"/>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7" w15:restartNumberingAfterBreak="0">
    <w:nsid w:val="20EE0FF9"/>
    <w:multiLevelType w:val="hybridMultilevel"/>
    <w:tmpl w:val="FE408ED6"/>
    <w:lvl w:ilvl="0" w:tplc="28188F3E">
      <w:start w:val="1"/>
      <w:numFmt w:val="bullet"/>
      <w:lvlText w:val=""/>
      <w:lvlJc w:val="left"/>
      <w:pPr>
        <w:tabs>
          <w:tab w:val="num" w:pos="720"/>
        </w:tabs>
        <w:ind w:left="720" w:hanging="360"/>
      </w:pPr>
      <w:rPr>
        <w:rFonts w:ascii="Wingdings" w:hAnsi="Wingdings" w:hint="default"/>
        <w:color w:val="35546A"/>
      </w:rPr>
    </w:lvl>
    <w:lvl w:ilvl="1" w:tplc="0C090003">
      <w:start w:val="1"/>
      <w:numFmt w:val="bullet"/>
      <w:lvlText w:val="o"/>
      <w:lvlJc w:val="left"/>
      <w:pPr>
        <w:tabs>
          <w:tab w:val="num" w:pos="1440"/>
        </w:tabs>
        <w:ind w:left="1440" w:hanging="360"/>
      </w:pPr>
      <w:rPr>
        <w:rFonts w:ascii="Courier New" w:hAnsi="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201087"/>
    <w:multiLevelType w:val="hybridMultilevel"/>
    <w:tmpl w:val="5C0A766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B57907"/>
    <w:multiLevelType w:val="multilevel"/>
    <w:tmpl w:val="A906D87A"/>
    <w:styleLink w:val="ListTableBullet"/>
    <w:lvl w:ilvl="0">
      <w:start w:val="1"/>
      <w:numFmt w:val="bullet"/>
      <w:pStyle w:val="TableBullet"/>
      <w:lvlText w:val=""/>
      <w:lvlJc w:val="left"/>
      <w:pPr>
        <w:tabs>
          <w:tab w:val="num" w:pos="397"/>
        </w:tabs>
        <w:ind w:left="397" w:hanging="284"/>
      </w:pPr>
      <w:rPr>
        <w:rFonts w:ascii="Symbol" w:hAnsi="Symbol" w:hint="default"/>
      </w:rPr>
    </w:lvl>
    <w:lvl w:ilvl="1">
      <w:start w:val="1"/>
      <w:numFmt w:val="bullet"/>
      <w:pStyle w:val="TableBullet2"/>
      <w:lvlText w:val="–"/>
      <w:lvlJc w:val="left"/>
      <w:pPr>
        <w:tabs>
          <w:tab w:val="num" w:pos="680"/>
        </w:tabs>
        <w:ind w:left="680" w:hanging="283"/>
      </w:pPr>
      <w:rPr>
        <w:rFonts w:ascii="Arial Rounded MT" w:hAnsi="Arial Rounded MT"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0" w15:restartNumberingAfterBreak="0">
    <w:nsid w:val="29973E80"/>
    <w:multiLevelType w:val="multilevel"/>
    <w:tmpl w:val="D442603C"/>
    <w:styleLink w:val="ListTableNumber"/>
    <w:lvl w:ilvl="0">
      <w:start w:val="1"/>
      <w:numFmt w:val="decimal"/>
      <w:pStyle w:val="TableNumber"/>
      <w:lvlText w:val="%1."/>
      <w:lvlJc w:val="left"/>
      <w:pPr>
        <w:tabs>
          <w:tab w:val="num" w:pos="397"/>
        </w:tabs>
        <w:ind w:left="397" w:hanging="284"/>
      </w:pPr>
      <w:rPr>
        <w:rFonts w:hint="default"/>
      </w:rPr>
    </w:lvl>
    <w:lvl w:ilvl="1">
      <w:start w:val="1"/>
      <w:numFmt w:val="lowerLetter"/>
      <w:pStyle w:val="TableNumber2"/>
      <w:lvlText w:val="%2."/>
      <w:lvlJc w:val="left"/>
      <w:pPr>
        <w:tabs>
          <w:tab w:val="num" w:pos="680"/>
        </w:tabs>
        <w:ind w:left="680" w:hanging="283"/>
      </w:pPr>
      <w:rPr>
        <w:rFonts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1" w15:restartNumberingAfterBreak="0">
    <w:nsid w:val="338B08D3"/>
    <w:multiLevelType w:val="multilevel"/>
    <w:tmpl w:val="649ABC68"/>
    <w:lvl w:ilvl="0">
      <w:start w:val="1"/>
      <w:numFmt w:val="bullet"/>
      <w:pStyle w:val="ListBulletWhite"/>
      <w:lvlText w:val=""/>
      <w:lvlJc w:val="left"/>
      <w:pPr>
        <w:tabs>
          <w:tab w:val="num" w:pos="284"/>
        </w:tabs>
        <w:ind w:left="284" w:hanging="284"/>
      </w:pPr>
      <w:rPr>
        <w:rFonts w:ascii="Wingdings" w:hAnsi="Wingdings" w:hint="default"/>
        <w:b w:val="0"/>
        <w:i w:val="0"/>
        <w:color w:val="FFFFFF"/>
        <w:sz w:val="22"/>
      </w:rPr>
    </w:lvl>
    <w:lvl w:ilvl="1">
      <w:start w:val="1"/>
      <w:numFmt w:val="bullet"/>
      <w:lvlText w:val="–"/>
      <w:lvlJc w:val="left"/>
      <w:pPr>
        <w:tabs>
          <w:tab w:val="num" w:pos="567"/>
        </w:tabs>
        <w:ind w:left="567" w:hanging="283"/>
      </w:pPr>
      <w:rPr>
        <w:rFonts w:ascii="Arial Bold" w:hAnsi="Arial Bold" w:hint="default"/>
        <w:b/>
        <w:i w:val="0"/>
        <w:color w:val="FFFFFF"/>
        <w:sz w:val="26"/>
      </w:rPr>
    </w:lvl>
    <w:lvl w:ilvl="2">
      <w:start w:val="1"/>
      <w:numFmt w:val="bullet"/>
      <w:lvlText w:val="○"/>
      <w:lvlJc w:val="left"/>
      <w:pPr>
        <w:tabs>
          <w:tab w:val="num" w:pos="851"/>
        </w:tabs>
        <w:ind w:left="851" w:hanging="284"/>
      </w:pPr>
      <w:rPr>
        <w:rFonts w:ascii="Arial" w:hAnsi="Arial" w:hint="default"/>
        <w:b w:val="0"/>
        <w:i w:val="0"/>
        <w:color w:val="FFFFFF"/>
        <w:sz w:val="26"/>
      </w:rPr>
    </w:lvl>
    <w:lvl w:ilvl="3">
      <w:start w:val="1"/>
      <w:numFmt w:val="none"/>
      <w:lvlRestart w:val="0"/>
      <w:lvlText w:val=""/>
      <w:lvlJc w:val="left"/>
      <w:pPr>
        <w:tabs>
          <w:tab w:val="num" w:pos="-31680"/>
        </w:tabs>
      </w:pPr>
      <w:rPr>
        <w:rFonts w:cs="Times New Roman" w:hint="default"/>
        <w:b/>
        <w:i w:val="0"/>
        <w:color w:val="auto"/>
        <w:sz w:val="20"/>
      </w:rPr>
    </w:lvl>
    <w:lvl w:ilvl="4">
      <w:start w:val="1"/>
      <w:numFmt w:val="none"/>
      <w:lvlRestart w:val="0"/>
      <w:lvlText w:val=""/>
      <w:lvlJc w:val="left"/>
      <w:pPr>
        <w:tabs>
          <w:tab w:val="num" w:pos="-31680"/>
        </w:tabs>
      </w:pPr>
      <w:rPr>
        <w:rFonts w:cs="Times New Roman" w:hint="default"/>
        <w:b/>
        <w:i w:val="0"/>
      </w:rPr>
    </w:lvl>
    <w:lvl w:ilvl="5">
      <w:start w:val="1"/>
      <w:numFmt w:val="none"/>
      <w:lvlRestart w:val="0"/>
      <w:lvlText w:val=""/>
      <w:lvlJc w:val="left"/>
      <w:pPr>
        <w:tabs>
          <w:tab w:val="num" w:pos="-31680"/>
        </w:tabs>
        <w:ind w:left="567" w:hanging="567"/>
      </w:pPr>
      <w:rPr>
        <w:rFonts w:cs="Times New Roman" w:hint="default"/>
        <w:color w:val="auto"/>
      </w:rPr>
    </w:lvl>
    <w:lvl w:ilvl="6">
      <w:start w:val="1"/>
      <w:numFmt w:val="none"/>
      <w:lvlText w:val=""/>
      <w:lvlJc w:val="left"/>
      <w:pPr>
        <w:tabs>
          <w:tab w:val="num" w:pos="-31680"/>
        </w:tabs>
      </w:pPr>
      <w:rPr>
        <w:rFonts w:cs="Times New Roman" w:hint="default"/>
        <w:color w:val="auto"/>
        <w:sz w:val="22"/>
        <w:szCs w:val="22"/>
      </w:rPr>
    </w:lvl>
    <w:lvl w:ilvl="7">
      <w:start w:val="1"/>
      <w:numFmt w:val="none"/>
      <w:lvlRestart w:val="0"/>
      <w:lvlText w:val=""/>
      <w:lvlJc w:val="left"/>
      <w:pPr>
        <w:tabs>
          <w:tab w:val="num" w:pos="-31680"/>
        </w:tabs>
      </w:pPr>
      <w:rPr>
        <w:rFonts w:cs="Times New Roman" w:hint="default"/>
        <w:b w:val="0"/>
        <w:i w:val="0"/>
        <w:color w:val="auto"/>
        <w:sz w:val="16"/>
        <w:szCs w:val="16"/>
      </w:rPr>
    </w:lvl>
    <w:lvl w:ilvl="8">
      <w:start w:val="1"/>
      <w:numFmt w:val="none"/>
      <w:lvlText w:val=""/>
      <w:lvlJc w:val="left"/>
      <w:pPr>
        <w:tabs>
          <w:tab w:val="num" w:pos="-31680"/>
        </w:tabs>
      </w:pPr>
      <w:rPr>
        <w:rFonts w:cs="Times New Roman" w:hint="default"/>
        <w:color w:val="auto"/>
        <w:sz w:val="26"/>
      </w:rPr>
    </w:lvl>
  </w:abstractNum>
  <w:abstractNum w:abstractNumId="12" w15:restartNumberingAfterBreak="0">
    <w:nsid w:val="36E41331"/>
    <w:multiLevelType w:val="hybridMultilevel"/>
    <w:tmpl w:val="557CDA46"/>
    <w:lvl w:ilvl="0" w:tplc="E9727D70">
      <w:start w:val="1"/>
      <w:numFmt w:val="bullet"/>
      <w:lvlText w:val=""/>
      <w:lvlJc w:val="left"/>
      <w:pPr>
        <w:ind w:left="720" w:hanging="360"/>
      </w:pPr>
      <w:rPr>
        <w:rFonts w:ascii="Wingdings" w:hAnsi="Wingdings" w:hint="default"/>
        <w:color w:val="auto"/>
        <w:sz w:val="16"/>
      </w:rPr>
    </w:lvl>
    <w:lvl w:ilvl="1" w:tplc="525E6452">
      <w:numFmt w:val="bullet"/>
      <w:lvlText w:val=""/>
      <w:lvlJc w:val="left"/>
      <w:pPr>
        <w:ind w:left="1440" w:hanging="360"/>
      </w:pPr>
      <w:rPr>
        <w:rFonts w:ascii="Symbol" w:eastAsia="Times New Roman" w:hAnsi="Symbol" w:cs="Times New Roman"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BF26A71"/>
    <w:multiLevelType w:val="multilevel"/>
    <w:tmpl w:val="E9B44B6A"/>
    <w:styleLink w:val="ListParagraph"/>
    <w:lvl w:ilvl="0">
      <w:start w:val="1"/>
      <w:numFmt w:val="none"/>
      <w:pStyle w:val="ListParagraph0"/>
      <w:lvlText w:val=""/>
      <w:lvlJc w:val="left"/>
      <w:pPr>
        <w:ind w:left="425" w:firstLine="0"/>
      </w:pPr>
      <w:rPr>
        <w:rFonts w:hint="default"/>
      </w:rPr>
    </w:lvl>
    <w:lvl w:ilvl="1">
      <w:start w:val="1"/>
      <w:numFmt w:val="none"/>
      <w:pStyle w:val="ListParagraph2"/>
      <w:lvlText w:val=""/>
      <w:lvlJc w:val="left"/>
      <w:pPr>
        <w:ind w:left="851" w:hanging="1"/>
      </w:pPr>
      <w:rPr>
        <w:rFonts w:hint="default"/>
      </w:rPr>
    </w:lvl>
    <w:lvl w:ilvl="2">
      <w:start w:val="1"/>
      <w:numFmt w:val="none"/>
      <w:pStyle w:val="ListParagraph3"/>
      <w:lvlText w:val=""/>
      <w:lvlJc w:val="left"/>
      <w:pPr>
        <w:ind w:left="1276" w:hanging="1"/>
      </w:pPr>
      <w:rPr>
        <w:rFonts w:hint="default"/>
      </w:rPr>
    </w:lvl>
    <w:lvl w:ilvl="3">
      <w:start w:val="1"/>
      <w:numFmt w:val="none"/>
      <w:pStyle w:val="ListParagraph4"/>
      <w:lvlText w:val=""/>
      <w:lvlJc w:val="left"/>
      <w:pPr>
        <w:ind w:left="1701" w:hanging="1"/>
      </w:pPr>
      <w:rPr>
        <w:rFonts w:hint="default"/>
      </w:rPr>
    </w:lvl>
    <w:lvl w:ilvl="4">
      <w:start w:val="1"/>
      <w:numFmt w:val="none"/>
      <w:pStyle w:val="ListParagraph5"/>
      <w:lvlText w:val=""/>
      <w:lvlJc w:val="left"/>
      <w:pPr>
        <w:ind w:left="2126" w:hanging="1"/>
      </w:pPr>
      <w:rPr>
        <w:rFonts w:hint="default"/>
      </w:rPr>
    </w:lvl>
    <w:lvl w:ilvl="5">
      <w:start w:val="1"/>
      <w:numFmt w:val="none"/>
      <w:pStyle w:val="ListParagraph6"/>
      <w:lvlText w:val=""/>
      <w:lvlJc w:val="left"/>
      <w:pPr>
        <w:ind w:left="2552" w:hanging="2"/>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4" w15:restartNumberingAfterBreak="0">
    <w:nsid w:val="3E2D137C"/>
    <w:multiLevelType w:val="hybridMultilevel"/>
    <w:tmpl w:val="424E05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40071FAE"/>
    <w:multiLevelType w:val="multilevel"/>
    <w:tmpl w:val="9D625AA6"/>
    <w:styleLink w:val="ListNumberedHeadings"/>
    <w:lvl w:ilvl="0">
      <w:start w:val="1"/>
      <w:numFmt w:val="decimal"/>
      <w:lvlText w:val="%1"/>
      <w:lvlJc w:val="left"/>
      <w:pPr>
        <w:tabs>
          <w:tab w:val="num" w:pos="1134"/>
        </w:tabs>
        <w:ind w:left="1134" w:hanging="1134"/>
      </w:pPr>
      <w:rPr>
        <w:rFonts w:ascii="Arial" w:hAnsi="Arial" w:hint="default"/>
        <w:color w:val="00A1DE"/>
      </w:rPr>
    </w:lvl>
    <w:lvl w:ilvl="1">
      <w:start w:val="1"/>
      <w:numFmt w:val="decimal"/>
      <w:lvlText w:val="%1.%2"/>
      <w:lvlJc w:val="left"/>
      <w:pPr>
        <w:tabs>
          <w:tab w:val="num" w:pos="1134"/>
        </w:tabs>
        <w:ind w:left="1134" w:hanging="1134"/>
      </w:pPr>
      <w:rPr>
        <w:rFonts w:ascii="Gotham Light" w:hAnsi="Gotham Light" w:hint="default"/>
        <w:color w:val="B6BF00"/>
      </w:rPr>
    </w:lvl>
    <w:lvl w:ilvl="2">
      <w:start w:val="1"/>
      <w:numFmt w:val="decimal"/>
      <w:lvlText w:val="%1.%2.%3"/>
      <w:lvlJc w:val="left"/>
      <w:pPr>
        <w:tabs>
          <w:tab w:val="num" w:pos="1134"/>
        </w:tabs>
        <w:ind w:left="1134" w:hanging="1134"/>
      </w:pPr>
      <w:rPr>
        <w:rFonts w:ascii="Arial" w:hAnsi="Arial" w:hint="default"/>
        <w:color w:val="003591"/>
      </w:rPr>
    </w:lvl>
    <w:lvl w:ilvl="3">
      <w:start w:val="1"/>
      <w:numFmt w:val="decimal"/>
      <w:lvlText w:val="%1.%2.%3.%4"/>
      <w:lvlJc w:val="left"/>
      <w:pPr>
        <w:tabs>
          <w:tab w:val="num" w:pos="1134"/>
        </w:tabs>
        <w:ind w:left="1134" w:hanging="1134"/>
      </w:pPr>
      <w:rPr>
        <w:rFonts w:ascii="Arial" w:hAnsi="Arial" w:hint="default"/>
        <w:color w:val="auto"/>
        <w:sz w:val="18"/>
      </w:rPr>
    </w:lvl>
    <w:lvl w:ilvl="4">
      <w:start w:val="1"/>
      <w:numFmt w:val="decimal"/>
      <w:lvlText w:val="%1.%2.%3.%4.%5"/>
      <w:lvlJc w:val="left"/>
      <w:pPr>
        <w:tabs>
          <w:tab w:val="num" w:pos="1134"/>
        </w:tabs>
        <w:ind w:left="1134" w:hanging="1134"/>
      </w:pPr>
      <w:rPr>
        <w:rFonts w:ascii="Arial" w:hAnsi="Arial" w:hint="default"/>
        <w:color w:val="00A1DE"/>
        <w:sz w:val="18"/>
      </w:rPr>
    </w:lvl>
    <w:lvl w:ilvl="5">
      <w:start w:val="1"/>
      <w:numFmt w:val="none"/>
      <w:lvlText w:val=""/>
      <w:lvlJc w:val="left"/>
      <w:pPr>
        <w:ind w:left="-32767" w:firstLine="0"/>
      </w:pPr>
      <w:rPr>
        <w:rFonts w:hint="default"/>
      </w:rPr>
    </w:lvl>
    <w:lvl w:ilvl="6">
      <w:start w:val="1"/>
      <w:numFmt w:val="none"/>
      <w:lvlRestart w:val="1"/>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16" w15:restartNumberingAfterBreak="0">
    <w:nsid w:val="50424335"/>
    <w:multiLevelType w:val="hybridMultilevel"/>
    <w:tmpl w:val="CC5A4392"/>
    <w:lvl w:ilvl="0" w:tplc="E684F940">
      <w:numFmt w:val="bullet"/>
      <w:lvlText w:val="-"/>
      <w:lvlJc w:val="left"/>
      <w:pPr>
        <w:ind w:left="567" w:hanging="360"/>
      </w:pPr>
      <w:rPr>
        <w:rFonts w:ascii="Arial" w:eastAsia="Arial" w:hAnsi="Arial" w:cs="Arial" w:hint="default"/>
      </w:rPr>
    </w:lvl>
    <w:lvl w:ilvl="1" w:tplc="0C090003" w:tentative="1">
      <w:start w:val="1"/>
      <w:numFmt w:val="bullet"/>
      <w:lvlText w:val="o"/>
      <w:lvlJc w:val="left"/>
      <w:pPr>
        <w:ind w:left="1287" w:hanging="360"/>
      </w:pPr>
      <w:rPr>
        <w:rFonts w:ascii="Courier New" w:hAnsi="Courier New" w:cs="Courier New" w:hint="default"/>
      </w:rPr>
    </w:lvl>
    <w:lvl w:ilvl="2" w:tplc="0C090005" w:tentative="1">
      <w:start w:val="1"/>
      <w:numFmt w:val="bullet"/>
      <w:lvlText w:val=""/>
      <w:lvlJc w:val="left"/>
      <w:pPr>
        <w:ind w:left="2007" w:hanging="360"/>
      </w:pPr>
      <w:rPr>
        <w:rFonts w:ascii="Wingdings" w:hAnsi="Wingdings" w:hint="default"/>
      </w:rPr>
    </w:lvl>
    <w:lvl w:ilvl="3" w:tplc="0C090001" w:tentative="1">
      <w:start w:val="1"/>
      <w:numFmt w:val="bullet"/>
      <w:lvlText w:val=""/>
      <w:lvlJc w:val="left"/>
      <w:pPr>
        <w:ind w:left="2727" w:hanging="360"/>
      </w:pPr>
      <w:rPr>
        <w:rFonts w:ascii="Symbol" w:hAnsi="Symbol" w:hint="default"/>
      </w:rPr>
    </w:lvl>
    <w:lvl w:ilvl="4" w:tplc="0C090003" w:tentative="1">
      <w:start w:val="1"/>
      <w:numFmt w:val="bullet"/>
      <w:lvlText w:val="o"/>
      <w:lvlJc w:val="left"/>
      <w:pPr>
        <w:ind w:left="3447" w:hanging="360"/>
      </w:pPr>
      <w:rPr>
        <w:rFonts w:ascii="Courier New" w:hAnsi="Courier New" w:cs="Courier New" w:hint="default"/>
      </w:rPr>
    </w:lvl>
    <w:lvl w:ilvl="5" w:tplc="0C090005" w:tentative="1">
      <w:start w:val="1"/>
      <w:numFmt w:val="bullet"/>
      <w:lvlText w:val=""/>
      <w:lvlJc w:val="left"/>
      <w:pPr>
        <w:ind w:left="4167" w:hanging="360"/>
      </w:pPr>
      <w:rPr>
        <w:rFonts w:ascii="Wingdings" w:hAnsi="Wingdings" w:hint="default"/>
      </w:rPr>
    </w:lvl>
    <w:lvl w:ilvl="6" w:tplc="0C090001" w:tentative="1">
      <w:start w:val="1"/>
      <w:numFmt w:val="bullet"/>
      <w:lvlText w:val=""/>
      <w:lvlJc w:val="left"/>
      <w:pPr>
        <w:ind w:left="4887" w:hanging="360"/>
      </w:pPr>
      <w:rPr>
        <w:rFonts w:ascii="Symbol" w:hAnsi="Symbol" w:hint="default"/>
      </w:rPr>
    </w:lvl>
    <w:lvl w:ilvl="7" w:tplc="0C090003" w:tentative="1">
      <w:start w:val="1"/>
      <w:numFmt w:val="bullet"/>
      <w:lvlText w:val="o"/>
      <w:lvlJc w:val="left"/>
      <w:pPr>
        <w:ind w:left="5607" w:hanging="360"/>
      </w:pPr>
      <w:rPr>
        <w:rFonts w:ascii="Courier New" w:hAnsi="Courier New" w:cs="Courier New" w:hint="default"/>
      </w:rPr>
    </w:lvl>
    <w:lvl w:ilvl="8" w:tplc="0C090005" w:tentative="1">
      <w:start w:val="1"/>
      <w:numFmt w:val="bullet"/>
      <w:lvlText w:val=""/>
      <w:lvlJc w:val="left"/>
      <w:pPr>
        <w:ind w:left="6327" w:hanging="360"/>
      </w:pPr>
      <w:rPr>
        <w:rFonts w:ascii="Wingdings" w:hAnsi="Wingdings" w:hint="default"/>
      </w:rPr>
    </w:lvl>
  </w:abstractNum>
  <w:abstractNum w:abstractNumId="17" w15:restartNumberingAfterBreak="0">
    <w:nsid w:val="52AA0A7D"/>
    <w:multiLevelType w:val="multilevel"/>
    <w:tmpl w:val="E9B44B6A"/>
    <w:numStyleLink w:val="ListParagraph"/>
  </w:abstractNum>
  <w:abstractNum w:abstractNumId="18" w15:restartNumberingAfterBreak="0">
    <w:nsid w:val="725B532E"/>
    <w:multiLevelType w:val="multilevel"/>
    <w:tmpl w:val="2F6CA4A0"/>
    <w:styleLink w:val="ListBullet"/>
    <w:lvl w:ilvl="0">
      <w:start w:val="1"/>
      <w:numFmt w:val="bullet"/>
      <w:pStyle w:val="ListBullet0"/>
      <w:lvlText w:val=""/>
      <w:lvlJc w:val="left"/>
      <w:pPr>
        <w:tabs>
          <w:tab w:val="num" w:pos="425"/>
        </w:tabs>
        <w:ind w:left="425" w:hanging="425"/>
      </w:pPr>
      <w:rPr>
        <w:rFonts w:ascii="Symbol" w:hAnsi="Symbol" w:hint="default"/>
      </w:rPr>
    </w:lvl>
    <w:lvl w:ilvl="1">
      <w:start w:val="1"/>
      <w:numFmt w:val="bullet"/>
      <w:pStyle w:val="ListBullet2"/>
      <w:lvlText w:val="–"/>
      <w:lvlJc w:val="left"/>
      <w:pPr>
        <w:tabs>
          <w:tab w:val="num" w:pos="850"/>
        </w:tabs>
        <w:ind w:left="850" w:hanging="425"/>
      </w:pPr>
      <w:rPr>
        <w:rFonts w:ascii="Arial Rounded MT" w:hAnsi="Arial Rounded MT" w:hint="default"/>
        <w:color w:val="auto"/>
      </w:rPr>
    </w:lvl>
    <w:lvl w:ilvl="2">
      <w:start w:val="1"/>
      <w:numFmt w:val="bullet"/>
      <w:pStyle w:val="ListBullet3"/>
      <w:lvlText w:val=""/>
      <w:lvlJc w:val="left"/>
      <w:pPr>
        <w:tabs>
          <w:tab w:val="num" w:pos="1275"/>
        </w:tabs>
        <w:ind w:left="1275" w:hanging="425"/>
      </w:pPr>
      <w:rPr>
        <w:rFonts w:ascii="Symbol" w:hAnsi="Symbol" w:hint="default"/>
      </w:rPr>
    </w:lvl>
    <w:lvl w:ilvl="3">
      <w:start w:val="1"/>
      <w:numFmt w:val="bullet"/>
      <w:pStyle w:val="ListBullet4"/>
      <w:lvlText w:val="–"/>
      <w:lvlJc w:val="left"/>
      <w:pPr>
        <w:tabs>
          <w:tab w:val="num" w:pos="1700"/>
        </w:tabs>
        <w:ind w:left="1700" w:hanging="425"/>
      </w:pPr>
      <w:rPr>
        <w:rFonts w:ascii="Arial Rounded MT" w:hAnsi="Arial Rounded MT" w:hint="default"/>
      </w:rPr>
    </w:lvl>
    <w:lvl w:ilvl="4">
      <w:start w:val="1"/>
      <w:numFmt w:val="bullet"/>
      <w:pStyle w:val="ListBullet5"/>
      <w:lvlText w:val=""/>
      <w:lvlJc w:val="left"/>
      <w:pPr>
        <w:tabs>
          <w:tab w:val="num" w:pos="2125"/>
        </w:tabs>
        <w:ind w:left="2125" w:hanging="425"/>
      </w:pPr>
      <w:rPr>
        <w:rFonts w:ascii="Symbol" w:hAnsi="Symbol" w:hint="default"/>
        <w:color w:val="auto"/>
      </w:rPr>
    </w:lvl>
    <w:lvl w:ilvl="5">
      <w:start w:val="1"/>
      <w:numFmt w:val="bullet"/>
      <w:pStyle w:val="ListBullet6"/>
      <w:lvlText w:val="–"/>
      <w:lvlJc w:val="left"/>
      <w:pPr>
        <w:tabs>
          <w:tab w:val="num" w:pos="2550"/>
        </w:tabs>
        <w:ind w:left="2550" w:hanging="425"/>
      </w:pPr>
      <w:rPr>
        <w:rFonts w:ascii="Arial Rounded MT" w:hAnsi="Arial Rounded MT" w:hint="default"/>
      </w:rPr>
    </w:lvl>
    <w:lvl w:ilvl="6">
      <w:start w:val="1"/>
      <w:numFmt w:val="none"/>
      <w:lvlText w:val="%7"/>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19" w15:restartNumberingAfterBreak="0">
    <w:nsid w:val="78CB6006"/>
    <w:multiLevelType w:val="hybridMultilevel"/>
    <w:tmpl w:val="B3F8A896"/>
    <w:lvl w:ilvl="0" w:tplc="028E7A4A">
      <w:start w:val="1"/>
      <w:numFmt w:val="bullet"/>
      <w:lvlText w:val=""/>
      <w:lvlJc w:val="left"/>
      <w:pPr>
        <w:tabs>
          <w:tab w:val="num" w:pos="720"/>
        </w:tabs>
        <w:ind w:left="720" w:hanging="360"/>
      </w:pPr>
      <w:rPr>
        <w:rFonts w:ascii="Wingdings" w:hAnsi="Wingdings" w:hint="default"/>
        <w:color w:val="35546A"/>
      </w:rPr>
    </w:lvl>
    <w:lvl w:ilvl="1" w:tplc="0C090003">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16cid:durableId="615404675">
    <w:abstractNumId w:val="18"/>
  </w:num>
  <w:num w:numId="2" w16cid:durableId="602152375">
    <w:abstractNumId w:val="5"/>
  </w:num>
  <w:num w:numId="3" w16cid:durableId="413281896">
    <w:abstractNumId w:val="13"/>
  </w:num>
  <w:num w:numId="4" w16cid:durableId="77138179">
    <w:abstractNumId w:val="4"/>
  </w:num>
  <w:num w:numId="5" w16cid:durableId="1940795466">
    <w:abstractNumId w:val="17"/>
  </w:num>
  <w:num w:numId="6" w16cid:durableId="1144154764">
    <w:abstractNumId w:val="6"/>
  </w:num>
  <w:num w:numId="7" w16cid:durableId="1033383209">
    <w:abstractNumId w:val="9"/>
  </w:num>
  <w:num w:numId="8" w16cid:durableId="1705056139">
    <w:abstractNumId w:val="10"/>
  </w:num>
  <w:num w:numId="9" w16cid:durableId="179584556">
    <w:abstractNumId w:val="3"/>
  </w:num>
  <w:num w:numId="10" w16cid:durableId="556740070">
    <w:abstractNumId w:val="15"/>
  </w:num>
  <w:num w:numId="11" w16cid:durableId="1342047278">
    <w:abstractNumId w:val="2"/>
  </w:num>
  <w:num w:numId="12" w16cid:durableId="1387529061">
    <w:abstractNumId w:val="14"/>
  </w:num>
  <w:num w:numId="13" w16cid:durableId="399056677">
    <w:abstractNumId w:val="19"/>
  </w:num>
  <w:num w:numId="14" w16cid:durableId="870800370">
    <w:abstractNumId w:val="0"/>
  </w:num>
  <w:num w:numId="15" w16cid:durableId="1831487019">
    <w:abstractNumId w:val="12"/>
  </w:num>
  <w:num w:numId="16" w16cid:durableId="71707367">
    <w:abstractNumId w:val="7"/>
  </w:num>
  <w:num w:numId="17" w16cid:durableId="209340716">
    <w:abstractNumId w:val="11"/>
  </w:num>
  <w:num w:numId="18" w16cid:durableId="1749696072">
    <w:abstractNumId w:val="16"/>
  </w:num>
  <w:num w:numId="19" w16cid:durableId="52781742">
    <w:abstractNumId w:val="1"/>
  </w:num>
  <w:num w:numId="20" w16cid:durableId="876115549">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1024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B4E"/>
    <w:rsid w:val="00005250"/>
    <w:rsid w:val="000142B2"/>
    <w:rsid w:val="00025BA7"/>
    <w:rsid w:val="00026381"/>
    <w:rsid w:val="00026DE9"/>
    <w:rsid w:val="00044251"/>
    <w:rsid w:val="000527BA"/>
    <w:rsid w:val="000638C5"/>
    <w:rsid w:val="00064165"/>
    <w:rsid w:val="000A2AB5"/>
    <w:rsid w:val="000B5F0A"/>
    <w:rsid w:val="000D29BE"/>
    <w:rsid w:val="000D65EE"/>
    <w:rsid w:val="000E093D"/>
    <w:rsid w:val="000E4FA2"/>
    <w:rsid w:val="000E62EF"/>
    <w:rsid w:val="00116B2A"/>
    <w:rsid w:val="001215B8"/>
    <w:rsid w:val="00127C38"/>
    <w:rsid w:val="001364FD"/>
    <w:rsid w:val="00137E83"/>
    <w:rsid w:val="00142153"/>
    <w:rsid w:val="001479BA"/>
    <w:rsid w:val="00154509"/>
    <w:rsid w:val="00155828"/>
    <w:rsid w:val="0016294C"/>
    <w:rsid w:val="001669FD"/>
    <w:rsid w:val="00174E88"/>
    <w:rsid w:val="001927F8"/>
    <w:rsid w:val="001C7BD5"/>
    <w:rsid w:val="001D33E7"/>
    <w:rsid w:val="001E544B"/>
    <w:rsid w:val="001E6C20"/>
    <w:rsid w:val="00215B18"/>
    <w:rsid w:val="00232628"/>
    <w:rsid w:val="00233FC9"/>
    <w:rsid w:val="00272E2D"/>
    <w:rsid w:val="002A3907"/>
    <w:rsid w:val="002C5078"/>
    <w:rsid w:val="002D3993"/>
    <w:rsid w:val="002D74AA"/>
    <w:rsid w:val="002E044E"/>
    <w:rsid w:val="003049E6"/>
    <w:rsid w:val="00306E07"/>
    <w:rsid w:val="003101C7"/>
    <w:rsid w:val="0031672F"/>
    <w:rsid w:val="00316BCD"/>
    <w:rsid w:val="00345686"/>
    <w:rsid w:val="00357B71"/>
    <w:rsid w:val="0036693A"/>
    <w:rsid w:val="00382B6C"/>
    <w:rsid w:val="00391D63"/>
    <w:rsid w:val="003A48BD"/>
    <w:rsid w:val="003B7A3F"/>
    <w:rsid w:val="003D7891"/>
    <w:rsid w:val="003E036A"/>
    <w:rsid w:val="003E3532"/>
    <w:rsid w:val="003F789E"/>
    <w:rsid w:val="004017F0"/>
    <w:rsid w:val="00410948"/>
    <w:rsid w:val="00422648"/>
    <w:rsid w:val="004358C2"/>
    <w:rsid w:val="00446BFB"/>
    <w:rsid w:val="00451D5B"/>
    <w:rsid w:val="00461D31"/>
    <w:rsid w:val="0047551F"/>
    <w:rsid w:val="00480C65"/>
    <w:rsid w:val="004A7229"/>
    <w:rsid w:val="004B00B7"/>
    <w:rsid w:val="004D0C14"/>
    <w:rsid w:val="004F547C"/>
    <w:rsid w:val="0050261F"/>
    <w:rsid w:val="0050629E"/>
    <w:rsid w:val="0052610B"/>
    <w:rsid w:val="00552B85"/>
    <w:rsid w:val="005639E4"/>
    <w:rsid w:val="00564993"/>
    <w:rsid w:val="00567DCF"/>
    <w:rsid w:val="005720B9"/>
    <w:rsid w:val="00572D1F"/>
    <w:rsid w:val="005800BE"/>
    <w:rsid w:val="005811D1"/>
    <w:rsid w:val="005971ED"/>
    <w:rsid w:val="005A2033"/>
    <w:rsid w:val="005B54F0"/>
    <w:rsid w:val="005B7E6B"/>
    <w:rsid w:val="005C3AA1"/>
    <w:rsid w:val="005C7C74"/>
    <w:rsid w:val="005D0167"/>
    <w:rsid w:val="005D230F"/>
    <w:rsid w:val="005E02AD"/>
    <w:rsid w:val="005E28C7"/>
    <w:rsid w:val="005E7363"/>
    <w:rsid w:val="006001B8"/>
    <w:rsid w:val="00600593"/>
    <w:rsid w:val="00624C97"/>
    <w:rsid w:val="0062636B"/>
    <w:rsid w:val="0065010A"/>
    <w:rsid w:val="006508BC"/>
    <w:rsid w:val="0066192A"/>
    <w:rsid w:val="0066311F"/>
    <w:rsid w:val="00687C02"/>
    <w:rsid w:val="006A1683"/>
    <w:rsid w:val="006B3962"/>
    <w:rsid w:val="006C0E44"/>
    <w:rsid w:val="006C2351"/>
    <w:rsid w:val="006C4FCD"/>
    <w:rsid w:val="006D5405"/>
    <w:rsid w:val="006D7642"/>
    <w:rsid w:val="006F2DBF"/>
    <w:rsid w:val="00723663"/>
    <w:rsid w:val="0073495D"/>
    <w:rsid w:val="00734F5E"/>
    <w:rsid w:val="007405A4"/>
    <w:rsid w:val="00741209"/>
    <w:rsid w:val="00757F57"/>
    <w:rsid w:val="00773A4B"/>
    <w:rsid w:val="007756D6"/>
    <w:rsid w:val="00787153"/>
    <w:rsid w:val="007B215D"/>
    <w:rsid w:val="007B21CD"/>
    <w:rsid w:val="007B4146"/>
    <w:rsid w:val="007C38B8"/>
    <w:rsid w:val="008011C6"/>
    <w:rsid w:val="00810D79"/>
    <w:rsid w:val="00834296"/>
    <w:rsid w:val="0083684A"/>
    <w:rsid w:val="00837916"/>
    <w:rsid w:val="00844CD8"/>
    <w:rsid w:val="00862690"/>
    <w:rsid w:val="008832DD"/>
    <w:rsid w:val="008836DE"/>
    <w:rsid w:val="00890B9B"/>
    <w:rsid w:val="00891B5F"/>
    <w:rsid w:val="008A5EF4"/>
    <w:rsid w:val="008C110A"/>
    <w:rsid w:val="008C1FE7"/>
    <w:rsid w:val="008D50BA"/>
    <w:rsid w:val="008E2C24"/>
    <w:rsid w:val="008E473D"/>
    <w:rsid w:val="00903AF7"/>
    <w:rsid w:val="0091290E"/>
    <w:rsid w:val="00935303"/>
    <w:rsid w:val="00937746"/>
    <w:rsid w:val="00953967"/>
    <w:rsid w:val="0096154E"/>
    <w:rsid w:val="00962672"/>
    <w:rsid w:val="00966307"/>
    <w:rsid w:val="00971B14"/>
    <w:rsid w:val="00977A85"/>
    <w:rsid w:val="0098071F"/>
    <w:rsid w:val="00981D5D"/>
    <w:rsid w:val="009A606B"/>
    <w:rsid w:val="009E20E4"/>
    <w:rsid w:val="009E247F"/>
    <w:rsid w:val="009E2F07"/>
    <w:rsid w:val="009E376F"/>
    <w:rsid w:val="009F2D93"/>
    <w:rsid w:val="009F3881"/>
    <w:rsid w:val="00A11238"/>
    <w:rsid w:val="00A15423"/>
    <w:rsid w:val="00A27DFC"/>
    <w:rsid w:val="00A33F0F"/>
    <w:rsid w:val="00A34437"/>
    <w:rsid w:val="00A50716"/>
    <w:rsid w:val="00A5116C"/>
    <w:rsid w:val="00A55A6B"/>
    <w:rsid w:val="00A62D3C"/>
    <w:rsid w:val="00A7453C"/>
    <w:rsid w:val="00A90F2C"/>
    <w:rsid w:val="00AA6F31"/>
    <w:rsid w:val="00AA74A3"/>
    <w:rsid w:val="00AA751D"/>
    <w:rsid w:val="00AB2F2E"/>
    <w:rsid w:val="00AD0F7D"/>
    <w:rsid w:val="00AD4AF0"/>
    <w:rsid w:val="00AF1FD1"/>
    <w:rsid w:val="00B025B0"/>
    <w:rsid w:val="00B119B0"/>
    <w:rsid w:val="00B23013"/>
    <w:rsid w:val="00B30147"/>
    <w:rsid w:val="00B35C6A"/>
    <w:rsid w:val="00B479C1"/>
    <w:rsid w:val="00B5088D"/>
    <w:rsid w:val="00B531DD"/>
    <w:rsid w:val="00B7182D"/>
    <w:rsid w:val="00B730F5"/>
    <w:rsid w:val="00B742E4"/>
    <w:rsid w:val="00BC610A"/>
    <w:rsid w:val="00BD33D2"/>
    <w:rsid w:val="00BE5724"/>
    <w:rsid w:val="00C01916"/>
    <w:rsid w:val="00C15284"/>
    <w:rsid w:val="00C260CC"/>
    <w:rsid w:val="00C41B4E"/>
    <w:rsid w:val="00C4439F"/>
    <w:rsid w:val="00C525BA"/>
    <w:rsid w:val="00C5799F"/>
    <w:rsid w:val="00C60CC4"/>
    <w:rsid w:val="00C61651"/>
    <w:rsid w:val="00C63B87"/>
    <w:rsid w:val="00C72410"/>
    <w:rsid w:val="00C73FBE"/>
    <w:rsid w:val="00CB3AC9"/>
    <w:rsid w:val="00CC047A"/>
    <w:rsid w:val="00CC2808"/>
    <w:rsid w:val="00CC4416"/>
    <w:rsid w:val="00CC6337"/>
    <w:rsid w:val="00CE4778"/>
    <w:rsid w:val="00D04923"/>
    <w:rsid w:val="00D35ACC"/>
    <w:rsid w:val="00D35D74"/>
    <w:rsid w:val="00D37334"/>
    <w:rsid w:val="00D43E03"/>
    <w:rsid w:val="00D70647"/>
    <w:rsid w:val="00D707E5"/>
    <w:rsid w:val="00D81532"/>
    <w:rsid w:val="00D82BCA"/>
    <w:rsid w:val="00D85B45"/>
    <w:rsid w:val="00D9169D"/>
    <w:rsid w:val="00D95EE2"/>
    <w:rsid w:val="00DB0DD8"/>
    <w:rsid w:val="00DB59D9"/>
    <w:rsid w:val="00DB600E"/>
    <w:rsid w:val="00DC7A8E"/>
    <w:rsid w:val="00DD4430"/>
    <w:rsid w:val="00DD70F0"/>
    <w:rsid w:val="00DE1DCD"/>
    <w:rsid w:val="00E235FD"/>
    <w:rsid w:val="00E53F75"/>
    <w:rsid w:val="00E71231"/>
    <w:rsid w:val="00E87A8D"/>
    <w:rsid w:val="00E914DC"/>
    <w:rsid w:val="00EB3276"/>
    <w:rsid w:val="00EE47F8"/>
    <w:rsid w:val="00F00E67"/>
    <w:rsid w:val="00F07AF9"/>
    <w:rsid w:val="00F118C3"/>
    <w:rsid w:val="00F13EBF"/>
    <w:rsid w:val="00F62FCC"/>
    <w:rsid w:val="00F647CE"/>
    <w:rsid w:val="00F64E68"/>
    <w:rsid w:val="00F662AF"/>
    <w:rsid w:val="00F76B3C"/>
    <w:rsid w:val="00F77B65"/>
    <w:rsid w:val="00F904D9"/>
    <w:rsid w:val="00FB1630"/>
    <w:rsid w:val="00FB1F9E"/>
    <w:rsid w:val="00FB7B3F"/>
    <w:rsid w:val="00FC0BC3"/>
    <w:rsid w:val="00FC7037"/>
    <w:rsid w:val="00FD1621"/>
    <w:rsid w:val="00FD754F"/>
    <w:rsid w:val="00FF09A2"/>
    <w:rsid w:val="00FF0A61"/>
    <w:rsid w:val="00FF5D1A"/>
    <w:rsid w:val="00FF7C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401"/>
    <o:shapelayout v:ext="edit">
      <o:idmap v:ext="edit" data="1"/>
    </o:shapelayout>
  </w:shapeDefaults>
  <w:decimalSymbol w:val="."/>
  <w:listSeparator w:val=","/>
  <w14:docId w14:val="245EF79D"/>
  <w15:docId w15:val="{5401185F-29DB-4BEE-A66A-FA3EA1ACB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6"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2"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9" w:unhideWhenUsed="1"/>
    <w:lsdException w:name="List Bullet 3" w:semiHidden="1" w:uiPriority="19" w:unhideWhenUsed="1"/>
    <w:lsdException w:name="List Bullet 4" w:semiHidden="1" w:uiPriority="19" w:unhideWhenUsed="1"/>
    <w:lsdException w:name="List Bullet 5" w:semiHidden="1" w:uiPriority="19" w:unhideWhenUsed="1"/>
    <w:lsdException w:name="List Number 2" w:semiHidden="1" w:uiPriority="19" w:unhideWhenUsed="1"/>
    <w:lsdException w:name="List Number 3" w:semiHidden="1" w:uiPriority="19" w:unhideWhenUsed="1"/>
    <w:lsdException w:name="List Number 4" w:semiHidden="1" w:uiPriority="19" w:unhideWhenUsed="1"/>
    <w:lsdException w:name="List Number 5" w:semiHidden="1" w:uiPriority="1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15"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967"/>
    <w:rPr>
      <w:szCs w:val="22"/>
      <w:lang w:eastAsia="en-US"/>
    </w:rPr>
  </w:style>
  <w:style w:type="paragraph" w:styleId="Heading1">
    <w:name w:val="heading 1"/>
    <w:basedOn w:val="Normal"/>
    <w:next w:val="BodyText"/>
    <w:link w:val="Heading1Char"/>
    <w:uiPriority w:val="1"/>
    <w:qFormat/>
    <w:rsid w:val="00345686"/>
    <w:pPr>
      <w:keepNext/>
      <w:keepLines/>
      <w:spacing w:before="480" w:after="240"/>
      <w:outlineLvl w:val="0"/>
    </w:pPr>
    <w:rPr>
      <w:rFonts w:eastAsia="Times New Roman"/>
      <w:b/>
      <w:color w:val="003491"/>
      <w:sz w:val="52"/>
      <w:szCs w:val="32"/>
      <w:lang w:val="en-US"/>
    </w:rPr>
  </w:style>
  <w:style w:type="paragraph" w:styleId="Heading2">
    <w:name w:val="heading 2"/>
    <w:basedOn w:val="Normal"/>
    <w:next w:val="BodyText"/>
    <w:link w:val="Heading2Char"/>
    <w:uiPriority w:val="1"/>
    <w:qFormat/>
    <w:rsid w:val="000142B2"/>
    <w:pPr>
      <w:keepNext/>
      <w:keepLines/>
      <w:spacing w:before="240" w:after="120"/>
      <w:outlineLvl w:val="1"/>
    </w:pPr>
    <w:rPr>
      <w:rFonts w:eastAsia="Times New Roman"/>
      <w:b/>
      <w:color w:val="003491"/>
      <w:sz w:val="40"/>
      <w:szCs w:val="26"/>
    </w:rPr>
  </w:style>
  <w:style w:type="paragraph" w:styleId="Heading3">
    <w:name w:val="heading 3"/>
    <w:basedOn w:val="Normal"/>
    <w:next w:val="BodyText"/>
    <w:link w:val="Heading3Char"/>
    <w:uiPriority w:val="1"/>
    <w:qFormat/>
    <w:rsid w:val="00345686"/>
    <w:pPr>
      <w:keepNext/>
      <w:keepLines/>
      <w:spacing w:before="240" w:after="120"/>
      <w:outlineLvl w:val="2"/>
    </w:pPr>
    <w:rPr>
      <w:rFonts w:eastAsia="Times New Roman"/>
      <w:b/>
      <w:color w:val="00A1DE"/>
      <w:sz w:val="28"/>
      <w:szCs w:val="24"/>
    </w:rPr>
  </w:style>
  <w:style w:type="paragraph" w:styleId="Heading4">
    <w:name w:val="heading 4"/>
    <w:basedOn w:val="Normal"/>
    <w:next w:val="BodyText"/>
    <w:link w:val="Heading4Char"/>
    <w:uiPriority w:val="1"/>
    <w:qFormat/>
    <w:rsid w:val="005E7363"/>
    <w:pPr>
      <w:keepNext/>
      <w:keepLines/>
      <w:spacing w:before="240" w:after="120"/>
      <w:outlineLvl w:val="3"/>
    </w:pPr>
    <w:rPr>
      <w:rFonts w:eastAsia="Times New Roman"/>
      <w:b/>
      <w:iCs/>
    </w:rPr>
  </w:style>
  <w:style w:type="paragraph" w:styleId="Heading5">
    <w:name w:val="heading 5"/>
    <w:basedOn w:val="Normal"/>
    <w:next w:val="BodyText"/>
    <w:link w:val="Heading5Char"/>
    <w:uiPriority w:val="1"/>
    <w:qFormat/>
    <w:rsid w:val="005E7363"/>
    <w:pPr>
      <w:keepNext/>
      <w:keepLines/>
      <w:spacing w:before="240" w:after="120"/>
      <w:outlineLvl w:val="4"/>
    </w:pPr>
    <w:rPr>
      <w:rFonts w:eastAsia="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0">
    <w:name w:val="List Paragraph"/>
    <w:basedOn w:val="BodyText"/>
    <w:uiPriority w:val="2"/>
    <w:qFormat/>
    <w:rsid w:val="005E7363"/>
    <w:pPr>
      <w:numPr>
        <w:numId w:val="5"/>
      </w:numPr>
    </w:pPr>
  </w:style>
  <w:style w:type="paragraph" w:customStyle="1" w:styleId="ListParagraph2">
    <w:name w:val="List Paragraph 2"/>
    <w:basedOn w:val="ListParagraph0"/>
    <w:uiPriority w:val="19"/>
    <w:rsid w:val="005E7363"/>
    <w:pPr>
      <w:numPr>
        <w:ilvl w:val="1"/>
      </w:numPr>
    </w:pPr>
  </w:style>
  <w:style w:type="paragraph" w:customStyle="1" w:styleId="ListParagraph3">
    <w:name w:val="List Paragraph 3"/>
    <w:basedOn w:val="ListParagraph0"/>
    <w:uiPriority w:val="19"/>
    <w:rsid w:val="005E7363"/>
    <w:pPr>
      <w:numPr>
        <w:ilvl w:val="2"/>
      </w:numPr>
    </w:pPr>
  </w:style>
  <w:style w:type="paragraph" w:customStyle="1" w:styleId="ListParagraph4">
    <w:name w:val="List Paragraph 4"/>
    <w:basedOn w:val="ListParagraph0"/>
    <w:uiPriority w:val="19"/>
    <w:rsid w:val="005E7363"/>
    <w:pPr>
      <w:numPr>
        <w:ilvl w:val="3"/>
      </w:numPr>
    </w:pPr>
  </w:style>
  <w:style w:type="paragraph" w:customStyle="1" w:styleId="ListParagraph5">
    <w:name w:val="List Paragraph 5"/>
    <w:basedOn w:val="ListParagraph0"/>
    <w:uiPriority w:val="19"/>
    <w:rsid w:val="005E7363"/>
    <w:pPr>
      <w:numPr>
        <w:ilvl w:val="4"/>
      </w:numPr>
    </w:pPr>
  </w:style>
  <w:style w:type="character" w:customStyle="1" w:styleId="Heading1Char">
    <w:name w:val="Heading 1 Char"/>
    <w:link w:val="Heading1"/>
    <w:uiPriority w:val="1"/>
    <w:rsid w:val="00345686"/>
    <w:rPr>
      <w:rFonts w:ascii="Arial" w:eastAsia="Times New Roman" w:hAnsi="Arial" w:cs="Times New Roman"/>
      <w:b/>
      <w:color w:val="003491"/>
      <w:sz w:val="52"/>
      <w:szCs w:val="32"/>
      <w:lang w:val="en-US"/>
    </w:rPr>
  </w:style>
  <w:style w:type="paragraph" w:customStyle="1" w:styleId="NbrHeading1">
    <w:name w:val="Nbr Heading 1"/>
    <w:basedOn w:val="Heading1"/>
    <w:next w:val="BodyText"/>
    <w:uiPriority w:val="1"/>
    <w:qFormat/>
    <w:rsid w:val="00834296"/>
    <w:pPr>
      <w:numPr>
        <w:numId w:val="6"/>
      </w:numPr>
    </w:pPr>
  </w:style>
  <w:style w:type="character" w:customStyle="1" w:styleId="Heading2Char">
    <w:name w:val="Heading 2 Char"/>
    <w:link w:val="Heading2"/>
    <w:uiPriority w:val="1"/>
    <w:rsid w:val="000142B2"/>
    <w:rPr>
      <w:rFonts w:ascii="Arial" w:eastAsia="Times New Roman" w:hAnsi="Arial" w:cs="Times New Roman"/>
      <w:b/>
      <w:color w:val="003491"/>
      <w:sz w:val="40"/>
      <w:szCs w:val="26"/>
    </w:rPr>
  </w:style>
  <w:style w:type="paragraph" w:customStyle="1" w:styleId="NbrHeading2">
    <w:name w:val="Nbr Heading 2"/>
    <w:basedOn w:val="Heading2"/>
    <w:next w:val="BodyText"/>
    <w:uiPriority w:val="1"/>
    <w:qFormat/>
    <w:rsid w:val="00834296"/>
    <w:pPr>
      <w:numPr>
        <w:ilvl w:val="1"/>
        <w:numId w:val="6"/>
      </w:numPr>
    </w:pPr>
  </w:style>
  <w:style w:type="character" w:customStyle="1" w:styleId="Heading3Char">
    <w:name w:val="Heading 3 Char"/>
    <w:link w:val="Heading3"/>
    <w:uiPriority w:val="1"/>
    <w:rsid w:val="00345686"/>
    <w:rPr>
      <w:rFonts w:ascii="Arial" w:eastAsia="Times New Roman" w:hAnsi="Arial" w:cs="Times New Roman"/>
      <w:b/>
      <w:color w:val="00A1DE"/>
      <w:sz w:val="28"/>
      <w:szCs w:val="24"/>
    </w:rPr>
  </w:style>
  <w:style w:type="paragraph" w:customStyle="1" w:styleId="NbrHeading3">
    <w:name w:val="Nbr Heading 3"/>
    <w:basedOn w:val="Heading3"/>
    <w:next w:val="BodyText"/>
    <w:uiPriority w:val="1"/>
    <w:qFormat/>
    <w:rsid w:val="00834296"/>
    <w:pPr>
      <w:numPr>
        <w:ilvl w:val="2"/>
        <w:numId w:val="6"/>
      </w:numPr>
    </w:pPr>
  </w:style>
  <w:style w:type="character" w:customStyle="1" w:styleId="Heading4Char">
    <w:name w:val="Heading 4 Char"/>
    <w:link w:val="Heading4"/>
    <w:uiPriority w:val="1"/>
    <w:rsid w:val="005E7363"/>
    <w:rPr>
      <w:rFonts w:ascii="Arial" w:eastAsia="Times New Roman" w:hAnsi="Arial" w:cs="Times New Roman"/>
      <w:b/>
      <w:iCs/>
    </w:rPr>
  </w:style>
  <w:style w:type="paragraph" w:customStyle="1" w:styleId="NbrHeading4">
    <w:name w:val="Nbr Heading 4"/>
    <w:basedOn w:val="Heading4"/>
    <w:next w:val="BodyText"/>
    <w:uiPriority w:val="1"/>
    <w:qFormat/>
    <w:rsid w:val="00834296"/>
    <w:pPr>
      <w:numPr>
        <w:ilvl w:val="3"/>
        <w:numId w:val="6"/>
      </w:numPr>
    </w:pPr>
  </w:style>
  <w:style w:type="character" w:customStyle="1" w:styleId="Heading5Char">
    <w:name w:val="Heading 5 Char"/>
    <w:link w:val="Heading5"/>
    <w:uiPriority w:val="1"/>
    <w:rsid w:val="005E7363"/>
    <w:rPr>
      <w:rFonts w:ascii="Arial" w:eastAsia="Times New Roman" w:hAnsi="Arial" w:cs="Times New Roman"/>
      <w:i/>
    </w:rPr>
  </w:style>
  <w:style w:type="paragraph" w:customStyle="1" w:styleId="NbrHeading5">
    <w:name w:val="Nbr Heading 5"/>
    <w:basedOn w:val="Heading5"/>
    <w:next w:val="BodyText"/>
    <w:uiPriority w:val="1"/>
    <w:qFormat/>
    <w:rsid w:val="00834296"/>
    <w:pPr>
      <w:numPr>
        <w:ilvl w:val="4"/>
        <w:numId w:val="6"/>
      </w:numPr>
    </w:pPr>
  </w:style>
  <w:style w:type="paragraph" w:styleId="Caption">
    <w:name w:val="caption"/>
    <w:basedOn w:val="Normal"/>
    <w:next w:val="FigureStyle"/>
    <w:uiPriority w:val="6"/>
    <w:qFormat/>
    <w:rsid w:val="00B742E4"/>
    <w:pPr>
      <w:keepNext/>
      <w:tabs>
        <w:tab w:val="left" w:pos="1134"/>
      </w:tabs>
      <w:spacing w:before="240" w:after="120"/>
      <w:ind w:left="1134" w:hanging="1134"/>
      <w:jc w:val="center"/>
    </w:pPr>
    <w:rPr>
      <w:b/>
      <w:iCs/>
      <w:szCs w:val="18"/>
    </w:rPr>
  </w:style>
  <w:style w:type="paragraph" w:customStyle="1" w:styleId="TableCaption">
    <w:name w:val="Table Caption"/>
    <w:basedOn w:val="BodyText"/>
    <w:next w:val="BodyText"/>
    <w:uiPriority w:val="6"/>
    <w:qFormat/>
    <w:rsid w:val="00B742E4"/>
    <w:pPr>
      <w:keepNext/>
      <w:tabs>
        <w:tab w:val="left" w:pos="1134"/>
      </w:tabs>
      <w:spacing w:before="240" w:line="240" w:lineRule="auto"/>
      <w:ind w:left="1134" w:hanging="1134"/>
    </w:pPr>
    <w:rPr>
      <w:b/>
    </w:rPr>
  </w:style>
  <w:style w:type="character" w:styleId="PlaceholderText">
    <w:name w:val="Placeholder Text"/>
    <w:uiPriority w:val="99"/>
    <w:semiHidden/>
    <w:rsid w:val="00834296"/>
    <w:rPr>
      <w:color w:val="808080"/>
    </w:rPr>
  </w:style>
  <w:style w:type="paragraph" w:styleId="BodyText">
    <w:name w:val="Body Text"/>
    <w:basedOn w:val="Normal"/>
    <w:link w:val="BodyTextChar"/>
    <w:qFormat/>
    <w:rsid w:val="00345686"/>
    <w:pPr>
      <w:spacing w:before="120" w:after="120" w:line="252" w:lineRule="auto"/>
    </w:pPr>
    <w:rPr>
      <w:color w:val="000000"/>
    </w:rPr>
  </w:style>
  <w:style w:type="character" w:customStyle="1" w:styleId="BodyTextChar">
    <w:name w:val="Body Text Char"/>
    <w:link w:val="BodyText"/>
    <w:rsid w:val="00345686"/>
    <w:rPr>
      <w:color w:val="000000"/>
      <w:sz w:val="20"/>
    </w:rPr>
  </w:style>
  <w:style w:type="paragraph" w:customStyle="1" w:styleId="FigureStyle">
    <w:name w:val="Figure Style"/>
    <w:basedOn w:val="Normal"/>
    <w:next w:val="BodyText"/>
    <w:uiPriority w:val="6"/>
    <w:qFormat/>
    <w:rsid w:val="00834296"/>
    <w:pPr>
      <w:spacing w:before="120" w:after="240"/>
      <w:jc w:val="center"/>
    </w:pPr>
  </w:style>
  <w:style w:type="paragraph" w:styleId="ListBullet0">
    <w:name w:val="List Bullet"/>
    <w:basedOn w:val="BodyText"/>
    <w:uiPriority w:val="2"/>
    <w:qFormat/>
    <w:rsid w:val="001E544B"/>
    <w:pPr>
      <w:numPr>
        <w:numId w:val="11"/>
      </w:numPr>
    </w:pPr>
  </w:style>
  <w:style w:type="numbering" w:customStyle="1" w:styleId="ListBullet">
    <w:name w:val="List_Bullet"/>
    <w:uiPriority w:val="99"/>
    <w:rsid w:val="001E544B"/>
    <w:pPr>
      <w:numPr>
        <w:numId w:val="1"/>
      </w:numPr>
    </w:pPr>
  </w:style>
  <w:style w:type="paragraph" w:customStyle="1" w:styleId="ListBullet6">
    <w:name w:val="List Bullet 6"/>
    <w:basedOn w:val="ListBullet0"/>
    <w:uiPriority w:val="19"/>
    <w:rsid w:val="006C0E44"/>
    <w:pPr>
      <w:numPr>
        <w:ilvl w:val="5"/>
      </w:numPr>
      <w:tabs>
        <w:tab w:val="clear" w:pos="2550"/>
        <w:tab w:val="num" w:pos="360"/>
      </w:tabs>
      <w:ind w:left="425"/>
    </w:pPr>
  </w:style>
  <w:style w:type="paragraph" w:styleId="ListBullet2">
    <w:name w:val="List Bullet 2"/>
    <w:basedOn w:val="ListBullet0"/>
    <w:uiPriority w:val="19"/>
    <w:rsid w:val="006C0E44"/>
    <w:pPr>
      <w:numPr>
        <w:ilvl w:val="1"/>
      </w:numPr>
    </w:pPr>
  </w:style>
  <w:style w:type="paragraph" w:styleId="ListBullet3">
    <w:name w:val="List Bullet 3"/>
    <w:basedOn w:val="ListBullet0"/>
    <w:uiPriority w:val="19"/>
    <w:rsid w:val="006C0E44"/>
    <w:pPr>
      <w:numPr>
        <w:ilvl w:val="2"/>
      </w:numPr>
    </w:pPr>
  </w:style>
  <w:style w:type="paragraph" w:styleId="ListBullet4">
    <w:name w:val="List Bullet 4"/>
    <w:basedOn w:val="ListBullet0"/>
    <w:uiPriority w:val="19"/>
    <w:rsid w:val="006C0E44"/>
    <w:pPr>
      <w:numPr>
        <w:ilvl w:val="3"/>
      </w:numPr>
    </w:pPr>
  </w:style>
  <w:style w:type="paragraph" w:styleId="ListBullet5">
    <w:name w:val="List Bullet 5"/>
    <w:basedOn w:val="ListBullet0"/>
    <w:uiPriority w:val="19"/>
    <w:rsid w:val="006C0E44"/>
    <w:pPr>
      <w:numPr>
        <w:ilvl w:val="4"/>
      </w:numPr>
    </w:pPr>
  </w:style>
  <w:style w:type="paragraph" w:styleId="ListNumber0">
    <w:name w:val="List Number"/>
    <w:basedOn w:val="BodyText"/>
    <w:uiPriority w:val="2"/>
    <w:qFormat/>
    <w:rsid w:val="00834296"/>
    <w:pPr>
      <w:numPr>
        <w:numId w:val="2"/>
      </w:numPr>
    </w:pPr>
  </w:style>
  <w:style w:type="paragraph" w:customStyle="1" w:styleId="ListNumber6">
    <w:name w:val="List Number 6"/>
    <w:basedOn w:val="ListNumber0"/>
    <w:uiPriority w:val="19"/>
    <w:rsid w:val="00834296"/>
    <w:pPr>
      <w:numPr>
        <w:ilvl w:val="5"/>
      </w:numPr>
    </w:pPr>
  </w:style>
  <w:style w:type="paragraph" w:customStyle="1" w:styleId="ListParagraph6">
    <w:name w:val="List Paragraph 6"/>
    <w:basedOn w:val="ListParagraph0"/>
    <w:uiPriority w:val="19"/>
    <w:rsid w:val="005E7363"/>
    <w:pPr>
      <w:numPr>
        <w:ilvl w:val="5"/>
      </w:numPr>
    </w:pPr>
  </w:style>
  <w:style w:type="paragraph" w:styleId="ListNumber2">
    <w:name w:val="List Number 2"/>
    <w:basedOn w:val="ListNumber0"/>
    <w:uiPriority w:val="19"/>
    <w:rsid w:val="00834296"/>
    <w:pPr>
      <w:numPr>
        <w:ilvl w:val="1"/>
      </w:numPr>
    </w:pPr>
  </w:style>
  <w:style w:type="paragraph" w:styleId="ListNumber3">
    <w:name w:val="List Number 3"/>
    <w:basedOn w:val="ListNumber0"/>
    <w:uiPriority w:val="19"/>
    <w:rsid w:val="00834296"/>
    <w:pPr>
      <w:numPr>
        <w:ilvl w:val="2"/>
      </w:numPr>
    </w:pPr>
  </w:style>
  <w:style w:type="paragraph" w:styleId="ListNumber4">
    <w:name w:val="List Number 4"/>
    <w:basedOn w:val="ListNumber0"/>
    <w:uiPriority w:val="19"/>
    <w:rsid w:val="00834296"/>
    <w:pPr>
      <w:numPr>
        <w:ilvl w:val="3"/>
      </w:numPr>
    </w:pPr>
  </w:style>
  <w:style w:type="paragraph" w:styleId="ListNumber5">
    <w:name w:val="List Number 5"/>
    <w:basedOn w:val="ListNumber0"/>
    <w:uiPriority w:val="19"/>
    <w:rsid w:val="00834296"/>
    <w:pPr>
      <w:numPr>
        <w:ilvl w:val="4"/>
      </w:numPr>
    </w:pPr>
  </w:style>
  <w:style w:type="numbering" w:customStyle="1" w:styleId="ListNumber">
    <w:name w:val="List_Number"/>
    <w:uiPriority w:val="99"/>
    <w:rsid w:val="00834296"/>
    <w:pPr>
      <w:numPr>
        <w:numId w:val="2"/>
      </w:numPr>
    </w:pPr>
  </w:style>
  <w:style w:type="numbering" w:customStyle="1" w:styleId="ListParagraph">
    <w:name w:val="List_Paragraph"/>
    <w:uiPriority w:val="99"/>
    <w:rsid w:val="005E7363"/>
    <w:pPr>
      <w:numPr>
        <w:numId w:val="3"/>
      </w:numPr>
    </w:pPr>
  </w:style>
  <w:style w:type="paragraph" w:customStyle="1" w:styleId="ListAlpha0">
    <w:name w:val="List Alpha"/>
    <w:basedOn w:val="BodyText"/>
    <w:uiPriority w:val="2"/>
    <w:qFormat/>
    <w:rsid w:val="007C38B8"/>
    <w:pPr>
      <w:numPr>
        <w:numId w:val="4"/>
      </w:numPr>
    </w:pPr>
  </w:style>
  <w:style w:type="paragraph" w:customStyle="1" w:styleId="ListAlpha2">
    <w:name w:val="List Alpha 2"/>
    <w:basedOn w:val="ListAlpha0"/>
    <w:uiPriority w:val="19"/>
    <w:rsid w:val="007C38B8"/>
    <w:pPr>
      <w:numPr>
        <w:ilvl w:val="1"/>
      </w:numPr>
    </w:pPr>
  </w:style>
  <w:style w:type="paragraph" w:customStyle="1" w:styleId="ListAlpha3">
    <w:name w:val="List Alpha 3"/>
    <w:basedOn w:val="ListAlpha0"/>
    <w:uiPriority w:val="19"/>
    <w:rsid w:val="007C38B8"/>
    <w:pPr>
      <w:numPr>
        <w:ilvl w:val="2"/>
      </w:numPr>
    </w:pPr>
  </w:style>
  <w:style w:type="paragraph" w:customStyle="1" w:styleId="ListAlpha4">
    <w:name w:val="List Alpha 4"/>
    <w:basedOn w:val="ListAlpha0"/>
    <w:uiPriority w:val="19"/>
    <w:rsid w:val="007C38B8"/>
    <w:pPr>
      <w:numPr>
        <w:ilvl w:val="3"/>
      </w:numPr>
    </w:pPr>
  </w:style>
  <w:style w:type="paragraph" w:customStyle="1" w:styleId="ListAlpha5">
    <w:name w:val="List Alpha 5"/>
    <w:basedOn w:val="ListAlpha0"/>
    <w:uiPriority w:val="19"/>
    <w:rsid w:val="007C38B8"/>
    <w:pPr>
      <w:numPr>
        <w:ilvl w:val="4"/>
      </w:numPr>
    </w:pPr>
  </w:style>
  <w:style w:type="paragraph" w:customStyle="1" w:styleId="ListAlpha6">
    <w:name w:val="List Alpha 6"/>
    <w:basedOn w:val="ListAlpha0"/>
    <w:uiPriority w:val="19"/>
    <w:rsid w:val="007C38B8"/>
    <w:pPr>
      <w:numPr>
        <w:ilvl w:val="5"/>
      </w:numPr>
    </w:pPr>
  </w:style>
  <w:style w:type="numbering" w:customStyle="1" w:styleId="ListAlpha">
    <w:name w:val="List_Alpha"/>
    <w:uiPriority w:val="99"/>
    <w:rsid w:val="007C38B8"/>
    <w:pPr>
      <w:numPr>
        <w:numId w:val="4"/>
      </w:numPr>
    </w:pPr>
  </w:style>
  <w:style w:type="numbering" w:customStyle="1" w:styleId="ListNbrHeading">
    <w:name w:val="List_NbrHeading"/>
    <w:uiPriority w:val="99"/>
    <w:rsid w:val="005E7363"/>
    <w:pPr>
      <w:numPr>
        <w:numId w:val="6"/>
      </w:numPr>
    </w:pPr>
  </w:style>
  <w:style w:type="paragraph" w:styleId="Title">
    <w:name w:val="Title"/>
    <w:basedOn w:val="Normal"/>
    <w:next w:val="BodyText"/>
    <w:link w:val="TitleChar"/>
    <w:uiPriority w:val="10"/>
    <w:qFormat/>
    <w:rsid w:val="00C5799F"/>
    <w:pPr>
      <w:spacing w:before="360" w:after="360"/>
    </w:pPr>
    <w:rPr>
      <w:rFonts w:eastAsia="Times New Roman"/>
      <w:b/>
      <w:color w:val="003491"/>
      <w:spacing w:val="-10"/>
      <w:kern w:val="28"/>
      <w:sz w:val="64"/>
      <w:szCs w:val="56"/>
    </w:rPr>
  </w:style>
  <w:style w:type="character" w:customStyle="1" w:styleId="TitleChar">
    <w:name w:val="Title Char"/>
    <w:link w:val="Title"/>
    <w:uiPriority w:val="10"/>
    <w:rsid w:val="00C5799F"/>
    <w:rPr>
      <w:rFonts w:ascii="Arial" w:eastAsia="Times New Roman" w:hAnsi="Arial" w:cs="Times New Roman"/>
      <w:b/>
      <w:color w:val="003491"/>
      <w:spacing w:val="-10"/>
      <w:kern w:val="28"/>
      <w:sz w:val="64"/>
      <w:szCs w:val="56"/>
    </w:rPr>
  </w:style>
  <w:style w:type="paragraph" w:styleId="Subtitle">
    <w:name w:val="Subtitle"/>
    <w:basedOn w:val="Normal"/>
    <w:next w:val="BodyText"/>
    <w:link w:val="SubtitleChar"/>
    <w:uiPriority w:val="11"/>
    <w:qFormat/>
    <w:rsid w:val="00C5799F"/>
    <w:pPr>
      <w:numPr>
        <w:ilvl w:val="1"/>
      </w:numPr>
      <w:spacing w:before="360" w:after="360"/>
    </w:pPr>
    <w:rPr>
      <w:rFonts w:eastAsia="Times New Roman"/>
      <w:color w:val="00A1DE"/>
      <w:spacing w:val="15"/>
      <w:sz w:val="40"/>
    </w:rPr>
  </w:style>
  <w:style w:type="character" w:customStyle="1" w:styleId="SubtitleChar">
    <w:name w:val="Subtitle Char"/>
    <w:link w:val="Subtitle"/>
    <w:uiPriority w:val="11"/>
    <w:rsid w:val="00C5799F"/>
    <w:rPr>
      <w:rFonts w:eastAsia="Times New Roman"/>
      <w:color w:val="00A1DE"/>
      <w:spacing w:val="15"/>
      <w:sz w:val="40"/>
    </w:rPr>
  </w:style>
  <w:style w:type="paragraph" w:styleId="TOCHeading">
    <w:name w:val="TOC Heading"/>
    <w:basedOn w:val="Heading1"/>
    <w:next w:val="Normal"/>
    <w:uiPriority w:val="39"/>
    <w:qFormat/>
    <w:rsid w:val="00B742E4"/>
    <w:pPr>
      <w:outlineLvl w:val="9"/>
    </w:pPr>
  </w:style>
  <w:style w:type="paragraph" w:styleId="TOC4">
    <w:name w:val="toc 4"/>
    <w:basedOn w:val="TOC1"/>
    <w:next w:val="Normal"/>
    <w:autoRedefine/>
    <w:uiPriority w:val="39"/>
    <w:rsid w:val="00B742E4"/>
    <w:pPr>
      <w:tabs>
        <w:tab w:val="left" w:pos="851"/>
      </w:tabs>
      <w:spacing w:after="100"/>
    </w:pPr>
  </w:style>
  <w:style w:type="paragraph" w:styleId="TOC5">
    <w:name w:val="toc 5"/>
    <w:basedOn w:val="TOC2"/>
    <w:next w:val="Normal"/>
    <w:autoRedefine/>
    <w:uiPriority w:val="39"/>
    <w:rsid w:val="00B742E4"/>
    <w:pPr>
      <w:tabs>
        <w:tab w:val="left" w:pos="851"/>
      </w:tabs>
      <w:spacing w:after="100"/>
    </w:pPr>
  </w:style>
  <w:style w:type="paragraph" w:styleId="TOC1">
    <w:name w:val="toc 1"/>
    <w:basedOn w:val="Normal"/>
    <w:next w:val="Normal"/>
    <w:autoRedefine/>
    <w:uiPriority w:val="39"/>
    <w:rsid w:val="00B742E4"/>
    <w:pPr>
      <w:tabs>
        <w:tab w:val="right" w:leader="dot" w:pos="9639"/>
      </w:tabs>
      <w:spacing w:before="120" w:after="60"/>
    </w:pPr>
    <w:rPr>
      <w:b/>
    </w:rPr>
  </w:style>
  <w:style w:type="paragraph" w:styleId="TOC6">
    <w:name w:val="toc 6"/>
    <w:basedOn w:val="TOC3"/>
    <w:next w:val="Normal"/>
    <w:autoRedefine/>
    <w:uiPriority w:val="39"/>
    <w:rsid w:val="00FC0BC3"/>
    <w:pPr>
      <w:tabs>
        <w:tab w:val="left" w:pos="851"/>
      </w:tabs>
      <w:spacing w:after="100"/>
    </w:pPr>
  </w:style>
  <w:style w:type="paragraph" w:styleId="Quote">
    <w:name w:val="Quote"/>
    <w:basedOn w:val="BodyText"/>
    <w:next w:val="Normal"/>
    <w:link w:val="QuoteChar"/>
    <w:uiPriority w:val="8"/>
    <w:qFormat/>
    <w:rsid w:val="00A34437"/>
    <w:pPr>
      <w:spacing w:before="240" w:after="240"/>
      <w:ind w:left="567" w:right="567"/>
    </w:pPr>
    <w:rPr>
      <w:i/>
      <w:iCs/>
      <w:color w:val="003591"/>
    </w:rPr>
  </w:style>
  <w:style w:type="paragraph" w:styleId="TOC2">
    <w:name w:val="toc 2"/>
    <w:basedOn w:val="Normal"/>
    <w:next w:val="Normal"/>
    <w:autoRedefine/>
    <w:uiPriority w:val="39"/>
    <w:rsid w:val="00B742E4"/>
    <w:pPr>
      <w:tabs>
        <w:tab w:val="right" w:leader="dot" w:pos="9639"/>
      </w:tabs>
      <w:spacing w:before="60" w:after="60"/>
    </w:pPr>
  </w:style>
  <w:style w:type="paragraph" w:styleId="TOC3">
    <w:name w:val="toc 3"/>
    <w:basedOn w:val="Normal"/>
    <w:next w:val="Normal"/>
    <w:autoRedefine/>
    <w:uiPriority w:val="39"/>
    <w:rsid w:val="00B742E4"/>
    <w:pPr>
      <w:tabs>
        <w:tab w:val="right" w:leader="dot" w:pos="9639"/>
      </w:tabs>
      <w:spacing w:before="20" w:after="20"/>
    </w:pPr>
  </w:style>
  <w:style w:type="character" w:customStyle="1" w:styleId="QuoteChar">
    <w:name w:val="Quote Char"/>
    <w:link w:val="Quote"/>
    <w:uiPriority w:val="8"/>
    <w:rsid w:val="00A34437"/>
    <w:rPr>
      <w:i/>
      <w:iCs/>
      <w:color w:val="003591"/>
    </w:rPr>
  </w:style>
  <w:style w:type="paragraph" w:styleId="Footer">
    <w:name w:val="footer"/>
    <w:basedOn w:val="Normal"/>
    <w:link w:val="FooterChar"/>
    <w:uiPriority w:val="99"/>
    <w:rsid w:val="00CE4778"/>
    <w:pPr>
      <w:tabs>
        <w:tab w:val="center" w:pos="4513"/>
        <w:tab w:val="right" w:pos="9026"/>
      </w:tabs>
    </w:pPr>
    <w:rPr>
      <w:b/>
      <w:color w:val="003591"/>
      <w:sz w:val="16"/>
    </w:rPr>
  </w:style>
  <w:style w:type="character" w:customStyle="1" w:styleId="FooterChar">
    <w:name w:val="Footer Char"/>
    <w:link w:val="Footer"/>
    <w:uiPriority w:val="99"/>
    <w:rsid w:val="00CE4778"/>
    <w:rPr>
      <w:b/>
      <w:color w:val="003591"/>
      <w:sz w:val="16"/>
    </w:rPr>
  </w:style>
  <w:style w:type="paragraph" w:styleId="Header">
    <w:name w:val="header"/>
    <w:basedOn w:val="Normal"/>
    <w:link w:val="HeaderChar"/>
    <w:uiPriority w:val="99"/>
    <w:rsid w:val="00A34437"/>
    <w:pPr>
      <w:tabs>
        <w:tab w:val="center" w:pos="4513"/>
        <w:tab w:val="right" w:pos="9026"/>
      </w:tabs>
    </w:pPr>
    <w:rPr>
      <w:sz w:val="18"/>
    </w:rPr>
  </w:style>
  <w:style w:type="character" w:customStyle="1" w:styleId="HeaderChar">
    <w:name w:val="Header Char"/>
    <w:link w:val="Header"/>
    <w:uiPriority w:val="99"/>
    <w:rsid w:val="00A34437"/>
    <w:rPr>
      <w:sz w:val="18"/>
    </w:rPr>
  </w:style>
  <w:style w:type="table" w:styleId="TableGrid">
    <w:name w:val="Table Grid"/>
    <w:aliases w:val="Table No Border"/>
    <w:basedOn w:val="TableNormal"/>
    <w:uiPriority w:val="39"/>
    <w:rsid w:val="00A34437"/>
    <w:tblPr>
      <w:tblCellMar>
        <w:left w:w="0" w:type="dxa"/>
        <w:right w:w="0" w:type="dxa"/>
      </w:tblCellMar>
    </w:tblPr>
  </w:style>
  <w:style w:type="table" w:customStyle="1" w:styleId="OceanTable">
    <w:name w:val="Ocean Table"/>
    <w:basedOn w:val="TableNormal"/>
    <w:uiPriority w:val="99"/>
    <w:rsid w:val="000E093D"/>
    <w:tblPr>
      <w:tblStyleRowBandSize w:val="1"/>
      <w:tblStyleColBandSize w:val="1"/>
      <w:tblBorders>
        <w:top w:val="single" w:sz="4" w:space="0" w:color="001A48"/>
        <w:left w:val="single" w:sz="4" w:space="0" w:color="001A48"/>
        <w:bottom w:val="single" w:sz="4" w:space="0" w:color="001A48"/>
        <w:right w:val="single" w:sz="4" w:space="0" w:color="001A48"/>
        <w:insideH w:val="single" w:sz="4" w:space="0" w:color="001A48"/>
        <w:insideV w:val="single" w:sz="4" w:space="0" w:color="001A48"/>
      </w:tblBorders>
      <w:tblCellMar>
        <w:left w:w="0" w:type="dxa"/>
        <w:right w:w="0" w:type="dxa"/>
      </w:tblCellMar>
    </w:tblPr>
    <w:tblStylePr w:type="firstRow">
      <w:tblPr/>
      <w:tcPr>
        <w:shd w:val="clear" w:color="auto" w:fill="003591"/>
      </w:tcPr>
    </w:tblStylePr>
    <w:tblStylePr w:type="lastRow">
      <w:tblPr/>
      <w:tcPr>
        <w:shd w:val="clear" w:color="auto" w:fill="F2F2F2"/>
      </w:tcPr>
    </w:tblStylePr>
    <w:tblStylePr w:type="firstCol">
      <w:tblPr/>
      <w:tcPr>
        <w:shd w:val="clear" w:color="auto" w:fill="003591"/>
      </w:tcPr>
    </w:tblStylePr>
    <w:tblStylePr w:type="lastCol">
      <w:tblPr/>
      <w:tcPr>
        <w:shd w:val="clear" w:color="auto" w:fill="F2F2F2"/>
      </w:tcPr>
    </w:tblStylePr>
    <w:tblStylePr w:type="band2Vert">
      <w:tblPr/>
      <w:tcPr>
        <w:shd w:val="clear" w:color="auto" w:fill="F2F2F2"/>
      </w:tcPr>
    </w:tblStylePr>
    <w:tblStylePr w:type="band2Horz">
      <w:tblPr/>
      <w:tcPr>
        <w:shd w:val="clear" w:color="auto" w:fill="F2F2F2"/>
      </w:tcPr>
    </w:tblStylePr>
  </w:style>
  <w:style w:type="table" w:customStyle="1" w:styleId="ReefTable">
    <w:name w:val="Reef Table"/>
    <w:basedOn w:val="TableNormal"/>
    <w:uiPriority w:val="99"/>
    <w:rsid w:val="000E093D"/>
    <w:tblPr>
      <w:tblStyleRowBandSize w:val="1"/>
      <w:tblStyleColBandSize w:val="1"/>
      <w:tblBorders>
        <w:top w:val="single" w:sz="4" w:space="0" w:color="00506F"/>
        <w:left w:val="single" w:sz="4" w:space="0" w:color="00506F"/>
        <w:bottom w:val="single" w:sz="4" w:space="0" w:color="00506F"/>
        <w:right w:val="single" w:sz="4" w:space="0" w:color="00506F"/>
        <w:insideH w:val="single" w:sz="4" w:space="0" w:color="00506F"/>
        <w:insideV w:val="single" w:sz="4" w:space="0" w:color="00506F"/>
      </w:tblBorders>
      <w:tblCellMar>
        <w:left w:w="0" w:type="dxa"/>
        <w:right w:w="0" w:type="dxa"/>
      </w:tblCellMar>
    </w:tblPr>
    <w:tblStylePr w:type="firstRow">
      <w:rPr>
        <w:color w:val="FFFFFF"/>
      </w:rPr>
      <w:tblPr/>
      <w:tcPr>
        <w:shd w:val="clear" w:color="auto" w:fill="00A1DE"/>
      </w:tcPr>
    </w:tblStylePr>
    <w:tblStylePr w:type="lastRow">
      <w:tblPr/>
      <w:tcPr>
        <w:shd w:val="clear" w:color="auto" w:fill="F2F2F2"/>
      </w:tcPr>
    </w:tblStylePr>
    <w:tblStylePr w:type="firstCol">
      <w:rPr>
        <w:color w:val="FFFFFF"/>
      </w:rPr>
      <w:tblPr/>
      <w:tcPr>
        <w:shd w:val="clear" w:color="auto" w:fill="00A1DE"/>
      </w:tcPr>
    </w:tblStylePr>
    <w:tblStylePr w:type="lastCol">
      <w:tblPr/>
      <w:tcPr>
        <w:shd w:val="clear" w:color="auto" w:fill="F2F2F2"/>
      </w:tcPr>
    </w:tblStylePr>
    <w:tblStylePr w:type="band2Vert">
      <w:tblPr/>
      <w:tcPr>
        <w:shd w:val="clear" w:color="auto" w:fill="F2F2F2"/>
      </w:tcPr>
    </w:tblStylePr>
    <w:tblStylePr w:type="band2Horz">
      <w:tblPr/>
      <w:tcPr>
        <w:shd w:val="clear" w:color="auto" w:fill="F2F2F2"/>
      </w:tcPr>
    </w:tblStylePr>
  </w:style>
  <w:style w:type="table" w:customStyle="1" w:styleId="PalmTable">
    <w:name w:val="Palm Table"/>
    <w:basedOn w:val="TableNormal"/>
    <w:uiPriority w:val="99"/>
    <w:rsid w:val="003F789E"/>
    <w:tblPr>
      <w:tblStyleRowBandSize w:val="1"/>
      <w:tblStyleColBandSize w:val="1"/>
      <w:tblBorders>
        <w:top w:val="single" w:sz="4" w:space="0" w:color="5A5F00"/>
        <w:left w:val="single" w:sz="4" w:space="0" w:color="5A5F00"/>
        <w:bottom w:val="single" w:sz="4" w:space="0" w:color="5A5F00"/>
        <w:right w:val="single" w:sz="4" w:space="0" w:color="5A5F00"/>
        <w:insideH w:val="single" w:sz="4" w:space="0" w:color="5A5F00"/>
        <w:insideV w:val="single" w:sz="4" w:space="0" w:color="5A5F00"/>
      </w:tblBorders>
      <w:tblCellMar>
        <w:left w:w="0" w:type="dxa"/>
        <w:right w:w="0" w:type="dxa"/>
      </w:tblCellMar>
    </w:tblPr>
    <w:tblStylePr w:type="firstRow">
      <w:tblPr/>
      <w:tcPr>
        <w:shd w:val="clear" w:color="auto" w:fill="B6BF00"/>
      </w:tcPr>
    </w:tblStylePr>
    <w:tblStylePr w:type="lastRow">
      <w:tblPr/>
      <w:tcPr>
        <w:shd w:val="clear" w:color="auto" w:fill="F2F2F2"/>
      </w:tcPr>
    </w:tblStylePr>
    <w:tblStylePr w:type="firstCol">
      <w:tblPr/>
      <w:tcPr>
        <w:shd w:val="clear" w:color="auto" w:fill="B6BF00"/>
      </w:tcPr>
    </w:tblStylePr>
    <w:tblStylePr w:type="lastCol">
      <w:tblPr/>
      <w:tcPr>
        <w:shd w:val="clear" w:color="auto" w:fill="F2F2F2"/>
      </w:tcPr>
    </w:tblStylePr>
    <w:tblStylePr w:type="band2Vert">
      <w:tblPr/>
      <w:tcPr>
        <w:shd w:val="clear" w:color="auto" w:fill="F2F2F2"/>
      </w:tcPr>
    </w:tblStylePr>
    <w:tblStylePr w:type="band2Horz">
      <w:tblPr/>
      <w:tcPr>
        <w:shd w:val="clear" w:color="auto" w:fill="F2F2F2"/>
      </w:tcPr>
    </w:tblStylePr>
  </w:style>
  <w:style w:type="table" w:customStyle="1" w:styleId="PineTable">
    <w:name w:val="Pine Table"/>
    <w:basedOn w:val="TableNormal"/>
    <w:uiPriority w:val="99"/>
    <w:rsid w:val="003F789E"/>
    <w:tblPr>
      <w:tblStyleRowBandSize w:val="1"/>
      <w:tblStyleColBandSize w:val="1"/>
      <w:tblBorders>
        <w:top w:val="single" w:sz="4" w:space="0" w:color="003D26"/>
        <w:left w:val="single" w:sz="4" w:space="0" w:color="003D26"/>
        <w:bottom w:val="single" w:sz="4" w:space="0" w:color="003D26"/>
        <w:right w:val="single" w:sz="4" w:space="0" w:color="003D26"/>
        <w:insideH w:val="single" w:sz="4" w:space="0" w:color="003D26"/>
        <w:insideV w:val="single" w:sz="4" w:space="0" w:color="003D26"/>
      </w:tblBorders>
      <w:tblCellMar>
        <w:left w:w="0" w:type="dxa"/>
        <w:right w:w="0" w:type="dxa"/>
      </w:tblCellMar>
    </w:tblPr>
    <w:tblStylePr w:type="firstRow">
      <w:rPr>
        <w:color w:val="FFFFFF"/>
      </w:rPr>
      <w:tblPr/>
      <w:tcPr>
        <w:shd w:val="clear" w:color="auto" w:fill="007A4D"/>
      </w:tcPr>
    </w:tblStylePr>
    <w:tblStylePr w:type="lastRow">
      <w:tblPr/>
      <w:tcPr>
        <w:shd w:val="clear" w:color="auto" w:fill="F2F2F2"/>
      </w:tcPr>
    </w:tblStylePr>
    <w:tblStylePr w:type="firstCol">
      <w:rPr>
        <w:color w:val="FFFFFF"/>
      </w:rPr>
      <w:tblPr/>
      <w:tcPr>
        <w:shd w:val="clear" w:color="auto" w:fill="007A4D"/>
      </w:tcPr>
    </w:tblStylePr>
    <w:tblStylePr w:type="lastCol">
      <w:tblPr/>
      <w:tcPr>
        <w:shd w:val="clear" w:color="auto" w:fill="F2F2F2"/>
      </w:tcPr>
    </w:tblStylePr>
    <w:tblStylePr w:type="band2Vert">
      <w:tblPr/>
      <w:tcPr>
        <w:shd w:val="clear" w:color="auto" w:fill="F2F2F2"/>
      </w:tcPr>
    </w:tblStylePr>
    <w:tblStylePr w:type="band2Horz">
      <w:tblPr/>
      <w:tcPr>
        <w:shd w:val="clear" w:color="auto" w:fill="F2F2F2"/>
      </w:tcPr>
    </w:tblStylePr>
  </w:style>
  <w:style w:type="table" w:customStyle="1" w:styleId="SunTable">
    <w:name w:val="Sun Table"/>
    <w:basedOn w:val="TableNormal"/>
    <w:uiPriority w:val="99"/>
    <w:rsid w:val="003F789E"/>
    <w:tblPr>
      <w:tblStyleRowBandSize w:val="1"/>
      <w:tblStyleColBandSize w:val="1"/>
      <w:tblBorders>
        <w:top w:val="single" w:sz="4" w:space="0" w:color="755B00"/>
        <w:left w:val="single" w:sz="4" w:space="0" w:color="755B00"/>
        <w:bottom w:val="single" w:sz="4" w:space="0" w:color="755B00"/>
        <w:right w:val="single" w:sz="4" w:space="0" w:color="755B00"/>
        <w:insideH w:val="single" w:sz="4" w:space="0" w:color="755B00"/>
        <w:insideV w:val="single" w:sz="4" w:space="0" w:color="755B00"/>
      </w:tblBorders>
      <w:tblCellMar>
        <w:left w:w="0" w:type="dxa"/>
        <w:right w:w="0" w:type="dxa"/>
      </w:tblCellMar>
    </w:tblPr>
    <w:tblStylePr w:type="firstRow">
      <w:tblPr/>
      <w:tcPr>
        <w:shd w:val="clear" w:color="auto" w:fill="EBB700"/>
      </w:tcPr>
    </w:tblStylePr>
    <w:tblStylePr w:type="lastRow">
      <w:tblPr/>
      <w:tcPr>
        <w:shd w:val="clear" w:color="auto" w:fill="F2F2F2"/>
      </w:tcPr>
    </w:tblStylePr>
    <w:tblStylePr w:type="firstCol">
      <w:tblPr/>
      <w:tcPr>
        <w:shd w:val="clear" w:color="auto" w:fill="EBB700"/>
      </w:tcPr>
    </w:tblStylePr>
    <w:tblStylePr w:type="lastCol">
      <w:tblPr/>
      <w:tcPr>
        <w:shd w:val="clear" w:color="auto" w:fill="F2F2F2"/>
      </w:tcPr>
    </w:tblStylePr>
    <w:tblStylePr w:type="band2Vert">
      <w:tblPr/>
      <w:tcPr>
        <w:shd w:val="clear" w:color="auto" w:fill="F2F2F2"/>
      </w:tcPr>
    </w:tblStylePr>
    <w:tblStylePr w:type="band2Horz">
      <w:tblPr/>
      <w:tcPr>
        <w:shd w:val="clear" w:color="auto" w:fill="F2F2F2"/>
      </w:tcPr>
    </w:tblStylePr>
  </w:style>
  <w:style w:type="table" w:customStyle="1" w:styleId="EarthTable">
    <w:name w:val="Earth Table"/>
    <w:basedOn w:val="TableNormal"/>
    <w:uiPriority w:val="99"/>
    <w:rsid w:val="003F789E"/>
    <w:tblPr>
      <w:tblStyleRowBandSize w:val="1"/>
      <w:tblStyleColBandSize w:val="1"/>
      <w:tblBorders>
        <w:top w:val="single" w:sz="4" w:space="0" w:color="622500"/>
        <w:left w:val="single" w:sz="4" w:space="0" w:color="622500"/>
        <w:bottom w:val="single" w:sz="4" w:space="0" w:color="622500"/>
        <w:right w:val="single" w:sz="4" w:space="0" w:color="622500"/>
        <w:insideH w:val="single" w:sz="4" w:space="0" w:color="622500"/>
        <w:insideV w:val="single" w:sz="4" w:space="0" w:color="622500"/>
      </w:tblBorders>
      <w:tblCellMar>
        <w:left w:w="0" w:type="dxa"/>
        <w:right w:w="0" w:type="dxa"/>
      </w:tblCellMar>
    </w:tblPr>
    <w:tblStylePr w:type="firstRow">
      <w:rPr>
        <w:color w:val="FFFFFF"/>
      </w:rPr>
      <w:tblPr/>
      <w:tcPr>
        <w:shd w:val="clear" w:color="auto" w:fill="C54C00"/>
      </w:tcPr>
    </w:tblStylePr>
    <w:tblStylePr w:type="lastRow">
      <w:tblPr/>
      <w:tcPr>
        <w:shd w:val="clear" w:color="auto" w:fill="F2F2F2"/>
      </w:tcPr>
    </w:tblStylePr>
    <w:tblStylePr w:type="firstCol">
      <w:rPr>
        <w:color w:val="FFFFFF"/>
      </w:rPr>
      <w:tblPr/>
      <w:tcPr>
        <w:shd w:val="clear" w:color="auto" w:fill="C54C00"/>
      </w:tcPr>
    </w:tblStylePr>
    <w:tblStylePr w:type="lastCol">
      <w:tblPr/>
      <w:tcPr>
        <w:shd w:val="clear" w:color="auto" w:fill="F2F2F2"/>
      </w:tcPr>
    </w:tblStylePr>
    <w:tblStylePr w:type="band2Vert">
      <w:tblPr/>
      <w:tcPr>
        <w:shd w:val="clear" w:color="auto" w:fill="F2F2F2"/>
      </w:tcPr>
    </w:tblStylePr>
    <w:tblStylePr w:type="band2Horz">
      <w:tblPr/>
      <w:tcPr>
        <w:shd w:val="clear" w:color="auto" w:fill="F2F2F2"/>
      </w:tcPr>
    </w:tblStylePr>
  </w:style>
  <w:style w:type="paragraph" w:customStyle="1" w:styleId="TableText">
    <w:name w:val="Table Text"/>
    <w:basedOn w:val="Normal"/>
    <w:uiPriority w:val="3"/>
    <w:qFormat/>
    <w:rsid w:val="00B025B0"/>
    <w:pPr>
      <w:spacing w:before="60" w:after="60"/>
      <w:ind w:left="113" w:right="113"/>
    </w:pPr>
  </w:style>
  <w:style w:type="paragraph" w:customStyle="1" w:styleId="TableHeading">
    <w:name w:val="Table Heading"/>
    <w:basedOn w:val="TableText"/>
    <w:uiPriority w:val="3"/>
    <w:qFormat/>
    <w:rsid w:val="00B025B0"/>
    <w:rPr>
      <w:b/>
    </w:rPr>
  </w:style>
  <w:style w:type="paragraph" w:customStyle="1" w:styleId="TableBullet">
    <w:name w:val="Table Bullet"/>
    <w:basedOn w:val="TableText"/>
    <w:uiPriority w:val="4"/>
    <w:qFormat/>
    <w:rsid w:val="00B025B0"/>
    <w:pPr>
      <w:numPr>
        <w:numId w:val="7"/>
      </w:numPr>
    </w:pPr>
  </w:style>
  <w:style w:type="paragraph" w:customStyle="1" w:styleId="TableBullet2">
    <w:name w:val="Table Bullet 2"/>
    <w:basedOn w:val="TableBullet"/>
    <w:uiPriority w:val="19"/>
    <w:rsid w:val="00B025B0"/>
    <w:pPr>
      <w:numPr>
        <w:ilvl w:val="1"/>
      </w:numPr>
    </w:pPr>
  </w:style>
  <w:style w:type="paragraph" w:customStyle="1" w:styleId="TableNumber">
    <w:name w:val="Table Number"/>
    <w:basedOn w:val="TableText"/>
    <w:uiPriority w:val="4"/>
    <w:qFormat/>
    <w:rsid w:val="00B025B0"/>
    <w:pPr>
      <w:numPr>
        <w:numId w:val="8"/>
      </w:numPr>
    </w:pPr>
  </w:style>
  <w:style w:type="paragraph" w:customStyle="1" w:styleId="TableNumber2">
    <w:name w:val="Table Number 2"/>
    <w:basedOn w:val="TableNumber"/>
    <w:uiPriority w:val="19"/>
    <w:rsid w:val="00B025B0"/>
    <w:pPr>
      <w:numPr>
        <w:ilvl w:val="1"/>
      </w:numPr>
    </w:pPr>
  </w:style>
  <w:style w:type="numbering" w:customStyle="1" w:styleId="ListTableBullet">
    <w:name w:val="List_TableBullet"/>
    <w:uiPriority w:val="99"/>
    <w:rsid w:val="00B025B0"/>
    <w:pPr>
      <w:numPr>
        <w:numId w:val="7"/>
      </w:numPr>
    </w:pPr>
  </w:style>
  <w:style w:type="numbering" w:customStyle="1" w:styleId="ListTableNumber">
    <w:name w:val="List_TableNumber"/>
    <w:uiPriority w:val="99"/>
    <w:rsid w:val="00B025B0"/>
    <w:pPr>
      <w:numPr>
        <w:numId w:val="8"/>
      </w:numPr>
    </w:pPr>
  </w:style>
  <w:style w:type="paragraph" w:customStyle="1" w:styleId="CoverDetails">
    <w:name w:val="Cover Details"/>
    <w:basedOn w:val="Normal"/>
    <w:next w:val="BodyText"/>
    <w:uiPriority w:val="12"/>
    <w:rsid w:val="00C5799F"/>
    <w:pPr>
      <w:spacing w:before="240" w:after="240" w:line="264" w:lineRule="auto"/>
    </w:pPr>
    <w:rPr>
      <w:b/>
      <w:color w:val="003591"/>
      <w:sz w:val="32"/>
    </w:rPr>
  </w:style>
  <w:style w:type="paragraph" w:customStyle="1" w:styleId="AppendixH1">
    <w:name w:val="Appendix H1"/>
    <w:basedOn w:val="Heading1"/>
    <w:next w:val="BodyText"/>
    <w:uiPriority w:val="14"/>
    <w:semiHidden/>
    <w:qFormat/>
    <w:rsid w:val="00862690"/>
    <w:pPr>
      <w:pageBreakBefore/>
      <w:numPr>
        <w:numId w:val="9"/>
      </w:numPr>
    </w:pPr>
  </w:style>
  <w:style w:type="paragraph" w:customStyle="1" w:styleId="AppendixH2">
    <w:name w:val="Appendix H2"/>
    <w:basedOn w:val="Heading2"/>
    <w:next w:val="BodyText"/>
    <w:uiPriority w:val="14"/>
    <w:semiHidden/>
    <w:qFormat/>
    <w:rsid w:val="00E87A8D"/>
    <w:pPr>
      <w:numPr>
        <w:ilvl w:val="1"/>
        <w:numId w:val="9"/>
      </w:numPr>
    </w:pPr>
  </w:style>
  <w:style w:type="paragraph" w:customStyle="1" w:styleId="AppendixH3">
    <w:name w:val="Appendix H3"/>
    <w:basedOn w:val="Heading3"/>
    <w:next w:val="BodyText"/>
    <w:uiPriority w:val="14"/>
    <w:semiHidden/>
    <w:qFormat/>
    <w:rsid w:val="00E87A8D"/>
    <w:pPr>
      <w:numPr>
        <w:ilvl w:val="2"/>
        <w:numId w:val="9"/>
      </w:numPr>
    </w:pPr>
  </w:style>
  <w:style w:type="numbering" w:customStyle="1" w:styleId="ListAppendix">
    <w:name w:val="List_Appendix"/>
    <w:uiPriority w:val="99"/>
    <w:rsid w:val="00E87A8D"/>
    <w:pPr>
      <w:numPr>
        <w:numId w:val="9"/>
      </w:numPr>
    </w:pPr>
  </w:style>
  <w:style w:type="paragraph" w:styleId="TOC8">
    <w:name w:val="toc 8"/>
    <w:basedOn w:val="TOC2"/>
    <w:next w:val="Normal"/>
    <w:autoRedefine/>
    <w:uiPriority w:val="39"/>
    <w:rsid w:val="00B742E4"/>
    <w:pPr>
      <w:tabs>
        <w:tab w:val="left" w:pos="1701"/>
      </w:tabs>
    </w:pPr>
  </w:style>
  <w:style w:type="paragraph" w:styleId="TableofFigures">
    <w:name w:val="table of figures"/>
    <w:basedOn w:val="Normal"/>
    <w:next w:val="Normal"/>
    <w:uiPriority w:val="99"/>
    <w:unhideWhenUsed/>
    <w:rsid w:val="00B742E4"/>
    <w:pPr>
      <w:tabs>
        <w:tab w:val="left" w:pos="1134"/>
        <w:tab w:val="right" w:leader="dot" w:pos="9628"/>
      </w:tabs>
      <w:spacing w:before="60" w:after="60"/>
      <w:ind w:left="1134" w:hanging="1134"/>
    </w:pPr>
  </w:style>
  <w:style w:type="character" w:styleId="Hyperlink">
    <w:name w:val="Hyperlink"/>
    <w:uiPriority w:val="99"/>
    <w:rsid w:val="00B742E4"/>
    <w:rPr>
      <w:color w:val="234089"/>
      <w:u w:val="single"/>
    </w:rPr>
  </w:style>
  <w:style w:type="numbering" w:customStyle="1" w:styleId="ListNumberedHeadings">
    <w:name w:val="List_NumberedHeadings"/>
    <w:uiPriority w:val="99"/>
    <w:rsid w:val="006C0E44"/>
    <w:pPr>
      <w:numPr>
        <w:numId w:val="10"/>
      </w:numPr>
    </w:pPr>
  </w:style>
  <w:style w:type="paragraph" w:customStyle="1" w:styleId="IntroParagraph">
    <w:name w:val="Intro Paragraph"/>
    <w:basedOn w:val="Normal"/>
    <w:next w:val="BodyText"/>
    <w:qFormat/>
    <w:rsid w:val="00345686"/>
    <w:pPr>
      <w:spacing w:before="240" w:after="240" w:line="288" w:lineRule="auto"/>
    </w:pPr>
    <w:rPr>
      <w:b/>
      <w:color w:val="00A1DE"/>
      <w:sz w:val="28"/>
      <w:szCs w:val="28"/>
      <w:lang w:val="en-US"/>
    </w:rPr>
  </w:style>
  <w:style w:type="paragraph" w:styleId="BalloonText">
    <w:name w:val="Balloon Text"/>
    <w:basedOn w:val="Normal"/>
    <w:link w:val="BalloonTextChar"/>
    <w:uiPriority w:val="99"/>
    <w:semiHidden/>
    <w:unhideWhenUsed/>
    <w:rsid w:val="002D74AA"/>
    <w:rPr>
      <w:rFonts w:ascii="Segoe UI" w:hAnsi="Segoe UI" w:cs="Segoe UI"/>
      <w:sz w:val="18"/>
      <w:szCs w:val="18"/>
    </w:rPr>
  </w:style>
  <w:style w:type="character" w:customStyle="1" w:styleId="BalloonTextChar">
    <w:name w:val="Balloon Text Char"/>
    <w:link w:val="BalloonText"/>
    <w:uiPriority w:val="99"/>
    <w:semiHidden/>
    <w:rsid w:val="002D74AA"/>
    <w:rPr>
      <w:rFonts w:ascii="Segoe UI" w:hAnsi="Segoe UI" w:cs="Segoe UI"/>
      <w:sz w:val="18"/>
      <w:szCs w:val="18"/>
    </w:rPr>
  </w:style>
  <w:style w:type="paragraph" w:customStyle="1" w:styleId="ListBulletWhite">
    <w:name w:val="List Bullet White"/>
    <w:basedOn w:val="Normal"/>
    <w:uiPriority w:val="99"/>
    <w:rsid w:val="009E2F07"/>
    <w:pPr>
      <w:numPr>
        <w:numId w:val="17"/>
      </w:numPr>
      <w:spacing w:before="60" w:after="60" w:line="276" w:lineRule="auto"/>
    </w:pPr>
    <w:rPr>
      <w:rFonts w:eastAsia="Times New Roman"/>
      <w:color w:val="FFFFFF"/>
      <w:szCs w:val="24"/>
      <w:lang w:eastAsia="en-AU"/>
    </w:rPr>
  </w:style>
  <w:style w:type="character" w:styleId="UnresolvedMention">
    <w:name w:val="Unresolved Mention"/>
    <w:basedOn w:val="DefaultParagraphFont"/>
    <w:uiPriority w:val="99"/>
    <w:semiHidden/>
    <w:unhideWhenUsed/>
    <w:rsid w:val="005B7E6B"/>
    <w:rPr>
      <w:color w:val="808080"/>
      <w:shd w:val="clear" w:color="auto" w:fill="E6E6E6"/>
    </w:rPr>
  </w:style>
  <w:style w:type="character" w:styleId="FollowedHyperlink">
    <w:name w:val="FollowedHyperlink"/>
    <w:basedOn w:val="DefaultParagraphFont"/>
    <w:uiPriority w:val="15"/>
    <w:semiHidden/>
    <w:unhideWhenUsed/>
    <w:rsid w:val="006B3962"/>
    <w:rPr>
      <w:color w:val="800080" w:themeColor="followedHyperlink"/>
      <w:u w:val="single"/>
    </w:rPr>
  </w:style>
  <w:style w:type="character" w:customStyle="1" w:styleId="normaltextrun1">
    <w:name w:val="normaltextrun1"/>
    <w:basedOn w:val="DefaultParagraphFont"/>
    <w:rsid w:val="00AA74A3"/>
  </w:style>
  <w:style w:type="character" w:customStyle="1" w:styleId="contentcontrol">
    <w:name w:val="contentcontrol"/>
    <w:basedOn w:val="DefaultParagraphFont"/>
    <w:rsid w:val="00AA74A3"/>
  </w:style>
  <w:style w:type="paragraph" w:styleId="NormalWeb">
    <w:name w:val="Normal (Web)"/>
    <w:basedOn w:val="Normal"/>
    <w:uiPriority w:val="99"/>
    <w:semiHidden/>
    <w:unhideWhenUsed/>
    <w:rsid w:val="00AF1FD1"/>
    <w:pPr>
      <w:spacing w:before="100" w:beforeAutospacing="1" w:after="100" w:afterAutospacing="1"/>
    </w:pPr>
    <w:rPr>
      <w:rFonts w:ascii="Times New Roman" w:eastAsia="Times New Roman" w:hAnsi="Times New Roman"/>
      <w:sz w:val="24"/>
      <w:szCs w:val="24"/>
      <w:lang w:eastAsia="en-AU"/>
    </w:rPr>
  </w:style>
  <w:style w:type="character" w:customStyle="1" w:styleId="acopre1">
    <w:name w:val="acopre1"/>
    <w:basedOn w:val="DefaultParagraphFont"/>
    <w:rsid w:val="008C11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817644">
      <w:bodyDiv w:val="1"/>
      <w:marLeft w:val="0"/>
      <w:marRight w:val="0"/>
      <w:marTop w:val="0"/>
      <w:marBottom w:val="0"/>
      <w:divBdr>
        <w:top w:val="none" w:sz="0" w:space="0" w:color="auto"/>
        <w:left w:val="none" w:sz="0" w:space="0" w:color="auto"/>
        <w:bottom w:val="none" w:sz="0" w:space="0" w:color="auto"/>
        <w:right w:val="none" w:sz="0" w:space="0" w:color="auto"/>
      </w:divBdr>
    </w:div>
    <w:div w:id="504515513">
      <w:bodyDiv w:val="1"/>
      <w:marLeft w:val="0"/>
      <w:marRight w:val="0"/>
      <w:marTop w:val="0"/>
      <w:marBottom w:val="0"/>
      <w:divBdr>
        <w:top w:val="none" w:sz="0" w:space="0" w:color="auto"/>
        <w:left w:val="none" w:sz="0" w:space="0" w:color="auto"/>
        <w:bottom w:val="none" w:sz="0" w:space="0" w:color="auto"/>
        <w:right w:val="none" w:sz="0" w:space="0" w:color="auto"/>
      </w:divBdr>
    </w:div>
    <w:div w:id="614210324">
      <w:bodyDiv w:val="1"/>
      <w:marLeft w:val="0"/>
      <w:marRight w:val="0"/>
      <w:marTop w:val="0"/>
      <w:marBottom w:val="0"/>
      <w:divBdr>
        <w:top w:val="none" w:sz="0" w:space="0" w:color="auto"/>
        <w:left w:val="none" w:sz="0" w:space="0" w:color="auto"/>
        <w:bottom w:val="none" w:sz="0" w:space="0" w:color="auto"/>
        <w:right w:val="none" w:sz="0" w:space="0" w:color="auto"/>
      </w:divBdr>
      <w:divsChild>
        <w:div w:id="1248417302">
          <w:marLeft w:val="0"/>
          <w:marRight w:val="0"/>
          <w:marTop w:val="0"/>
          <w:marBottom w:val="0"/>
          <w:divBdr>
            <w:top w:val="none" w:sz="0" w:space="0" w:color="auto"/>
            <w:left w:val="none" w:sz="0" w:space="0" w:color="auto"/>
            <w:bottom w:val="none" w:sz="0" w:space="0" w:color="auto"/>
            <w:right w:val="none" w:sz="0" w:space="0" w:color="auto"/>
          </w:divBdr>
          <w:divsChild>
            <w:div w:id="429200150">
              <w:marLeft w:val="0"/>
              <w:marRight w:val="0"/>
              <w:marTop w:val="0"/>
              <w:marBottom w:val="0"/>
              <w:divBdr>
                <w:top w:val="none" w:sz="0" w:space="0" w:color="auto"/>
                <w:left w:val="none" w:sz="0" w:space="0" w:color="auto"/>
                <w:bottom w:val="none" w:sz="0" w:space="0" w:color="auto"/>
                <w:right w:val="none" w:sz="0" w:space="0" w:color="auto"/>
              </w:divBdr>
              <w:divsChild>
                <w:div w:id="1235238053">
                  <w:marLeft w:val="0"/>
                  <w:marRight w:val="0"/>
                  <w:marTop w:val="0"/>
                  <w:marBottom w:val="0"/>
                  <w:divBdr>
                    <w:top w:val="none" w:sz="0" w:space="0" w:color="auto"/>
                    <w:left w:val="none" w:sz="0" w:space="0" w:color="auto"/>
                    <w:bottom w:val="none" w:sz="0" w:space="0" w:color="auto"/>
                    <w:right w:val="none" w:sz="0" w:space="0" w:color="auto"/>
                  </w:divBdr>
                  <w:divsChild>
                    <w:div w:id="1819027377">
                      <w:marLeft w:val="0"/>
                      <w:marRight w:val="0"/>
                      <w:marTop w:val="0"/>
                      <w:marBottom w:val="0"/>
                      <w:divBdr>
                        <w:top w:val="none" w:sz="0" w:space="0" w:color="auto"/>
                        <w:left w:val="none" w:sz="0" w:space="0" w:color="auto"/>
                        <w:bottom w:val="none" w:sz="0" w:space="0" w:color="auto"/>
                        <w:right w:val="none" w:sz="0" w:space="0" w:color="auto"/>
                      </w:divBdr>
                      <w:divsChild>
                        <w:div w:id="8642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487003">
      <w:bodyDiv w:val="1"/>
      <w:marLeft w:val="0"/>
      <w:marRight w:val="0"/>
      <w:marTop w:val="0"/>
      <w:marBottom w:val="0"/>
      <w:divBdr>
        <w:top w:val="none" w:sz="0" w:space="0" w:color="auto"/>
        <w:left w:val="none" w:sz="0" w:space="0" w:color="auto"/>
        <w:bottom w:val="none" w:sz="0" w:space="0" w:color="auto"/>
        <w:right w:val="none" w:sz="0" w:space="0" w:color="auto"/>
      </w:divBdr>
    </w:div>
    <w:div w:id="1547645912">
      <w:bodyDiv w:val="1"/>
      <w:marLeft w:val="0"/>
      <w:marRight w:val="0"/>
      <w:marTop w:val="0"/>
      <w:marBottom w:val="0"/>
      <w:divBdr>
        <w:top w:val="none" w:sz="0" w:space="0" w:color="auto"/>
        <w:left w:val="none" w:sz="0" w:space="0" w:color="auto"/>
        <w:bottom w:val="none" w:sz="0" w:space="0" w:color="auto"/>
        <w:right w:val="none" w:sz="0" w:space="0" w:color="auto"/>
      </w:divBdr>
    </w:div>
    <w:div w:id="1776486927">
      <w:bodyDiv w:val="1"/>
      <w:marLeft w:val="0"/>
      <w:marRight w:val="0"/>
      <w:marTop w:val="0"/>
      <w:marBottom w:val="0"/>
      <w:divBdr>
        <w:top w:val="none" w:sz="0" w:space="0" w:color="auto"/>
        <w:left w:val="none" w:sz="0" w:space="0" w:color="auto"/>
        <w:bottom w:val="none" w:sz="0" w:space="0" w:color="auto"/>
        <w:right w:val="none" w:sz="0" w:space="0" w:color="auto"/>
      </w:divBdr>
    </w:div>
    <w:div w:id="2052684257">
      <w:bodyDiv w:val="1"/>
      <w:marLeft w:val="0"/>
      <w:marRight w:val="0"/>
      <w:marTop w:val="0"/>
      <w:marBottom w:val="0"/>
      <w:divBdr>
        <w:top w:val="none" w:sz="0" w:space="0" w:color="auto"/>
        <w:left w:val="none" w:sz="0" w:space="0" w:color="auto"/>
        <w:bottom w:val="none" w:sz="0" w:space="0" w:color="auto"/>
        <w:right w:val="none" w:sz="0" w:space="0" w:color="auto"/>
      </w:divBdr>
    </w:div>
    <w:div w:id="209073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gov.qld.gov.au/our-values" TargetMode="External"/><Relationship Id="rId13" Type="http://schemas.openxmlformats.org/officeDocument/2006/relationships/image" Target="media/image1.png"/><Relationship Id="rId18" Type="http://schemas.openxmlformats.org/officeDocument/2006/relationships/hyperlink" Target="https://qheps.health.qld.gov.au/smoke-free/quitsmoking"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qheps.health.qld.gov.au/__data/assets/pdf_file/0035/2801978/strategic-plan.pdf" TargetMode="External"/><Relationship Id="rId17" Type="http://schemas.openxmlformats.org/officeDocument/2006/relationships/hyperlink" Target="https://www.legislation.qld.gov.au/legisltn/current/w/workerscompa03.pdf" TargetMode="External"/><Relationship Id="rId2" Type="http://schemas.openxmlformats.org/officeDocument/2006/relationships/numbering" Target="numbering.xml"/><Relationship Id="rId16" Type="http://schemas.openxmlformats.org/officeDocument/2006/relationships/hyperlink" Target="https://www.qld.gov.au/gov/documents/policy/lobbyist-disclosur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martjobs.qld.gov.au/" TargetMode="External"/><Relationship Id="rId5" Type="http://schemas.openxmlformats.org/officeDocument/2006/relationships/webSettings" Target="webSettings.xml"/><Relationship Id="rId15" Type="http://schemas.openxmlformats.org/officeDocument/2006/relationships/hyperlink" Target="https://www.townsville.health.qld.gov.au/about-us/health-equity/" TargetMode="External"/><Relationship Id="rId23" Type="http://schemas.openxmlformats.org/officeDocument/2006/relationships/theme" Target="theme/theme1.xml"/><Relationship Id="rId10" Type="http://schemas.openxmlformats.org/officeDocument/2006/relationships/hyperlink" Target="https://www.legislation.qld.gov.au/LEGISLTN/CURRENT/W/WorkHSA11.pd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afetyandquality.gov.au/" TargetMode="External"/><Relationship Id="rId14" Type="http://schemas.openxmlformats.org/officeDocument/2006/relationships/hyperlink" Target="https://www.townsville.health.qld.gov.au/"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ymonAL\AppData\Local\Temp\Temp3_Templates%20Download.zip\18-0212%20THHS%20Template%20set\Report%20Template%202.dotx" TargetMode="External"/></Relationships>
</file>

<file path=word/theme/theme1.xml><?xml version="1.0" encoding="utf-8"?>
<a:theme xmlns:a="http://schemas.openxmlformats.org/drawingml/2006/main" name="Office Theme">
  <a:themeElements>
    <a:clrScheme name="THHS Style Guide">
      <a:dk1>
        <a:sysClr val="windowText" lastClr="000000"/>
      </a:dk1>
      <a:lt1>
        <a:sysClr val="window" lastClr="FFFFFF"/>
      </a:lt1>
      <a:dk2>
        <a:srgbClr val="003591"/>
      </a:dk2>
      <a:lt2>
        <a:srgbClr val="00A1DE"/>
      </a:lt2>
      <a:accent1>
        <a:srgbClr val="B6BF00"/>
      </a:accent1>
      <a:accent2>
        <a:srgbClr val="007A4D"/>
      </a:accent2>
      <a:accent3>
        <a:srgbClr val="EBB700"/>
      </a:accent3>
      <a:accent4>
        <a:srgbClr val="C54C00"/>
      </a:accent4>
      <a:accent5>
        <a:srgbClr val="D2C295"/>
      </a:accent5>
      <a:accent6>
        <a:srgbClr val="FFFFFF"/>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93A82-8EEF-46FA-BB65-D9590E923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 2</Template>
  <TotalTime>51</TotalTime>
  <Pages>6</Pages>
  <Words>2588</Words>
  <Characters>14756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Role Description Template | Townsville HHS | Employment Services</vt:lpstr>
    </vt:vector>
  </TitlesOfParts>
  <Company>Townsville Hospital and Health Service</Company>
  <LinksUpToDate>false</LinksUpToDate>
  <CharactersWithSpaces>17310</CharactersWithSpaces>
  <SharedDoc>false</SharedDoc>
  <HLinks>
    <vt:vector size="54" baseType="variant">
      <vt:variant>
        <vt:i4>1900598</vt:i4>
      </vt:variant>
      <vt:variant>
        <vt:i4>59</vt:i4>
      </vt:variant>
      <vt:variant>
        <vt:i4>0</vt:i4>
      </vt:variant>
      <vt:variant>
        <vt:i4>5</vt:i4>
      </vt:variant>
      <vt:variant>
        <vt:lpwstr/>
      </vt:variant>
      <vt:variant>
        <vt:lpwstr>_Toc505860029</vt:lpwstr>
      </vt:variant>
      <vt:variant>
        <vt:i4>1900598</vt:i4>
      </vt:variant>
      <vt:variant>
        <vt:i4>53</vt:i4>
      </vt:variant>
      <vt:variant>
        <vt:i4>0</vt:i4>
      </vt:variant>
      <vt:variant>
        <vt:i4>5</vt:i4>
      </vt:variant>
      <vt:variant>
        <vt:lpwstr/>
      </vt:variant>
      <vt:variant>
        <vt:lpwstr>_Toc505860028</vt:lpwstr>
      </vt:variant>
      <vt:variant>
        <vt:i4>1900598</vt:i4>
      </vt:variant>
      <vt:variant>
        <vt:i4>47</vt:i4>
      </vt:variant>
      <vt:variant>
        <vt:i4>0</vt:i4>
      </vt:variant>
      <vt:variant>
        <vt:i4>5</vt:i4>
      </vt:variant>
      <vt:variant>
        <vt:lpwstr/>
      </vt:variant>
      <vt:variant>
        <vt:lpwstr>_Toc505860027</vt:lpwstr>
      </vt:variant>
      <vt:variant>
        <vt:i4>1900598</vt:i4>
      </vt:variant>
      <vt:variant>
        <vt:i4>41</vt:i4>
      </vt:variant>
      <vt:variant>
        <vt:i4>0</vt:i4>
      </vt:variant>
      <vt:variant>
        <vt:i4>5</vt:i4>
      </vt:variant>
      <vt:variant>
        <vt:lpwstr/>
      </vt:variant>
      <vt:variant>
        <vt:lpwstr>_Toc505860026</vt:lpwstr>
      </vt:variant>
      <vt:variant>
        <vt:i4>1900598</vt:i4>
      </vt:variant>
      <vt:variant>
        <vt:i4>35</vt:i4>
      </vt:variant>
      <vt:variant>
        <vt:i4>0</vt:i4>
      </vt:variant>
      <vt:variant>
        <vt:i4>5</vt:i4>
      </vt:variant>
      <vt:variant>
        <vt:lpwstr/>
      </vt:variant>
      <vt:variant>
        <vt:lpwstr>_Toc505860025</vt:lpwstr>
      </vt:variant>
      <vt:variant>
        <vt:i4>1900598</vt:i4>
      </vt:variant>
      <vt:variant>
        <vt:i4>29</vt:i4>
      </vt:variant>
      <vt:variant>
        <vt:i4>0</vt:i4>
      </vt:variant>
      <vt:variant>
        <vt:i4>5</vt:i4>
      </vt:variant>
      <vt:variant>
        <vt:lpwstr/>
      </vt:variant>
      <vt:variant>
        <vt:lpwstr>_Toc505860024</vt:lpwstr>
      </vt:variant>
      <vt:variant>
        <vt:i4>1900598</vt:i4>
      </vt:variant>
      <vt:variant>
        <vt:i4>23</vt:i4>
      </vt:variant>
      <vt:variant>
        <vt:i4>0</vt:i4>
      </vt:variant>
      <vt:variant>
        <vt:i4>5</vt:i4>
      </vt:variant>
      <vt:variant>
        <vt:lpwstr/>
      </vt:variant>
      <vt:variant>
        <vt:lpwstr>_Toc505860023</vt:lpwstr>
      </vt:variant>
      <vt:variant>
        <vt:i4>1900598</vt:i4>
      </vt:variant>
      <vt:variant>
        <vt:i4>17</vt:i4>
      </vt:variant>
      <vt:variant>
        <vt:i4>0</vt:i4>
      </vt:variant>
      <vt:variant>
        <vt:i4>5</vt:i4>
      </vt:variant>
      <vt:variant>
        <vt:lpwstr/>
      </vt:variant>
      <vt:variant>
        <vt:lpwstr>_Toc505860022</vt:lpwstr>
      </vt:variant>
      <vt:variant>
        <vt:i4>1900598</vt:i4>
      </vt:variant>
      <vt:variant>
        <vt:i4>11</vt:i4>
      </vt:variant>
      <vt:variant>
        <vt:i4>0</vt:i4>
      </vt:variant>
      <vt:variant>
        <vt:i4>5</vt:i4>
      </vt:variant>
      <vt:variant>
        <vt:lpwstr/>
      </vt:variant>
      <vt:variant>
        <vt:lpwstr>_Toc505860021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Role Description Template | Townsville HHS | Employment Services</dc:title>
  <dc:subject>Role Description for position within the Townsville HHS</dc:subject>
  <dc:creator>Employment Services - Townsville HHS QH QG</dc:creator>
  <cp:keywords>townsville,role description,job description,responsibilities,role,job,template,THHS,Townsville HHS,HHS,hospital,position,position description,</cp:keywords>
  <dc:description>Role Description Template | Townsville HHS | Employment Services</dc:description>
  <cp:lastModifiedBy>Jacinta Mairu</cp:lastModifiedBy>
  <cp:revision>6</cp:revision>
  <cp:lastPrinted>2018-01-31T06:39:00Z</cp:lastPrinted>
  <dcterms:created xsi:type="dcterms:W3CDTF">2024-11-06T23:32:00Z</dcterms:created>
  <dcterms:modified xsi:type="dcterms:W3CDTF">2024-11-18T04:39:00Z</dcterms:modified>
  <cp:category>Role Description</cp:category>
</cp:coreProperties>
</file>