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06B3" w14:textId="2733A4B7" w:rsidR="00024D58" w:rsidRPr="00DA4234" w:rsidRDefault="004B232A" w:rsidP="00024D58">
      <w:pPr>
        <w:jc w:val="right"/>
        <w:rPr>
          <w:rFonts w:ascii="Trebuchet MS" w:hAnsi="Trebuchet MS"/>
        </w:rPr>
      </w:pPr>
      <w:r>
        <w:rPr>
          <w:rFonts w:ascii="Trebuchet MS" w:hAnsi="Trebuchet MS"/>
        </w:rPr>
        <w:t>11</w:t>
      </w:r>
      <w:r w:rsidRPr="004B232A">
        <w:rPr>
          <w:rFonts w:ascii="Trebuchet MS" w:hAnsi="Trebuchet MS"/>
          <w:vertAlign w:val="superscript"/>
        </w:rPr>
        <w:t>th</w:t>
      </w:r>
      <w:r>
        <w:rPr>
          <w:rFonts w:ascii="Trebuchet MS" w:hAnsi="Trebuchet MS"/>
        </w:rPr>
        <w:t xml:space="preserve"> of August 2025</w:t>
      </w:r>
    </w:p>
    <w:p w14:paraId="4E19EA4D" w14:textId="77777777" w:rsidR="00DA4234" w:rsidRPr="00DA4234" w:rsidRDefault="00DA4234" w:rsidP="00DA4234">
      <w:pPr>
        <w:pStyle w:val="Heading3"/>
        <w:jc w:val="left"/>
        <w:rPr>
          <w:rFonts w:ascii="Trebuchet MS" w:hAnsi="Trebuchet MS" w:cs="Arial"/>
          <w:sz w:val="20"/>
        </w:rPr>
      </w:pPr>
      <w:r w:rsidRPr="00DA4234">
        <w:rPr>
          <w:rFonts w:ascii="Trebuchet MS" w:hAnsi="Trebuchet MS" w:cs="Arial"/>
          <w:sz w:val="20"/>
        </w:rPr>
        <w:t>Private and Confidential</w:t>
      </w:r>
    </w:p>
    <w:p w14:paraId="533E6DAE" w14:textId="77777777" w:rsidR="00DA4234" w:rsidRPr="00DA4234" w:rsidRDefault="00DA4234" w:rsidP="00DA4234">
      <w:pPr>
        <w:rPr>
          <w:rFonts w:ascii="Trebuchet MS" w:hAnsi="Trebuchet MS" w:cs="Arial"/>
          <w:lang w:val="en-US"/>
        </w:rPr>
      </w:pPr>
    </w:p>
    <w:p w14:paraId="1D0280A8" w14:textId="77777777" w:rsidR="00DA4234" w:rsidRPr="00DA4234" w:rsidRDefault="00DA4234" w:rsidP="00DA4234">
      <w:pPr>
        <w:rPr>
          <w:rFonts w:ascii="Trebuchet MS" w:hAnsi="Trebuchet MS" w:cs="Arial"/>
          <w:lang w:val="en-US"/>
        </w:rPr>
      </w:pPr>
    </w:p>
    <w:p w14:paraId="040E7BB6" w14:textId="07DA6260" w:rsidR="00DA4234" w:rsidRPr="004B232A" w:rsidRDefault="004B232A" w:rsidP="00A12BA8">
      <w:pPr>
        <w:rPr>
          <w:rFonts w:ascii="Trebuchet MS" w:hAnsi="Trebuchet MS" w:cs="Arial"/>
          <w:lang w:val="en-US"/>
        </w:rPr>
      </w:pPr>
      <w:r>
        <w:rPr>
          <w:rFonts w:ascii="Trebuchet MS" w:hAnsi="Trebuchet MS" w:cs="Arial"/>
          <w:lang w:val="en-US"/>
        </w:rPr>
        <w:t>Dr Deva Azevedo</w:t>
      </w:r>
    </w:p>
    <w:p w14:paraId="496EF079" w14:textId="250D667C" w:rsidR="00806C1F" w:rsidRPr="004B232A" w:rsidRDefault="003D1DC0" w:rsidP="00A12BA8">
      <w:pPr>
        <w:rPr>
          <w:rFonts w:ascii="Trebuchet MS" w:hAnsi="Trebuchet MS" w:cs="Arial"/>
          <w:lang w:val="en-US"/>
        </w:rPr>
      </w:pPr>
      <w:r w:rsidRPr="004B232A">
        <w:rPr>
          <w:rFonts w:ascii="Trebuchet MS" w:hAnsi="Trebuchet MS" w:cs="Arial"/>
          <w:lang w:val="en-US"/>
        </w:rPr>
        <w:t xml:space="preserve">Via Email </w:t>
      </w:r>
      <w:r w:rsidR="00742D52" w:rsidRPr="004B232A">
        <w:rPr>
          <w:rFonts w:ascii="Trebuchet MS" w:hAnsi="Trebuchet MS" w:cs="Arial"/>
          <w:lang w:val="en-US"/>
        </w:rPr>
        <w:t>–</w:t>
      </w:r>
      <w:r w:rsidRPr="004B232A">
        <w:rPr>
          <w:rFonts w:ascii="Trebuchet MS" w:hAnsi="Trebuchet MS" w:cs="Arial"/>
          <w:lang w:val="en-US"/>
        </w:rPr>
        <w:t xml:space="preserve"> </w:t>
      </w:r>
      <w:r w:rsidR="004B232A" w:rsidRPr="004B232A">
        <w:t>deva.subasic.de.azevedo@gmail.com</w:t>
      </w:r>
    </w:p>
    <w:p w14:paraId="1DBCF4D3" w14:textId="77777777" w:rsidR="00806C1F" w:rsidRPr="004B232A" w:rsidRDefault="00806C1F" w:rsidP="00A12BA8">
      <w:pPr>
        <w:rPr>
          <w:rFonts w:ascii="Trebuchet MS" w:hAnsi="Trebuchet MS" w:cs="Arial"/>
          <w:lang w:val="en-US"/>
        </w:rPr>
      </w:pPr>
    </w:p>
    <w:p w14:paraId="70E7A48B" w14:textId="77777777" w:rsidR="00DA4234" w:rsidRPr="004B232A" w:rsidRDefault="00DA4234" w:rsidP="00DA4234">
      <w:pPr>
        <w:rPr>
          <w:rFonts w:ascii="Trebuchet MS" w:hAnsi="Trebuchet MS" w:cs="Arial"/>
          <w:lang w:val="en-US"/>
        </w:rPr>
      </w:pPr>
    </w:p>
    <w:p w14:paraId="01A04CC1" w14:textId="77777777" w:rsidR="00C74C92" w:rsidRPr="004B232A" w:rsidRDefault="00C74C92" w:rsidP="00DA4234">
      <w:pPr>
        <w:rPr>
          <w:rFonts w:ascii="Trebuchet MS" w:hAnsi="Trebuchet MS" w:cs="Arial"/>
          <w:lang w:val="en-US"/>
        </w:rPr>
      </w:pPr>
    </w:p>
    <w:p w14:paraId="7DAD3D16" w14:textId="646AEC63" w:rsidR="00DA4234" w:rsidRPr="00DA4234" w:rsidRDefault="00DA4234" w:rsidP="00DA4234">
      <w:pPr>
        <w:rPr>
          <w:rFonts w:ascii="Trebuchet MS" w:hAnsi="Trebuchet MS" w:cs="Arial"/>
          <w:lang w:val="en-US"/>
        </w:rPr>
      </w:pPr>
      <w:r w:rsidRPr="004B232A">
        <w:rPr>
          <w:rFonts w:ascii="Trebuchet MS" w:hAnsi="Trebuchet MS" w:cs="Arial"/>
          <w:lang w:val="en-US"/>
        </w:rPr>
        <w:t xml:space="preserve">Dear </w:t>
      </w:r>
      <w:r w:rsidR="004B232A" w:rsidRPr="004B232A">
        <w:rPr>
          <w:rFonts w:ascii="Trebuchet MS" w:hAnsi="Trebuchet MS" w:cs="Arial"/>
          <w:lang w:val="en-US"/>
        </w:rPr>
        <w:t>Deva</w:t>
      </w:r>
      <w:r w:rsidR="00C74C92" w:rsidRPr="004B232A">
        <w:rPr>
          <w:rFonts w:ascii="Trebuchet MS" w:hAnsi="Trebuchet MS" w:cs="Arial"/>
          <w:lang w:val="en-US"/>
        </w:rPr>
        <w:t>,</w:t>
      </w:r>
    </w:p>
    <w:p w14:paraId="7A0D5EF0" w14:textId="77777777" w:rsidR="00DA4234" w:rsidRPr="00DA4234" w:rsidRDefault="00DA4234" w:rsidP="00DA4234">
      <w:pPr>
        <w:jc w:val="both"/>
        <w:rPr>
          <w:rFonts w:ascii="Trebuchet MS" w:hAnsi="Trebuchet MS" w:cs="Arial"/>
        </w:rPr>
      </w:pPr>
    </w:p>
    <w:p w14:paraId="16434DC4" w14:textId="6B5FB98A" w:rsidR="00DA4234" w:rsidRDefault="00DA4234" w:rsidP="00FA20CC">
      <w:pPr>
        <w:pStyle w:val="Heading2"/>
        <w:tabs>
          <w:tab w:val="left" w:pos="1843"/>
        </w:tabs>
        <w:jc w:val="both"/>
        <w:rPr>
          <w:rFonts w:ascii="Trebuchet MS" w:hAnsi="Trebuchet MS"/>
          <w:sz w:val="20"/>
          <w:szCs w:val="20"/>
        </w:rPr>
      </w:pPr>
      <w:r w:rsidRPr="00DA4234">
        <w:rPr>
          <w:rFonts w:ascii="Trebuchet MS" w:hAnsi="Trebuchet MS"/>
          <w:sz w:val="20"/>
          <w:szCs w:val="20"/>
        </w:rPr>
        <w:t xml:space="preserve">OBSERVER AGREEMENT </w:t>
      </w:r>
    </w:p>
    <w:p w14:paraId="70E28C38" w14:textId="77777777" w:rsidR="00FA20CC" w:rsidRPr="00FA20CC" w:rsidRDefault="00FA20CC" w:rsidP="00FA20CC">
      <w:pPr>
        <w:rPr>
          <w:lang w:val="en-US" w:eastAsia="en-US"/>
        </w:rPr>
      </w:pPr>
    </w:p>
    <w:p w14:paraId="2F0B1C77" w14:textId="5E74432B" w:rsidR="00DA4234" w:rsidRPr="00DA4234" w:rsidRDefault="00DA4234" w:rsidP="00DA4234">
      <w:pPr>
        <w:pStyle w:val="Heading1"/>
        <w:rPr>
          <w:rFonts w:ascii="Trebuchet MS" w:hAnsi="Trebuchet MS" w:cs="Arial"/>
          <w:b w:val="0"/>
          <w:sz w:val="20"/>
          <w:szCs w:val="20"/>
        </w:rPr>
      </w:pPr>
      <w:r w:rsidRPr="00DA4234">
        <w:rPr>
          <w:rFonts w:ascii="Trebuchet MS" w:hAnsi="Trebuchet MS" w:cs="Arial"/>
          <w:b w:val="0"/>
          <w:sz w:val="20"/>
          <w:szCs w:val="20"/>
        </w:rPr>
        <w:t>I wish to confirm the placement of</w:t>
      </w:r>
      <w:r w:rsidR="00ED43D7">
        <w:rPr>
          <w:rFonts w:ascii="Trebuchet MS" w:hAnsi="Trebuchet MS" w:cs="Arial"/>
          <w:b w:val="0"/>
          <w:sz w:val="20"/>
          <w:szCs w:val="20"/>
        </w:rPr>
        <w:t xml:space="preserve"> Observer </w:t>
      </w:r>
      <w:r w:rsidRPr="00DA4234">
        <w:rPr>
          <w:rFonts w:ascii="Trebuchet MS" w:hAnsi="Trebuchet MS" w:cs="Arial"/>
          <w:b w:val="0"/>
          <w:sz w:val="20"/>
          <w:szCs w:val="20"/>
        </w:rPr>
        <w:t xml:space="preserve">within Central Gippsland Health Service (hereafter called “CGH”). The placement, </w:t>
      </w:r>
      <w:r w:rsidR="00B275E8">
        <w:rPr>
          <w:rFonts w:ascii="Trebuchet MS" w:hAnsi="Trebuchet MS" w:cs="Arial"/>
          <w:b w:val="0"/>
          <w:sz w:val="20"/>
          <w:szCs w:val="20"/>
        </w:rPr>
        <w:t xml:space="preserve">is </w:t>
      </w:r>
      <w:r w:rsidRPr="00DA4234">
        <w:rPr>
          <w:rFonts w:ascii="Trebuchet MS" w:hAnsi="Trebuchet MS" w:cs="Arial"/>
          <w:b w:val="0"/>
          <w:sz w:val="20"/>
          <w:szCs w:val="20"/>
        </w:rPr>
        <w:t>in accordance with the</w:t>
      </w:r>
      <w:r w:rsidR="00CC44A1">
        <w:rPr>
          <w:rFonts w:ascii="Trebuchet MS" w:hAnsi="Trebuchet MS" w:cs="Arial"/>
          <w:b w:val="0"/>
          <w:sz w:val="20"/>
          <w:szCs w:val="20"/>
        </w:rPr>
        <w:t xml:space="preserve"> Hospital Medical Officer</w:t>
      </w:r>
      <w:r w:rsidR="00B406C9">
        <w:rPr>
          <w:rFonts w:ascii="Trebuchet MS" w:hAnsi="Trebuchet MS" w:cs="Arial"/>
          <w:b w:val="0"/>
          <w:sz w:val="20"/>
          <w:szCs w:val="20"/>
        </w:rPr>
        <w:t xml:space="preserve"> position</w:t>
      </w:r>
      <w:r w:rsidRPr="00DA4234">
        <w:rPr>
          <w:rFonts w:ascii="Trebuchet MS" w:hAnsi="Trebuchet MS" w:cs="Arial"/>
          <w:b w:val="0"/>
          <w:sz w:val="20"/>
          <w:szCs w:val="20"/>
        </w:rPr>
        <w:t xml:space="preserve"> description, based at our Sale site.</w:t>
      </w:r>
    </w:p>
    <w:p w14:paraId="584FC6EA" w14:textId="77777777" w:rsidR="00DA4234" w:rsidRPr="00DA4234" w:rsidRDefault="00DA4234" w:rsidP="00DA4234">
      <w:pPr>
        <w:pStyle w:val="Heading1"/>
        <w:rPr>
          <w:rFonts w:ascii="Trebuchet MS" w:hAnsi="Trebuchet MS" w:cs="Arial"/>
          <w:b w:val="0"/>
          <w:sz w:val="20"/>
          <w:szCs w:val="20"/>
        </w:rPr>
      </w:pPr>
    </w:p>
    <w:p w14:paraId="078ED601" w14:textId="77777777" w:rsidR="00DA4234" w:rsidRDefault="00DA4234" w:rsidP="00DA4234">
      <w:pPr>
        <w:pStyle w:val="Heading1"/>
        <w:rPr>
          <w:rFonts w:ascii="Trebuchet MS" w:hAnsi="Trebuchet MS" w:cs="Arial"/>
          <w:b w:val="0"/>
          <w:sz w:val="20"/>
          <w:szCs w:val="20"/>
        </w:rPr>
      </w:pPr>
      <w:r w:rsidRPr="00DA4234">
        <w:rPr>
          <w:rFonts w:ascii="Trebuchet MS" w:hAnsi="Trebuchet MS" w:cs="Arial"/>
          <w:b w:val="0"/>
          <w:sz w:val="20"/>
          <w:szCs w:val="20"/>
        </w:rPr>
        <w:t xml:space="preserve">The placement is as follows: </w:t>
      </w:r>
    </w:p>
    <w:p w14:paraId="0DB4936C" w14:textId="77777777" w:rsidR="00A12BA8" w:rsidRPr="00A12BA8" w:rsidRDefault="00A12BA8" w:rsidP="00A12BA8">
      <w:pPr>
        <w:rPr>
          <w:lang w:val="en-US" w:eastAsia="en-US"/>
        </w:rPr>
      </w:pPr>
    </w:p>
    <w:p w14:paraId="63884C68" w14:textId="285FBFD0" w:rsidR="00DA4234" w:rsidRPr="00DA4234" w:rsidRDefault="00DA4234" w:rsidP="000B3997">
      <w:pPr>
        <w:tabs>
          <w:tab w:val="left" w:pos="2694"/>
        </w:tabs>
        <w:ind w:left="2694" w:hanging="2694"/>
        <w:jc w:val="both"/>
        <w:rPr>
          <w:rFonts w:ascii="Trebuchet MS" w:hAnsi="Trebuchet MS"/>
        </w:rPr>
      </w:pPr>
      <w:r w:rsidRPr="00DA4234">
        <w:rPr>
          <w:rFonts w:ascii="Trebuchet MS" w:hAnsi="Trebuchet MS"/>
          <w:b/>
        </w:rPr>
        <w:t>POSITION:</w:t>
      </w:r>
      <w:r w:rsidRPr="00DA4234">
        <w:rPr>
          <w:rFonts w:ascii="Trebuchet MS" w:hAnsi="Trebuchet MS"/>
        </w:rPr>
        <w:tab/>
      </w:r>
      <w:r w:rsidR="006943FE" w:rsidRPr="004B232A">
        <w:rPr>
          <w:rFonts w:ascii="Trebuchet MS" w:hAnsi="Trebuchet MS"/>
        </w:rPr>
        <w:t>Emergency</w:t>
      </w:r>
      <w:r w:rsidR="00E378DF">
        <w:rPr>
          <w:rFonts w:ascii="Trebuchet MS" w:hAnsi="Trebuchet MS"/>
        </w:rPr>
        <w:t xml:space="preserve"> </w:t>
      </w:r>
      <w:r w:rsidR="006943FE">
        <w:rPr>
          <w:rFonts w:ascii="Trebuchet MS" w:hAnsi="Trebuchet MS"/>
        </w:rPr>
        <w:t>D</w:t>
      </w:r>
      <w:r w:rsidR="00CC44A1" w:rsidRPr="00CC44A1">
        <w:rPr>
          <w:rFonts w:ascii="Trebuchet MS" w:hAnsi="Trebuchet MS" w:cs="Arial"/>
        </w:rPr>
        <w:t>epartment Hospital Medical Officer</w:t>
      </w:r>
      <w:r w:rsidR="00CC44A1">
        <w:rPr>
          <w:rFonts w:ascii="Trebuchet MS" w:hAnsi="Trebuchet MS" w:cs="Arial"/>
        </w:rPr>
        <w:t xml:space="preserve"> </w:t>
      </w:r>
      <w:r w:rsidR="00A00494">
        <w:rPr>
          <w:rFonts w:ascii="Trebuchet MS" w:hAnsi="Trebuchet MS" w:cs="Arial"/>
        </w:rPr>
        <w:t xml:space="preserve">- </w:t>
      </w:r>
      <w:r w:rsidR="00F12CA9" w:rsidRPr="00F12CA9">
        <w:rPr>
          <w:rFonts w:ascii="Trebuchet MS" w:hAnsi="Trebuchet MS" w:cs="Arial"/>
        </w:rPr>
        <w:t>Observer</w:t>
      </w:r>
      <w:r w:rsidR="004B4DB8">
        <w:rPr>
          <w:rFonts w:ascii="Trebuchet MS" w:hAnsi="Trebuchet MS" w:cs="Arial"/>
        </w:rPr>
        <w:t xml:space="preserve"> </w:t>
      </w:r>
    </w:p>
    <w:p w14:paraId="7EE81821" w14:textId="77777777" w:rsidR="00DA4234" w:rsidRPr="00DA4234" w:rsidRDefault="00DA4234" w:rsidP="000B3997">
      <w:pPr>
        <w:tabs>
          <w:tab w:val="left" w:pos="2694"/>
          <w:tab w:val="left" w:pos="3600"/>
        </w:tabs>
        <w:jc w:val="both"/>
        <w:rPr>
          <w:rFonts w:ascii="Trebuchet MS" w:hAnsi="Trebuchet MS"/>
        </w:rPr>
      </w:pPr>
    </w:p>
    <w:p w14:paraId="28F2AED6" w14:textId="043B19D7" w:rsidR="00092D00" w:rsidRPr="00DA4234" w:rsidRDefault="00DA4234" w:rsidP="00092D00">
      <w:pPr>
        <w:tabs>
          <w:tab w:val="left" w:pos="2694"/>
        </w:tabs>
        <w:ind w:left="2694" w:hanging="2694"/>
        <w:jc w:val="both"/>
        <w:rPr>
          <w:rFonts w:ascii="Trebuchet MS" w:hAnsi="Trebuchet MS"/>
        </w:rPr>
      </w:pPr>
      <w:r w:rsidRPr="00DA4234">
        <w:rPr>
          <w:rFonts w:ascii="Trebuchet MS" w:hAnsi="Trebuchet MS"/>
          <w:b/>
        </w:rPr>
        <w:t>TERMS &amp; CONDITIONS:</w:t>
      </w:r>
      <w:r w:rsidRPr="00DA4234">
        <w:rPr>
          <w:rFonts w:ascii="Trebuchet MS" w:hAnsi="Trebuchet MS"/>
        </w:rPr>
        <w:tab/>
      </w:r>
      <w:r w:rsidR="00092D00" w:rsidRPr="00092D00">
        <w:rPr>
          <w:rFonts w:ascii="Trebuchet MS" w:hAnsi="Trebuchet MS"/>
        </w:rPr>
        <w:t xml:space="preserve">To observe procedures and treatment associated with the management of </w:t>
      </w:r>
      <w:r w:rsidR="00623B52">
        <w:rPr>
          <w:rFonts w:ascii="Trebuchet MS" w:hAnsi="Trebuchet MS"/>
        </w:rPr>
        <w:t xml:space="preserve"> </w:t>
      </w:r>
      <w:r w:rsidR="008F4371">
        <w:rPr>
          <w:rFonts w:ascii="Trebuchet MS" w:hAnsi="Trebuchet MS"/>
        </w:rPr>
        <w:t xml:space="preserve"> </w:t>
      </w:r>
      <w:r w:rsidR="00CC44A1">
        <w:rPr>
          <w:rFonts w:ascii="Trebuchet MS" w:hAnsi="Trebuchet MS" w:cs="Arial"/>
        </w:rPr>
        <w:t>Emergency</w:t>
      </w:r>
      <w:r w:rsidR="006943FE">
        <w:rPr>
          <w:rFonts w:ascii="Trebuchet MS" w:hAnsi="Trebuchet MS" w:cs="Arial"/>
        </w:rPr>
        <w:t xml:space="preserve"> </w:t>
      </w:r>
      <w:r w:rsidR="00CC44A1">
        <w:rPr>
          <w:rFonts w:ascii="Trebuchet MS" w:hAnsi="Trebuchet MS" w:cs="Arial"/>
        </w:rPr>
        <w:t>Department</w:t>
      </w:r>
      <w:r w:rsidR="00E130C3">
        <w:rPr>
          <w:rFonts w:ascii="Trebuchet MS" w:hAnsi="Trebuchet MS" w:cs="Arial"/>
        </w:rPr>
        <w:t xml:space="preserve"> </w:t>
      </w:r>
      <w:r w:rsidR="00092D00" w:rsidRPr="00092D00">
        <w:rPr>
          <w:rFonts w:ascii="Trebuchet MS" w:hAnsi="Trebuchet MS"/>
        </w:rPr>
        <w:t>patients.</w:t>
      </w:r>
    </w:p>
    <w:p w14:paraId="012A2389" w14:textId="77777777" w:rsidR="00DA4234" w:rsidRPr="00DA4234" w:rsidRDefault="00DA4234" w:rsidP="000B3997">
      <w:pPr>
        <w:tabs>
          <w:tab w:val="left" w:pos="2694"/>
          <w:tab w:val="left" w:pos="3600"/>
        </w:tabs>
        <w:ind w:left="3600" w:hanging="3600"/>
        <w:jc w:val="both"/>
        <w:rPr>
          <w:rFonts w:ascii="Trebuchet MS" w:hAnsi="Trebuchet MS"/>
          <w:b/>
        </w:rPr>
      </w:pPr>
      <w:r w:rsidRPr="00DA4234">
        <w:rPr>
          <w:rFonts w:ascii="Trebuchet MS" w:hAnsi="Trebuchet MS"/>
          <w:b/>
        </w:rPr>
        <w:tab/>
      </w:r>
    </w:p>
    <w:p w14:paraId="48A1DF70" w14:textId="39CEC06C" w:rsidR="00DA4234" w:rsidRPr="00DA4234" w:rsidRDefault="00DA4234" w:rsidP="000B3997">
      <w:pPr>
        <w:tabs>
          <w:tab w:val="left" w:pos="2694"/>
        </w:tabs>
        <w:ind w:left="2694" w:hanging="2694"/>
        <w:jc w:val="both"/>
        <w:rPr>
          <w:rFonts w:ascii="Trebuchet MS" w:hAnsi="Trebuchet MS"/>
        </w:rPr>
      </w:pPr>
      <w:r w:rsidRPr="00DA4234">
        <w:rPr>
          <w:rFonts w:ascii="Trebuchet MS" w:hAnsi="Trebuchet MS"/>
          <w:b/>
        </w:rPr>
        <w:tab/>
      </w:r>
      <w:r w:rsidRPr="00DA4234">
        <w:rPr>
          <w:rFonts w:ascii="Trebuchet MS" w:hAnsi="Trebuchet MS"/>
        </w:rPr>
        <w:t>The observer must be under the supervision of a Medical Officer at all times.</w:t>
      </w:r>
    </w:p>
    <w:p w14:paraId="0505AD06" w14:textId="77777777" w:rsidR="00DA4234" w:rsidRPr="00DA4234" w:rsidRDefault="00DA4234" w:rsidP="000B3997">
      <w:pPr>
        <w:tabs>
          <w:tab w:val="left" w:pos="2694"/>
          <w:tab w:val="left" w:pos="3600"/>
        </w:tabs>
        <w:jc w:val="both"/>
        <w:rPr>
          <w:rFonts w:ascii="Trebuchet MS" w:hAnsi="Trebuchet MS"/>
        </w:rPr>
      </w:pPr>
    </w:p>
    <w:p w14:paraId="397CFD4C" w14:textId="553EA155" w:rsidR="00623B52" w:rsidRPr="004B232A" w:rsidRDefault="00DA4234" w:rsidP="00623B52">
      <w:pPr>
        <w:tabs>
          <w:tab w:val="left" w:pos="2694"/>
        </w:tabs>
        <w:ind w:left="3544" w:hanging="3544"/>
        <w:jc w:val="both"/>
        <w:rPr>
          <w:rFonts w:ascii="Trebuchet MS" w:hAnsi="Trebuchet MS"/>
        </w:rPr>
      </w:pPr>
      <w:r w:rsidRPr="00DA4234">
        <w:rPr>
          <w:rFonts w:ascii="Trebuchet MS" w:hAnsi="Trebuchet MS"/>
          <w:b/>
        </w:rPr>
        <w:t>RESPONSIBLE TO:</w:t>
      </w:r>
      <w:r w:rsidR="00623B52">
        <w:rPr>
          <w:rFonts w:ascii="Trebuchet MS" w:hAnsi="Trebuchet MS"/>
        </w:rPr>
        <w:tab/>
      </w:r>
      <w:r w:rsidR="00CC44A1" w:rsidRPr="004B232A">
        <w:rPr>
          <w:rFonts w:ascii="Trebuchet MS" w:hAnsi="Trebuchet MS"/>
        </w:rPr>
        <w:t>Clinical Lead – Emergency</w:t>
      </w:r>
      <w:r w:rsidR="00623B52" w:rsidRPr="004B232A">
        <w:rPr>
          <w:rFonts w:ascii="Trebuchet MS" w:hAnsi="Trebuchet MS"/>
        </w:rPr>
        <w:t xml:space="preserve"> – Dr Rasha Mahmoud</w:t>
      </w:r>
    </w:p>
    <w:p w14:paraId="45CB7C3F" w14:textId="2E1A6509" w:rsidR="00DA4234" w:rsidRPr="004B232A" w:rsidRDefault="00623B52" w:rsidP="000B3997">
      <w:pPr>
        <w:tabs>
          <w:tab w:val="left" w:pos="2694"/>
        </w:tabs>
        <w:ind w:left="3544" w:hanging="3544"/>
        <w:jc w:val="both"/>
        <w:rPr>
          <w:rFonts w:ascii="Trebuchet MS" w:hAnsi="Trebuchet MS"/>
        </w:rPr>
      </w:pPr>
      <w:r w:rsidRPr="004B232A">
        <w:rPr>
          <w:rFonts w:ascii="Trebuchet MS" w:hAnsi="Trebuchet MS"/>
          <w:b/>
        </w:rPr>
        <w:tab/>
      </w:r>
      <w:r w:rsidR="00CC44A1" w:rsidRPr="004B232A">
        <w:rPr>
          <w:rFonts w:ascii="Trebuchet MS" w:hAnsi="Trebuchet MS"/>
        </w:rPr>
        <w:t>Director</w:t>
      </w:r>
      <w:r w:rsidRPr="004B232A">
        <w:rPr>
          <w:rFonts w:ascii="Trebuchet MS" w:hAnsi="Trebuchet MS"/>
        </w:rPr>
        <w:t>,</w:t>
      </w:r>
      <w:r w:rsidRPr="004B232A">
        <w:rPr>
          <w:rFonts w:ascii="Trebuchet MS" w:hAnsi="Trebuchet MS"/>
        </w:rPr>
        <w:tab/>
      </w:r>
      <w:r w:rsidR="00CC44A1" w:rsidRPr="004B232A">
        <w:rPr>
          <w:rFonts w:ascii="Trebuchet MS" w:hAnsi="Trebuchet MS"/>
        </w:rPr>
        <w:t>Medical Services</w:t>
      </w:r>
      <w:r w:rsidRPr="004B232A">
        <w:rPr>
          <w:rFonts w:ascii="Trebuchet MS" w:hAnsi="Trebuchet MS"/>
        </w:rPr>
        <w:t xml:space="preserve"> – Dr Divyanshu Dua</w:t>
      </w:r>
    </w:p>
    <w:p w14:paraId="2A6A5827" w14:textId="77777777" w:rsidR="00DA4234" w:rsidRPr="004B232A" w:rsidRDefault="00DA4234" w:rsidP="000B3997">
      <w:pPr>
        <w:tabs>
          <w:tab w:val="left" w:pos="2694"/>
          <w:tab w:val="left" w:pos="3600"/>
        </w:tabs>
        <w:jc w:val="both"/>
        <w:rPr>
          <w:rFonts w:ascii="Trebuchet MS" w:hAnsi="Trebuchet MS"/>
        </w:rPr>
      </w:pPr>
    </w:p>
    <w:p w14:paraId="5EF59B4D" w14:textId="76F82FD3" w:rsidR="00582D9E" w:rsidRPr="004B232A" w:rsidRDefault="00DA4234" w:rsidP="000B3997">
      <w:pPr>
        <w:tabs>
          <w:tab w:val="left" w:pos="2694"/>
          <w:tab w:val="left" w:pos="3600"/>
        </w:tabs>
        <w:jc w:val="both"/>
        <w:rPr>
          <w:rFonts w:ascii="Trebuchet MS" w:hAnsi="Trebuchet MS"/>
          <w:b/>
          <w:bCs/>
        </w:rPr>
      </w:pPr>
      <w:r w:rsidRPr="004B232A">
        <w:rPr>
          <w:rFonts w:ascii="Trebuchet MS" w:hAnsi="Trebuchet MS"/>
          <w:b/>
        </w:rPr>
        <w:t>COMMENCEMENT DATE:</w:t>
      </w:r>
      <w:r w:rsidR="003D1DC0" w:rsidRPr="004B232A">
        <w:rPr>
          <w:rFonts w:ascii="Trebuchet MS" w:hAnsi="Trebuchet MS"/>
        </w:rPr>
        <w:tab/>
      </w:r>
      <w:r w:rsidR="003D1DC0" w:rsidRPr="004B232A">
        <w:rPr>
          <w:rFonts w:ascii="Trebuchet MS" w:hAnsi="Trebuchet MS"/>
          <w:b/>
          <w:bCs/>
        </w:rPr>
        <w:t>1</w:t>
      </w:r>
      <w:r w:rsidR="004B232A">
        <w:rPr>
          <w:rFonts w:ascii="Trebuchet MS" w:hAnsi="Trebuchet MS"/>
          <w:b/>
          <w:bCs/>
        </w:rPr>
        <w:t>8 August</w:t>
      </w:r>
      <w:r w:rsidR="00806C1F" w:rsidRPr="004B232A">
        <w:rPr>
          <w:rFonts w:ascii="Trebuchet MS" w:hAnsi="Trebuchet MS"/>
          <w:b/>
          <w:bCs/>
        </w:rPr>
        <w:t xml:space="preserve"> 202</w:t>
      </w:r>
      <w:r w:rsidR="004B232A">
        <w:rPr>
          <w:rFonts w:ascii="Trebuchet MS" w:hAnsi="Trebuchet MS"/>
          <w:b/>
          <w:bCs/>
        </w:rPr>
        <w:t>5</w:t>
      </w:r>
    </w:p>
    <w:p w14:paraId="53AE8D2C" w14:textId="0CBA4E37" w:rsidR="00A40440" w:rsidRPr="004B232A" w:rsidRDefault="00582D9E" w:rsidP="000B3997">
      <w:pPr>
        <w:tabs>
          <w:tab w:val="left" w:pos="2694"/>
          <w:tab w:val="left" w:pos="3600"/>
        </w:tabs>
        <w:jc w:val="both"/>
        <w:rPr>
          <w:rFonts w:ascii="Trebuchet MS" w:hAnsi="Trebuchet MS"/>
        </w:rPr>
      </w:pPr>
      <w:r w:rsidRPr="004B232A">
        <w:rPr>
          <w:rFonts w:ascii="Trebuchet MS" w:hAnsi="Trebuchet MS"/>
        </w:rPr>
        <w:tab/>
      </w:r>
    </w:p>
    <w:p w14:paraId="2FFA3116" w14:textId="1889701E" w:rsidR="00DA4234" w:rsidRPr="00DA4234" w:rsidRDefault="00DA4234" w:rsidP="000B3997">
      <w:pPr>
        <w:tabs>
          <w:tab w:val="left" w:pos="2694"/>
          <w:tab w:val="left" w:pos="3600"/>
        </w:tabs>
        <w:jc w:val="both"/>
        <w:rPr>
          <w:rFonts w:ascii="Trebuchet MS" w:hAnsi="Trebuchet MS"/>
        </w:rPr>
      </w:pPr>
      <w:r w:rsidRPr="004B232A">
        <w:rPr>
          <w:rFonts w:ascii="Trebuchet MS" w:hAnsi="Trebuchet MS"/>
          <w:b/>
        </w:rPr>
        <w:t>COMPLETION DATE:</w:t>
      </w:r>
      <w:r w:rsidR="00877FD7" w:rsidRPr="004B232A">
        <w:rPr>
          <w:rFonts w:ascii="Trebuchet MS" w:hAnsi="Trebuchet MS"/>
          <w:b/>
        </w:rPr>
        <w:tab/>
      </w:r>
      <w:r w:rsidR="003D1DC0" w:rsidRPr="004B232A">
        <w:rPr>
          <w:rFonts w:ascii="Trebuchet MS" w:hAnsi="Trebuchet MS"/>
          <w:b/>
          <w:bCs/>
        </w:rPr>
        <w:t>3</w:t>
      </w:r>
      <w:r w:rsidR="004B232A">
        <w:rPr>
          <w:rFonts w:ascii="Trebuchet MS" w:hAnsi="Trebuchet MS"/>
          <w:b/>
          <w:bCs/>
        </w:rPr>
        <w:t>1</w:t>
      </w:r>
      <w:r w:rsidR="003D1DC0" w:rsidRPr="004B232A">
        <w:rPr>
          <w:rFonts w:ascii="Trebuchet MS" w:hAnsi="Trebuchet MS"/>
          <w:b/>
          <w:bCs/>
        </w:rPr>
        <w:t xml:space="preserve"> </w:t>
      </w:r>
      <w:r w:rsidR="004B232A">
        <w:rPr>
          <w:rFonts w:ascii="Trebuchet MS" w:hAnsi="Trebuchet MS"/>
          <w:b/>
          <w:bCs/>
        </w:rPr>
        <w:t>August 2025</w:t>
      </w:r>
      <w:r w:rsidR="003D1DC0" w:rsidRPr="004B232A">
        <w:rPr>
          <w:rFonts w:ascii="Trebuchet MS" w:hAnsi="Trebuchet MS"/>
        </w:rPr>
        <w:t xml:space="preserve"> - </w:t>
      </w:r>
      <w:r w:rsidR="00806C1F" w:rsidRPr="004B232A">
        <w:rPr>
          <w:rFonts w:ascii="Trebuchet MS" w:hAnsi="Trebuchet MS"/>
        </w:rPr>
        <w:t>2</w:t>
      </w:r>
      <w:r w:rsidR="001D45A9" w:rsidRPr="004B232A">
        <w:rPr>
          <w:rFonts w:ascii="Trebuchet MS" w:hAnsi="Trebuchet MS"/>
        </w:rPr>
        <w:t xml:space="preserve"> Weeks after Commencement Date</w:t>
      </w:r>
      <w:r w:rsidR="00806C1F">
        <w:rPr>
          <w:rFonts w:ascii="Trebuchet MS" w:hAnsi="Trebuchet MS"/>
        </w:rPr>
        <w:t xml:space="preserve">  </w:t>
      </w:r>
    </w:p>
    <w:p w14:paraId="2C39EE90"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ab/>
      </w:r>
    </w:p>
    <w:p w14:paraId="4581CE6C" w14:textId="77777777" w:rsidR="00DA4234" w:rsidRPr="00DA4234" w:rsidRDefault="00DA4234" w:rsidP="00DA4234">
      <w:pPr>
        <w:tabs>
          <w:tab w:val="left" w:pos="3600"/>
        </w:tabs>
        <w:ind w:left="3600" w:hanging="3600"/>
        <w:jc w:val="both"/>
        <w:rPr>
          <w:rFonts w:ascii="Trebuchet MS" w:hAnsi="Trebuchet MS"/>
        </w:rPr>
      </w:pPr>
      <w:r w:rsidRPr="00DA4234">
        <w:rPr>
          <w:rFonts w:ascii="Trebuchet MS" w:hAnsi="Trebuchet MS"/>
          <w:b/>
        </w:rPr>
        <w:t>CONFIDENTIALITY:</w:t>
      </w:r>
    </w:p>
    <w:p w14:paraId="1FD8E359"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 xml:space="preserve">During the period of your </w:t>
      </w:r>
      <w:proofErr w:type="spellStart"/>
      <w:r w:rsidR="00C9742C">
        <w:rPr>
          <w:rFonts w:ascii="Trebuchet MS" w:hAnsi="Trebuchet MS"/>
        </w:rPr>
        <w:t>Observership</w:t>
      </w:r>
      <w:proofErr w:type="spellEnd"/>
      <w:r w:rsidRPr="00DA4234">
        <w:rPr>
          <w:rFonts w:ascii="Trebuchet MS" w:hAnsi="Trebuchet MS"/>
        </w:rPr>
        <w:t xml:space="preserve"> with CGH and at any time after you leave CGH, you are not to disclose to any unauthorised person confidential information relating to the business, staff, or clients of CGH.</w:t>
      </w:r>
    </w:p>
    <w:p w14:paraId="5E968633" w14:textId="77777777" w:rsidR="00DA4234" w:rsidRPr="00DA4234" w:rsidRDefault="00DA4234" w:rsidP="00DA4234">
      <w:pPr>
        <w:tabs>
          <w:tab w:val="left" w:pos="3600"/>
        </w:tabs>
        <w:jc w:val="both"/>
        <w:rPr>
          <w:rFonts w:ascii="Trebuchet MS" w:hAnsi="Trebuchet MS"/>
        </w:rPr>
      </w:pPr>
    </w:p>
    <w:p w14:paraId="4FA74D8F"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Confidential information includes:</w:t>
      </w:r>
    </w:p>
    <w:p w14:paraId="60574A87" w14:textId="77777777" w:rsidR="00DA4234" w:rsidRPr="00DA4234" w:rsidRDefault="00DA4234" w:rsidP="00DA4234">
      <w:pPr>
        <w:numPr>
          <w:ilvl w:val="0"/>
          <w:numId w:val="1"/>
        </w:numPr>
        <w:jc w:val="both"/>
        <w:rPr>
          <w:rFonts w:ascii="Trebuchet MS" w:hAnsi="Trebuchet MS"/>
        </w:rPr>
      </w:pPr>
      <w:r w:rsidRPr="00DA4234">
        <w:rPr>
          <w:rFonts w:ascii="Trebuchet MS" w:hAnsi="Trebuchet MS"/>
        </w:rPr>
        <w:t>Any client / patient information, research information, financial information or business documents;</w:t>
      </w:r>
    </w:p>
    <w:p w14:paraId="0FD3063F" w14:textId="77777777" w:rsidR="00DA4234" w:rsidRPr="00DA4234" w:rsidRDefault="00DA4234" w:rsidP="00DA4234">
      <w:pPr>
        <w:numPr>
          <w:ilvl w:val="0"/>
          <w:numId w:val="1"/>
        </w:numPr>
        <w:jc w:val="both"/>
        <w:rPr>
          <w:rFonts w:ascii="Trebuchet MS" w:hAnsi="Trebuchet MS"/>
        </w:rPr>
      </w:pPr>
      <w:r w:rsidRPr="00DA4234">
        <w:rPr>
          <w:rFonts w:ascii="Trebuchet MS" w:hAnsi="Trebuchet MS"/>
        </w:rPr>
        <w:t>Any document or information marked as confidential and any information received or developed by you in the course of your placement which is not publicly available and relates to processes, equipment and techniques used by CGH in the course of our business including designs for product and technical data.</w:t>
      </w:r>
    </w:p>
    <w:p w14:paraId="2DA35343" w14:textId="77777777" w:rsidR="00DA4234" w:rsidRPr="00DA4234" w:rsidRDefault="00DA4234" w:rsidP="00DA4234">
      <w:pPr>
        <w:tabs>
          <w:tab w:val="left" w:pos="3600"/>
        </w:tabs>
        <w:jc w:val="both"/>
        <w:rPr>
          <w:rFonts w:ascii="Trebuchet MS" w:hAnsi="Trebuchet MS"/>
        </w:rPr>
      </w:pPr>
    </w:p>
    <w:p w14:paraId="6DBE09E7"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You acknowledge that during the course of your placement with us you become acquainted with or have access to the confidential information and you agree to maintain the confidence of the confidential information and to prevent its unauthorised disclosure to or use by any other person.</w:t>
      </w:r>
    </w:p>
    <w:p w14:paraId="2E8ED795" w14:textId="77777777" w:rsidR="00DA4234" w:rsidRPr="00DA4234" w:rsidRDefault="00DA4234" w:rsidP="00DA4234">
      <w:pPr>
        <w:tabs>
          <w:tab w:val="left" w:pos="3600"/>
        </w:tabs>
        <w:jc w:val="both"/>
        <w:rPr>
          <w:rFonts w:ascii="Trebuchet MS" w:hAnsi="Trebuchet MS"/>
        </w:rPr>
      </w:pPr>
    </w:p>
    <w:p w14:paraId="38F141ED"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You agree not to use the confidential information for any purpose other than for our benefit during or after your placement with us.</w:t>
      </w:r>
    </w:p>
    <w:p w14:paraId="1A7AEFED" w14:textId="77777777" w:rsidR="00DA4234" w:rsidRPr="00DA4234" w:rsidRDefault="00DA4234" w:rsidP="00DA4234">
      <w:pPr>
        <w:tabs>
          <w:tab w:val="left" w:pos="3600"/>
        </w:tabs>
        <w:jc w:val="both"/>
        <w:rPr>
          <w:rFonts w:ascii="Trebuchet MS" w:hAnsi="Trebuchet MS"/>
        </w:rPr>
      </w:pPr>
    </w:p>
    <w:p w14:paraId="79530DDE" w14:textId="77777777" w:rsidR="00DA4234" w:rsidRPr="00DA4234" w:rsidRDefault="00DA4234" w:rsidP="00DA4234">
      <w:pPr>
        <w:tabs>
          <w:tab w:val="left" w:pos="3600"/>
        </w:tabs>
        <w:jc w:val="both"/>
        <w:rPr>
          <w:rFonts w:ascii="Trebuchet MS" w:hAnsi="Trebuchet MS"/>
        </w:rPr>
      </w:pPr>
      <w:r w:rsidRPr="00DA4234">
        <w:rPr>
          <w:rFonts w:ascii="Trebuchet MS" w:hAnsi="Trebuchet MS"/>
        </w:rPr>
        <w:lastRenderedPageBreak/>
        <w:t>You also agree that you will not, for whatever reason either for yourself or any third party appropriate, copy, memorise, or in any way reproduce any of the confidential information.</w:t>
      </w:r>
    </w:p>
    <w:p w14:paraId="0247F563" w14:textId="77777777" w:rsidR="00DA4234" w:rsidRPr="00DA4234" w:rsidRDefault="00DA4234" w:rsidP="00DA4234">
      <w:pPr>
        <w:tabs>
          <w:tab w:val="left" w:pos="3600"/>
        </w:tabs>
        <w:jc w:val="both"/>
        <w:rPr>
          <w:rFonts w:ascii="Trebuchet MS" w:hAnsi="Trebuchet MS"/>
        </w:rPr>
      </w:pPr>
    </w:p>
    <w:p w14:paraId="1D9D94A2"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You agree to return any or all-confidential information upon request by us.</w:t>
      </w:r>
    </w:p>
    <w:p w14:paraId="415BD123" w14:textId="77777777" w:rsidR="00DA4234" w:rsidRPr="00DA4234" w:rsidRDefault="00DA4234" w:rsidP="00DA4234">
      <w:pPr>
        <w:tabs>
          <w:tab w:val="left" w:pos="3600"/>
        </w:tabs>
        <w:jc w:val="both"/>
        <w:rPr>
          <w:rFonts w:ascii="Trebuchet MS" w:hAnsi="Trebuchet MS"/>
        </w:rPr>
      </w:pPr>
    </w:p>
    <w:p w14:paraId="7A7304BA"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This is not meant to impose an obligation on you with respect to maintaining confidence regarding any portion of the confidential information that is:</w:t>
      </w:r>
    </w:p>
    <w:p w14:paraId="29894BAF" w14:textId="77777777" w:rsidR="00DA4234" w:rsidRPr="00DA4234" w:rsidRDefault="00DA4234" w:rsidP="00DA4234">
      <w:pPr>
        <w:numPr>
          <w:ilvl w:val="0"/>
          <w:numId w:val="2"/>
        </w:numPr>
        <w:tabs>
          <w:tab w:val="left" w:pos="-1701"/>
        </w:tabs>
        <w:jc w:val="both"/>
        <w:rPr>
          <w:rFonts w:ascii="Trebuchet MS" w:hAnsi="Trebuchet MS"/>
        </w:rPr>
      </w:pPr>
      <w:r w:rsidRPr="00DA4234">
        <w:rPr>
          <w:rFonts w:ascii="Trebuchet MS" w:hAnsi="Trebuchet MS"/>
        </w:rPr>
        <w:t>generally known or available by publication, commercial use or otherwise; or</w:t>
      </w:r>
    </w:p>
    <w:p w14:paraId="132932A6" w14:textId="77777777" w:rsidR="00DA4234" w:rsidRPr="00DA4234" w:rsidRDefault="00DA4234" w:rsidP="00DA4234">
      <w:pPr>
        <w:numPr>
          <w:ilvl w:val="0"/>
          <w:numId w:val="2"/>
        </w:numPr>
        <w:tabs>
          <w:tab w:val="left" w:pos="-1701"/>
        </w:tabs>
        <w:jc w:val="both"/>
        <w:rPr>
          <w:rFonts w:ascii="Trebuchet MS" w:hAnsi="Trebuchet MS"/>
        </w:rPr>
      </w:pPr>
      <w:r w:rsidRPr="00DA4234">
        <w:rPr>
          <w:rFonts w:ascii="Trebuchet MS" w:hAnsi="Trebuchet MS"/>
        </w:rPr>
        <w:t>already known by you at the time of disclosure to you;</w:t>
      </w:r>
    </w:p>
    <w:p w14:paraId="2E88B504" w14:textId="77777777" w:rsidR="00DA4234" w:rsidRPr="00DA4234" w:rsidRDefault="00DA4234" w:rsidP="00DA4234">
      <w:pPr>
        <w:tabs>
          <w:tab w:val="left" w:pos="-1701"/>
        </w:tabs>
        <w:jc w:val="both"/>
        <w:rPr>
          <w:rFonts w:ascii="Trebuchet MS" w:hAnsi="Trebuchet MS"/>
        </w:rPr>
      </w:pPr>
      <w:r w:rsidRPr="00DA4234">
        <w:rPr>
          <w:rFonts w:ascii="Trebuchet MS" w:hAnsi="Trebuchet MS"/>
        </w:rPr>
        <w:t>nor is it intended to prevent you from using your own skill in any business in which you may be engaged after your placement with CGH ceases.</w:t>
      </w:r>
    </w:p>
    <w:p w14:paraId="4D952275" w14:textId="77777777" w:rsidR="00DA4234" w:rsidRPr="00DA4234" w:rsidRDefault="00DA4234" w:rsidP="00DA4234">
      <w:pPr>
        <w:tabs>
          <w:tab w:val="left" w:pos="3600"/>
        </w:tabs>
        <w:jc w:val="both"/>
        <w:rPr>
          <w:rFonts w:ascii="Trebuchet MS" w:hAnsi="Trebuchet MS"/>
        </w:rPr>
      </w:pPr>
    </w:p>
    <w:p w14:paraId="6D57D1B2" w14:textId="77777777" w:rsidR="00DA4234" w:rsidRPr="00DA4234" w:rsidRDefault="00DA4234" w:rsidP="00DA4234">
      <w:pPr>
        <w:tabs>
          <w:tab w:val="left" w:pos="3600"/>
        </w:tabs>
        <w:jc w:val="both"/>
        <w:rPr>
          <w:rFonts w:ascii="Trebuchet MS" w:hAnsi="Trebuchet MS"/>
        </w:rPr>
      </w:pPr>
      <w:r w:rsidRPr="00DA4234">
        <w:rPr>
          <w:rFonts w:ascii="Trebuchet MS" w:hAnsi="Trebuchet MS"/>
          <w:b/>
        </w:rPr>
        <w:t>MEDIA STATEMENTS:</w:t>
      </w:r>
    </w:p>
    <w:p w14:paraId="5D1488C8" w14:textId="77777777" w:rsidR="00DA4234" w:rsidRPr="00DA4234" w:rsidRDefault="00DA4234" w:rsidP="00DA4234">
      <w:pPr>
        <w:tabs>
          <w:tab w:val="left" w:pos="3600"/>
        </w:tabs>
        <w:jc w:val="both"/>
        <w:rPr>
          <w:rFonts w:ascii="Trebuchet MS" w:hAnsi="Trebuchet MS"/>
        </w:rPr>
      </w:pPr>
      <w:r w:rsidRPr="00DA4234">
        <w:rPr>
          <w:rFonts w:ascii="Trebuchet MS" w:hAnsi="Trebuchet MS"/>
        </w:rPr>
        <w:t>Under no circumstances may any unauthorised statement be made to the press, radio or television without prior approval of the Chief Executive Officer.</w:t>
      </w:r>
    </w:p>
    <w:p w14:paraId="77D048E1" w14:textId="77777777" w:rsidR="00DA4234" w:rsidRPr="00DA4234" w:rsidRDefault="00DA4234" w:rsidP="00DA4234">
      <w:pPr>
        <w:jc w:val="both"/>
        <w:rPr>
          <w:rFonts w:ascii="Trebuchet MS" w:hAnsi="Trebuchet MS"/>
        </w:rPr>
      </w:pPr>
    </w:p>
    <w:p w14:paraId="0C88D2FB" w14:textId="77777777" w:rsidR="00DA4234" w:rsidRPr="00DA4234" w:rsidRDefault="00DA4234" w:rsidP="00DA4234">
      <w:pPr>
        <w:jc w:val="both"/>
        <w:rPr>
          <w:rFonts w:ascii="Trebuchet MS" w:hAnsi="Trebuchet MS"/>
          <w:b/>
        </w:rPr>
      </w:pPr>
      <w:r w:rsidRPr="00DA4234">
        <w:rPr>
          <w:rFonts w:ascii="Trebuchet MS" w:hAnsi="Trebuchet MS"/>
          <w:b/>
        </w:rPr>
        <w:t>POLICE CHECK:</w:t>
      </w:r>
    </w:p>
    <w:p w14:paraId="7812A8BE" w14:textId="34B78D06" w:rsidR="00DA4234" w:rsidRPr="00DA4234" w:rsidRDefault="00DA4234" w:rsidP="00DA4234">
      <w:pPr>
        <w:jc w:val="both"/>
        <w:rPr>
          <w:rFonts w:ascii="Trebuchet MS" w:hAnsi="Trebuchet MS"/>
        </w:rPr>
      </w:pPr>
      <w:r w:rsidRPr="00DA4234">
        <w:rPr>
          <w:rFonts w:ascii="Trebuchet MS" w:hAnsi="Trebuchet MS"/>
        </w:rPr>
        <w:t xml:space="preserve">The observer is required to undergo </w:t>
      </w:r>
      <w:r w:rsidR="00A00494" w:rsidRPr="00DA4234">
        <w:rPr>
          <w:rFonts w:ascii="Trebuchet MS" w:hAnsi="Trebuchet MS"/>
        </w:rPr>
        <w:t>police</w:t>
      </w:r>
      <w:r w:rsidRPr="00DA4234">
        <w:rPr>
          <w:rFonts w:ascii="Trebuchet MS" w:hAnsi="Trebuchet MS"/>
        </w:rPr>
        <w:t xml:space="preserve"> check prior to their commencement.  Non-compliance with this requirement may result in this agreement being void.</w:t>
      </w:r>
    </w:p>
    <w:p w14:paraId="7EE07EC0" w14:textId="77777777" w:rsidR="00DA4234" w:rsidRPr="00DA4234" w:rsidRDefault="00DA4234" w:rsidP="00DA4234">
      <w:pPr>
        <w:jc w:val="both"/>
        <w:rPr>
          <w:rFonts w:ascii="Trebuchet MS" w:hAnsi="Trebuchet MS"/>
        </w:rPr>
      </w:pPr>
    </w:p>
    <w:p w14:paraId="056B842A" w14:textId="77777777" w:rsidR="00DA4234" w:rsidRPr="00DA4234" w:rsidRDefault="00DA4234" w:rsidP="00DA4234">
      <w:pPr>
        <w:jc w:val="both"/>
        <w:rPr>
          <w:rFonts w:ascii="Trebuchet MS" w:hAnsi="Trebuchet MS"/>
          <w:b/>
        </w:rPr>
      </w:pPr>
      <w:r w:rsidRPr="00DA4234">
        <w:rPr>
          <w:rFonts w:ascii="Trebuchet MS" w:hAnsi="Trebuchet MS"/>
          <w:b/>
        </w:rPr>
        <w:t>WORKING WITH CHILDREN CHECK</w:t>
      </w:r>
    </w:p>
    <w:p w14:paraId="08B9EED7" w14:textId="77777777" w:rsidR="00DA4234" w:rsidRPr="00DA4234" w:rsidRDefault="00DA4234" w:rsidP="00DA4234">
      <w:pPr>
        <w:jc w:val="both"/>
        <w:rPr>
          <w:rFonts w:ascii="Trebuchet MS" w:hAnsi="Trebuchet MS"/>
        </w:rPr>
      </w:pPr>
      <w:r w:rsidRPr="00DA4234">
        <w:rPr>
          <w:rFonts w:ascii="Trebuchet MS" w:hAnsi="Trebuchet MS"/>
        </w:rPr>
        <w:t>The observer maybe required to undergo a working with children check (WWC check).  It is a legislative requirement that observers undertaking direct child related work on a regular basis have a WWC check.  Non-compliance with this requirement may result in termination of employment.</w:t>
      </w:r>
    </w:p>
    <w:p w14:paraId="600C6EB1" w14:textId="77777777" w:rsidR="00DA4234" w:rsidRPr="00DA4234" w:rsidRDefault="00DA4234" w:rsidP="00DA4234">
      <w:pPr>
        <w:jc w:val="both"/>
        <w:rPr>
          <w:rFonts w:ascii="Trebuchet MS" w:hAnsi="Trebuchet MS"/>
        </w:rPr>
      </w:pPr>
    </w:p>
    <w:p w14:paraId="57FF6C2B" w14:textId="77777777" w:rsidR="00DA4234" w:rsidRPr="00DA4234" w:rsidRDefault="00DA4234" w:rsidP="00DA4234">
      <w:pPr>
        <w:jc w:val="both"/>
        <w:rPr>
          <w:rFonts w:ascii="Trebuchet MS" w:hAnsi="Trebuchet MS"/>
          <w:b/>
        </w:rPr>
      </w:pPr>
      <w:r w:rsidRPr="00DA4234">
        <w:rPr>
          <w:rFonts w:ascii="Trebuchet MS" w:hAnsi="Trebuchet MS"/>
          <w:b/>
        </w:rPr>
        <w:t>REQUIREMENT TO DISCLOSE ANY UNLAWFUL OFFENCES</w:t>
      </w:r>
    </w:p>
    <w:p w14:paraId="7CE58EBA" w14:textId="77777777" w:rsidR="00DA4234" w:rsidRPr="00DA4234" w:rsidRDefault="00DA4234" w:rsidP="00DA4234">
      <w:pPr>
        <w:jc w:val="both"/>
        <w:rPr>
          <w:rFonts w:ascii="Trebuchet MS" w:hAnsi="Trebuchet MS"/>
        </w:rPr>
      </w:pPr>
      <w:r w:rsidRPr="00DA4234">
        <w:rPr>
          <w:rFonts w:ascii="Trebuchet MS" w:hAnsi="Trebuchet MS"/>
        </w:rPr>
        <w:t xml:space="preserve">During the course of your </w:t>
      </w:r>
      <w:proofErr w:type="spellStart"/>
      <w:r w:rsidRPr="00DA4234">
        <w:rPr>
          <w:rFonts w:ascii="Trebuchet MS" w:hAnsi="Trebuchet MS"/>
        </w:rPr>
        <w:t>observership</w:t>
      </w:r>
      <w:proofErr w:type="spellEnd"/>
      <w:r w:rsidRPr="00DA4234">
        <w:rPr>
          <w:rFonts w:ascii="Trebuchet MS" w:hAnsi="Trebuchet MS"/>
        </w:rPr>
        <w:t xml:space="preserve"> should you be charged or convicted of any unlawful offence, you must immediately advise your relevant Director.  Failure to do so may result in termination of this agreement.</w:t>
      </w:r>
    </w:p>
    <w:p w14:paraId="0DA15EFF" w14:textId="77777777" w:rsidR="00DA4234" w:rsidRPr="00DA4234" w:rsidRDefault="00DA4234" w:rsidP="00DA4234">
      <w:pPr>
        <w:jc w:val="both"/>
        <w:rPr>
          <w:rFonts w:ascii="Trebuchet MS" w:hAnsi="Trebuchet MS"/>
        </w:rPr>
      </w:pPr>
    </w:p>
    <w:p w14:paraId="02C625FF" w14:textId="77777777" w:rsidR="00DA4234" w:rsidRPr="00DA4234" w:rsidRDefault="00DA4234" w:rsidP="00DA4234">
      <w:pPr>
        <w:jc w:val="both"/>
        <w:rPr>
          <w:rFonts w:ascii="Trebuchet MS" w:hAnsi="Trebuchet MS"/>
          <w:b/>
        </w:rPr>
      </w:pPr>
      <w:r w:rsidRPr="00DA4234">
        <w:rPr>
          <w:rFonts w:ascii="Trebuchet MS" w:hAnsi="Trebuchet MS"/>
          <w:b/>
        </w:rPr>
        <w:t>SMOKE FREE POLICY:</w:t>
      </w:r>
    </w:p>
    <w:p w14:paraId="06AC5473" w14:textId="77777777" w:rsidR="00DA4234" w:rsidRPr="00DA4234" w:rsidRDefault="00DA4234" w:rsidP="00DA4234">
      <w:pPr>
        <w:jc w:val="both"/>
        <w:rPr>
          <w:rFonts w:ascii="Trebuchet MS" w:hAnsi="Trebuchet MS"/>
        </w:rPr>
      </w:pPr>
      <w:r w:rsidRPr="00DA4234">
        <w:rPr>
          <w:rFonts w:ascii="Trebuchet MS" w:hAnsi="Trebuchet MS"/>
        </w:rPr>
        <w:t xml:space="preserve">Central Gippsland Health is a smoke free facility.  Smoking will not be permitted in any CGH buildings, grounds, car parks or vehicles. </w:t>
      </w:r>
    </w:p>
    <w:p w14:paraId="1C3064B9" w14:textId="77777777" w:rsidR="00DA4234" w:rsidRPr="00DA4234" w:rsidRDefault="00DA4234" w:rsidP="00DA4234">
      <w:pPr>
        <w:jc w:val="both"/>
        <w:rPr>
          <w:rFonts w:ascii="Trebuchet MS" w:hAnsi="Trebuchet MS"/>
        </w:rPr>
      </w:pPr>
    </w:p>
    <w:p w14:paraId="0794C65F" w14:textId="77777777" w:rsidR="00DA4234" w:rsidRPr="00DA4234" w:rsidRDefault="00DA4234" w:rsidP="00DA4234">
      <w:pPr>
        <w:jc w:val="both"/>
        <w:rPr>
          <w:rFonts w:ascii="Trebuchet MS" w:hAnsi="Trebuchet MS"/>
          <w:b/>
        </w:rPr>
      </w:pPr>
      <w:r w:rsidRPr="00DA4234">
        <w:rPr>
          <w:rFonts w:ascii="Trebuchet MS" w:hAnsi="Trebuchet MS"/>
          <w:b/>
        </w:rPr>
        <w:t>DISPUTE RESOLUTION:</w:t>
      </w:r>
    </w:p>
    <w:p w14:paraId="718AE571" w14:textId="77777777" w:rsidR="00DA4234" w:rsidRPr="00DA4234" w:rsidRDefault="00DA4234" w:rsidP="00DA4234">
      <w:pPr>
        <w:tabs>
          <w:tab w:val="left" w:pos="3600"/>
        </w:tabs>
        <w:jc w:val="both"/>
        <w:rPr>
          <w:rFonts w:ascii="Trebuchet MS" w:hAnsi="Trebuchet MS"/>
        </w:rPr>
      </w:pPr>
      <w:r w:rsidRPr="00DA4234">
        <w:rPr>
          <w:rFonts w:ascii="Trebuchet MS" w:hAnsi="Trebuchet MS"/>
          <w:b/>
        </w:rPr>
        <w:t>Grievance Procedures</w:t>
      </w:r>
    </w:p>
    <w:p w14:paraId="789107B6" w14:textId="77777777" w:rsidR="00DA4234" w:rsidRPr="00DA4234" w:rsidRDefault="00DA4234" w:rsidP="00DA4234">
      <w:pPr>
        <w:jc w:val="both"/>
        <w:rPr>
          <w:rFonts w:ascii="Trebuchet MS" w:hAnsi="Trebuchet MS"/>
        </w:rPr>
      </w:pPr>
      <w:r w:rsidRPr="00DA4234">
        <w:rPr>
          <w:rFonts w:ascii="Trebuchet MS" w:hAnsi="Trebuchet MS"/>
        </w:rPr>
        <w:t xml:space="preserve">The parties to this contract recognise that from </w:t>
      </w:r>
      <w:proofErr w:type="gramStart"/>
      <w:r w:rsidRPr="00DA4234">
        <w:rPr>
          <w:rFonts w:ascii="Trebuchet MS" w:hAnsi="Trebuchet MS"/>
        </w:rPr>
        <w:t>time to time</w:t>
      </w:r>
      <w:proofErr w:type="gramEnd"/>
      <w:r w:rsidRPr="00DA4234">
        <w:rPr>
          <w:rFonts w:ascii="Trebuchet MS" w:hAnsi="Trebuchet MS"/>
        </w:rPr>
        <w:t xml:space="preserve"> individual observers may have grievances that need to be resolved in the interest of good relationships.</w:t>
      </w:r>
    </w:p>
    <w:p w14:paraId="6EE1C9AD" w14:textId="77777777" w:rsidR="00DA4234" w:rsidRPr="00DA4234" w:rsidRDefault="00DA4234" w:rsidP="00DA4234">
      <w:pPr>
        <w:jc w:val="both"/>
        <w:rPr>
          <w:rFonts w:ascii="Trebuchet MS" w:hAnsi="Trebuchet MS"/>
        </w:rPr>
      </w:pPr>
    </w:p>
    <w:p w14:paraId="6702D5BA" w14:textId="77777777" w:rsidR="00DA4234" w:rsidRPr="00DA4234" w:rsidRDefault="00DA4234" w:rsidP="00DA4234">
      <w:pPr>
        <w:jc w:val="both"/>
        <w:rPr>
          <w:rFonts w:ascii="Trebuchet MS" w:hAnsi="Trebuchet MS"/>
          <w:b/>
        </w:rPr>
      </w:pPr>
      <w:r w:rsidRPr="00DA4234">
        <w:rPr>
          <w:rFonts w:ascii="Trebuchet MS" w:hAnsi="Trebuchet MS"/>
          <w:b/>
          <w:caps/>
        </w:rPr>
        <w:t>O</w:t>
      </w:r>
      <w:r w:rsidRPr="00DA4234">
        <w:rPr>
          <w:rFonts w:ascii="Trebuchet MS" w:hAnsi="Trebuchet MS"/>
          <w:b/>
        </w:rPr>
        <w:t>bjective:</w:t>
      </w:r>
    </w:p>
    <w:p w14:paraId="72CE1F5A" w14:textId="77777777" w:rsidR="00DA4234" w:rsidRPr="00DA4234" w:rsidRDefault="00DA4234" w:rsidP="00DA4234">
      <w:pPr>
        <w:jc w:val="both"/>
        <w:rPr>
          <w:rFonts w:ascii="Trebuchet MS" w:hAnsi="Trebuchet MS"/>
        </w:rPr>
      </w:pPr>
      <w:r w:rsidRPr="00DA4234">
        <w:rPr>
          <w:rFonts w:ascii="Trebuchet MS" w:hAnsi="Trebuchet MS"/>
        </w:rPr>
        <w:t>It is the objective of this Health Service to ensure that grievances are resolved by negotiation and discussion between the parties.</w:t>
      </w:r>
    </w:p>
    <w:p w14:paraId="6895B747" w14:textId="77777777" w:rsidR="00DA4234" w:rsidRPr="00DA4234" w:rsidRDefault="00DA4234" w:rsidP="00DA4234">
      <w:pPr>
        <w:jc w:val="both"/>
        <w:rPr>
          <w:rFonts w:ascii="Trebuchet MS" w:hAnsi="Trebuchet MS"/>
        </w:rPr>
      </w:pPr>
    </w:p>
    <w:p w14:paraId="52A51B19" w14:textId="77777777" w:rsidR="00DA4234" w:rsidRPr="00DA4234" w:rsidRDefault="00DA4234" w:rsidP="00DA4234">
      <w:pPr>
        <w:jc w:val="both"/>
        <w:rPr>
          <w:rFonts w:ascii="Trebuchet MS" w:hAnsi="Trebuchet MS"/>
        </w:rPr>
      </w:pPr>
      <w:r w:rsidRPr="00DA4234">
        <w:rPr>
          <w:rFonts w:ascii="Trebuchet MS" w:hAnsi="Trebuchet MS"/>
        </w:rPr>
        <w:t>An observer will have the right for a grievance to be heard through all levels of management.</w:t>
      </w:r>
    </w:p>
    <w:p w14:paraId="230D7509" w14:textId="77777777" w:rsidR="00DA4234" w:rsidRPr="00DA4234" w:rsidRDefault="00DA4234" w:rsidP="00DA4234">
      <w:pPr>
        <w:jc w:val="both"/>
        <w:rPr>
          <w:rFonts w:ascii="Trebuchet MS" w:hAnsi="Trebuchet MS"/>
        </w:rPr>
      </w:pPr>
    </w:p>
    <w:p w14:paraId="564FA3C6" w14:textId="77777777" w:rsidR="00DA4234" w:rsidRPr="00DA4234" w:rsidRDefault="00DA4234" w:rsidP="00DA4234">
      <w:pPr>
        <w:jc w:val="both"/>
        <w:rPr>
          <w:rFonts w:ascii="Trebuchet MS" w:hAnsi="Trebuchet MS"/>
          <w:b/>
        </w:rPr>
      </w:pPr>
      <w:r w:rsidRPr="00DA4234">
        <w:rPr>
          <w:rFonts w:ascii="Trebuchet MS" w:hAnsi="Trebuchet MS"/>
          <w:b/>
        </w:rPr>
        <w:t>Procedure:</w:t>
      </w:r>
    </w:p>
    <w:p w14:paraId="484AC409"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t>In the first instance, the observer shall attempt to resolve the grievance with his/her immediate supervisor.  The local union representative shall be present if desired by either party.</w:t>
      </w:r>
    </w:p>
    <w:p w14:paraId="774F76B1" w14:textId="77777777" w:rsidR="00DA4234" w:rsidRPr="00DA4234" w:rsidRDefault="00DA4234" w:rsidP="00DA4234">
      <w:pPr>
        <w:ind w:left="709" w:hanging="349"/>
        <w:jc w:val="both"/>
        <w:rPr>
          <w:rFonts w:ascii="Trebuchet MS" w:hAnsi="Trebuchet MS"/>
        </w:rPr>
      </w:pPr>
    </w:p>
    <w:p w14:paraId="3E8953F2" w14:textId="77777777" w:rsidR="00DA4234" w:rsidRPr="00DA4234" w:rsidRDefault="00DA4234" w:rsidP="00DA4234">
      <w:pPr>
        <w:numPr>
          <w:ilvl w:val="0"/>
          <w:numId w:val="3"/>
        </w:numPr>
        <w:spacing w:after="240"/>
        <w:ind w:left="709" w:hanging="349"/>
        <w:jc w:val="both"/>
        <w:rPr>
          <w:rFonts w:ascii="Trebuchet MS" w:hAnsi="Trebuchet MS"/>
        </w:rPr>
      </w:pPr>
      <w:r w:rsidRPr="00DA4234">
        <w:rPr>
          <w:rFonts w:ascii="Trebuchet MS" w:hAnsi="Trebuchet MS"/>
        </w:rPr>
        <w:t>If the observer still feels aggrieved, then the matter shall be referred to his/her Department Head.  The local union representative shall be present if desired by either party.</w:t>
      </w:r>
    </w:p>
    <w:p w14:paraId="35663744" w14:textId="77777777" w:rsidR="00DA4234" w:rsidRPr="00DA4234" w:rsidRDefault="00DA4234" w:rsidP="00DA4234">
      <w:pPr>
        <w:numPr>
          <w:ilvl w:val="0"/>
          <w:numId w:val="3"/>
        </w:numPr>
        <w:spacing w:after="240"/>
        <w:ind w:left="709" w:hanging="349"/>
        <w:jc w:val="both"/>
        <w:rPr>
          <w:rFonts w:ascii="Trebuchet MS" w:hAnsi="Trebuchet MS"/>
        </w:rPr>
      </w:pPr>
      <w:r w:rsidRPr="00DA4234">
        <w:rPr>
          <w:rFonts w:ascii="Trebuchet MS" w:hAnsi="Trebuchet MS"/>
        </w:rPr>
        <w:t>If the observer still feels aggrieved, then the matter shall be referred to his/her Divisional Director.  The local union representative shall be present if desired by either party.</w:t>
      </w:r>
    </w:p>
    <w:p w14:paraId="2D630911"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lastRenderedPageBreak/>
        <w:t>If the grievance is still unresolved, the matter shall be referred to the Chief Executive Officer and the senior local or state branch union representative.</w:t>
      </w:r>
    </w:p>
    <w:p w14:paraId="4B5F9117" w14:textId="77777777" w:rsidR="00DA4234" w:rsidRPr="00DA4234" w:rsidRDefault="00DA4234" w:rsidP="00DA4234">
      <w:pPr>
        <w:ind w:left="709" w:hanging="349"/>
        <w:jc w:val="both"/>
        <w:rPr>
          <w:rFonts w:ascii="Trebuchet MS" w:hAnsi="Trebuchet MS"/>
        </w:rPr>
      </w:pPr>
    </w:p>
    <w:p w14:paraId="2C4DF6E0" w14:textId="77777777" w:rsidR="00DA4234" w:rsidRPr="00DA4234" w:rsidRDefault="00DA4234" w:rsidP="00DA4234">
      <w:pPr>
        <w:pStyle w:val="BodyTextIndent"/>
        <w:numPr>
          <w:ilvl w:val="0"/>
          <w:numId w:val="3"/>
        </w:numPr>
        <w:spacing w:after="0"/>
        <w:ind w:left="709" w:hanging="349"/>
        <w:jc w:val="both"/>
        <w:rPr>
          <w:rFonts w:ascii="Trebuchet MS" w:hAnsi="Trebuchet MS"/>
        </w:rPr>
      </w:pPr>
      <w:r w:rsidRPr="00DA4234">
        <w:rPr>
          <w:rFonts w:ascii="Trebuchet MS" w:hAnsi="Trebuchet MS"/>
        </w:rPr>
        <w:t>If the grievance is still unresolved then the state branch union representative shall be advised and a meeting arranged. At this stage the employer’s representative shall be advised and shall be represented at the request of either party.</w:t>
      </w:r>
    </w:p>
    <w:p w14:paraId="4604A8D8" w14:textId="77777777" w:rsidR="00DA4234" w:rsidRPr="00DA4234" w:rsidRDefault="00DA4234" w:rsidP="00DA4234">
      <w:pPr>
        <w:ind w:left="709" w:hanging="349"/>
        <w:jc w:val="both"/>
        <w:rPr>
          <w:rFonts w:ascii="Trebuchet MS" w:hAnsi="Trebuchet MS"/>
        </w:rPr>
      </w:pPr>
    </w:p>
    <w:p w14:paraId="3BCE4C86"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t>It is agreed steps (</w:t>
      </w:r>
      <w:proofErr w:type="spellStart"/>
      <w:r w:rsidRPr="00DA4234">
        <w:rPr>
          <w:rFonts w:ascii="Trebuchet MS" w:hAnsi="Trebuchet MS"/>
        </w:rPr>
        <w:t>i</w:t>
      </w:r>
      <w:proofErr w:type="spellEnd"/>
      <w:r w:rsidRPr="00DA4234">
        <w:rPr>
          <w:rFonts w:ascii="Trebuchet MS" w:hAnsi="Trebuchet MS"/>
        </w:rPr>
        <w:t>) to (v) shall take place within seven days.</w:t>
      </w:r>
    </w:p>
    <w:p w14:paraId="745A734A" w14:textId="77777777" w:rsidR="00DA4234" w:rsidRPr="00DA4234" w:rsidRDefault="00DA4234" w:rsidP="00DA4234">
      <w:pPr>
        <w:ind w:left="709" w:hanging="349"/>
        <w:jc w:val="both"/>
        <w:rPr>
          <w:rFonts w:ascii="Trebuchet MS" w:hAnsi="Trebuchet MS"/>
        </w:rPr>
      </w:pPr>
    </w:p>
    <w:p w14:paraId="4D05CA14"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t>If the grievance still exists the matter shall be referred to the Australian Industrial Relations Commission for a decision.</w:t>
      </w:r>
    </w:p>
    <w:p w14:paraId="72264631" w14:textId="77777777" w:rsidR="00DA4234" w:rsidRPr="00DA4234" w:rsidRDefault="00DA4234" w:rsidP="00DA4234">
      <w:pPr>
        <w:ind w:left="709" w:hanging="349"/>
        <w:jc w:val="both"/>
        <w:rPr>
          <w:rFonts w:ascii="Trebuchet MS" w:hAnsi="Trebuchet MS"/>
        </w:rPr>
      </w:pPr>
    </w:p>
    <w:p w14:paraId="415FB957" w14:textId="77777777" w:rsidR="00DA4234" w:rsidRPr="00DA4234" w:rsidRDefault="00DA4234" w:rsidP="00DA4234">
      <w:pPr>
        <w:numPr>
          <w:ilvl w:val="0"/>
          <w:numId w:val="3"/>
        </w:numPr>
        <w:ind w:left="709" w:hanging="349"/>
        <w:jc w:val="both"/>
        <w:rPr>
          <w:rFonts w:ascii="Trebuchet MS" w:hAnsi="Trebuchet MS"/>
        </w:rPr>
      </w:pPr>
      <w:r w:rsidRPr="00DA4234">
        <w:rPr>
          <w:rFonts w:ascii="Trebuchet MS" w:hAnsi="Trebuchet MS"/>
        </w:rPr>
        <w:t>Until the grievance is determined, work shall continue normally in accordance with the custom or practice existing before the grievance arose while discussions take place.  No party shall be prejudiced as to the final settlement by the continuance of work.</w:t>
      </w:r>
    </w:p>
    <w:p w14:paraId="10561C0B" w14:textId="77777777" w:rsidR="00DA4234" w:rsidRPr="00DA4234" w:rsidRDefault="00DA4234" w:rsidP="00DA4234">
      <w:pPr>
        <w:numPr>
          <w:ilvl w:val="1"/>
          <w:numId w:val="3"/>
        </w:numPr>
        <w:jc w:val="both"/>
        <w:rPr>
          <w:rFonts w:ascii="Trebuchet MS" w:hAnsi="Trebuchet MS"/>
        </w:rPr>
      </w:pPr>
      <w:r w:rsidRPr="00DA4234">
        <w:rPr>
          <w:rFonts w:ascii="Trebuchet MS" w:hAnsi="Trebuchet MS"/>
        </w:rPr>
        <w:t>Health and safety matters are exempted from this clause.</w:t>
      </w:r>
    </w:p>
    <w:p w14:paraId="527E98E1" w14:textId="77777777" w:rsidR="00DA4234" w:rsidRPr="00DA4234" w:rsidRDefault="00DA4234" w:rsidP="00DA4234">
      <w:pPr>
        <w:rPr>
          <w:rFonts w:ascii="Trebuchet MS" w:hAnsi="Trebuchet MS"/>
        </w:rPr>
      </w:pPr>
    </w:p>
    <w:p w14:paraId="5DBBC322" w14:textId="77777777" w:rsidR="00DA4234" w:rsidRPr="00DA4234" w:rsidRDefault="00DA4234" w:rsidP="00DA4234">
      <w:pPr>
        <w:ind w:left="720" w:hanging="720"/>
        <w:jc w:val="both"/>
        <w:rPr>
          <w:rFonts w:ascii="Trebuchet MS" w:hAnsi="Trebuchet MS"/>
          <w:b/>
        </w:rPr>
      </w:pPr>
      <w:r w:rsidRPr="00DA4234">
        <w:rPr>
          <w:rFonts w:ascii="Trebuchet MS" w:hAnsi="Trebuchet MS"/>
          <w:b/>
        </w:rPr>
        <w:t>Disciplinary Procedures:</w:t>
      </w:r>
    </w:p>
    <w:p w14:paraId="0739CF90"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Where disciplinary action is necessary, the management representative shall notify the observer of the reason.  The first warning shall be verbal and will be recorded on the observer's personnel file. A union representative shall be present if desired by either party.</w:t>
      </w:r>
    </w:p>
    <w:p w14:paraId="4FDC837B" w14:textId="77777777" w:rsidR="00DA4234" w:rsidRPr="00DA4234" w:rsidRDefault="00DA4234" w:rsidP="00DA4234">
      <w:pPr>
        <w:ind w:left="720" w:hanging="720"/>
        <w:jc w:val="both"/>
        <w:rPr>
          <w:rFonts w:ascii="Trebuchet MS" w:hAnsi="Trebuchet MS"/>
        </w:rPr>
      </w:pPr>
    </w:p>
    <w:p w14:paraId="59ACDA0D"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If the problem continues the matter will be discussed with the observer and a second warning in writing will be given to her/him and recorded on her/his personnel file.</w:t>
      </w:r>
    </w:p>
    <w:p w14:paraId="573612CB" w14:textId="77777777" w:rsidR="00DA4234" w:rsidRPr="00DA4234" w:rsidRDefault="00DA4234" w:rsidP="00DA4234">
      <w:pPr>
        <w:numPr>
          <w:ilvl w:val="1"/>
          <w:numId w:val="4"/>
        </w:numPr>
        <w:jc w:val="both"/>
        <w:rPr>
          <w:rFonts w:ascii="Trebuchet MS" w:hAnsi="Trebuchet MS"/>
        </w:rPr>
      </w:pPr>
      <w:r w:rsidRPr="00DA4234">
        <w:rPr>
          <w:rFonts w:ascii="Trebuchet MS" w:hAnsi="Trebuchet MS"/>
        </w:rPr>
        <w:t>A union representative shall be present if desired by either party.</w:t>
      </w:r>
    </w:p>
    <w:p w14:paraId="507BC911" w14:textId="77777777" w:rsidR="00DA4234" w:rsidRPr="00DA4234" w:rsidRDefault="00DA4234" w:rsidP="00DA4234">
      <w:pPr>
        <w:ind w:left="720" w:hanging="720"/>
        <w:jc w:val="both"/>
        <w:rPr>
          <w:rFonts w:ascii="Trebuchet MS" w:hAnsi="Trebuchet MS"/>
        </w:rPr>
      </w:pPr>
    </w:p>
    <w:p w14:paraId="37DD6A6B"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If the problem continues the observer will be seen again by management.  If a final warning is to be given then it shall be issued in writing and a copy sent to the relevant union.</w:t>
      </w:r>
    </w:p>
    <w:p w14:paraId="44484B29" w14:textId="77777777" w:rsidR="00DA4234" w:rsidRPr="00DA4234" w:rsidRDefault="00DA4234" w:rsidP="00DA4234">
      <w:pPr>
        <w:numPr>
          <w:ilvl w:val="1"/>
          <w:numId w:val="4"/>
        </w:numPr>
        <w:jc w:val="both"/>
        <w:rPr>
          <w:rFonts w:ascii="Trebuchet MS" w:hAnsi="Trebuchet MS"/>
        </w:rPr>
      </w:pPr>
      <w:r w:rsidRPr="00DA4234">
        <w:rPr>
          <w:rFonts w:ascii="Trebuchet MS" w:hAnsi="Trebuchet MS"/>
        </w:rPr>
        <w:t>A union representative shall be present if desired by either party.</w:t>
      </w:r>
    </w:p>
    <w:p w14:paraId="247837E4" w14:textId="1E487D16" w:rsidR="00DA4234" w:rsidRPr="00DA4234" w:rsidRDefault="00DA4234" w:rsidP="00DA4234">
      <w:pPr>
        <w:numPr>
          <w:ilvl w:val="0"/>
          <w:numId w:val="4"/>
        </w:numPr>
        <w:jc w:val="both"/>
        <w:rPr>
          <w:rFonts w:ascii="Trebuchet MS" w:hAnsi="Trebuchet MS"/>
        </w:rPr>
      </w:pPr>
      <w:r w:rsidRPr="00DA4234">
        <w:rPr>
          <w:rFonts w:ascii="Trebuchet MS" w:hAnsi="Trebuchet MS"/>
        </w:rPr>
        <w:t xml:space="preserve">In the event of the matter recurring, then the observer may be terminated.  No dismissals are to take place without the authority of senior </w:t>
      </w:r>
      <w:r w:rsidR="008E061D" w:rsidRPr="00DA4234">
        <w:rPr>
          <w:rFonts w:ascii="Trebuchet MS" w:hAnsi="Trebuchet MS"/>
        </w:rPr>
        <w:t>management.</w:t>
      </w:r>
    </w:p>
    <w:p w14:paraId="3304F10F" w14:textId="77777777" w:rsidR="00DA4234" w:rsidRPr="00DA4234" w:rsidRDefault="00DA4234" w:rsidP="00DA4234">
      <w:pPr>
        <w:ind w:left="720" w:hanging="720"/>
        <w:jc w:val="both"/>
        <w:rPr>
          <w:rFonts w:ascii="Trebuchet MS" w:hAnsi="Trebuchet MS"/>
        </w:rPr>
      </w:pPr>
    </w:p>
    <w:p w14:paraId="5FA08E03"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Dismissal of an observer may still occur for acts of "serious and wilful misconduct."</w:t>
      </w:r>
    </w:p>
    <w:p w14:paraId="2D74E075" w14:textId="77777777" w:rsidR="00DA4234" w:rsidRPr="00DA4234" w:rsidRDefault="00DA4234" w:rsidP="00DA4234">
      <w:pPr>
        <w:ind w:left="720" w:hanging="720"/>
        <w:jc w:val="both"/>
        <w:rPr>
          <w:rFonts w:ascii="Trebuchet MS" w:hAnsi="Trebuchet MS"/>
        </w:rPr>
      </w:pPr>
    </w:p>
    <w:p w14:paraId="77D3BA66"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If a dispute should arise over the disciplinary action, the course of action to be followed is that the matter shall be referred to the Commission for resolution.  Such resolution shall be accepted by the parties as final.</w:t>
      </w:r>
    </w:p>
    <w:p w14:paraId="10A2C95A" w14:textId="77777777" w:rsidR="00DA4234" w:rsidRPr="00DA4234" w:rsidRDefault="00DA4234" w:rsidP="00DA4234">
      <w:pPr>
        <w:ind w:left="720" w:hanging="720"/>
        <w:jc w:val="both"/>
        <w:rPr>
          <w:rFonts w:ascii="Trebuchet MS" w:hAnsi="Trebuchet MS"/>
        </w:rPr>
      </w:pPr>
    </w:p>
    <w:p w14:paraId="5013438E"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 xml:space="preserve">If after any warning, a period of twelve months elapses without any further warnings or action being required, all adverse reports relating to the warning must be removed </w:t>
      </w:r>
      <w:r w:rsidR="00556B8A" w:rsidRPr="00DA4234">
        <w:rPr>
          <w:rFonts w:ascii="Trebuchet MS" w:hAnsi="Trebuchet MS"/>
        </w:rPr>
        <w:t>from</w:t>
      </w:r>
      <w:r w:rsidRPr="00DA4234">
        <w:rPr>
          <w:rFonts w:ascii="Trebuchet MS" w:hAnsi="Trebuchet MS"/>
        </w:rPr>
        <w:t xml:space="preserve"> the observer's personnel file.</w:t>
      </w:r>
    </w:p>
    <w:p w14:paraId="0E1391D4" w14:textId="77777777" w:rsidR="00DA4234" w:rsidRPr="00DA4234" w:rsidRDefault="00DA4234" w:rsidP="00DA4234">
      <w:pPr>
        <w:ind w:left="720" w:hanging="720"/>
        <w:jc w:val="both"/>
        <w:rPr>
          <w:rFonts w:ascii="Trebuchet MS" w:hAnsi="Trebuchet MS"/>
        </w:rPr>
      </w:pPr>
    </w:p>
    <w:p w14:paraId="1FCE336E"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Employers will formulate policies and practices in accordance with these procedures, which shall be circulated to all observers throughout the Health Service, and which shall be translated into other language groups.</w:t>
      </w:r>
    </w:p>
    <w:p w14:paraId="4497CC64" w14:textId="77777777" w:rsidR="00DA4234" w:rsidRPr="00DA4234" w:rsidRDefault="00DA4234" w:rsidP="00DA4234">
      <w:pPr>
        <w:ind w:left="720" w:hanging="720"/>
        <w:jc w:val="both"/>
        <w:rPr>
          <w:rFonts w:ascii="Trebuchet MS" w:hAnsi="Trebuchet MS"/>
        </w:rPr>
      </w:pPr>
    </w:p>
    <w:p w14:paraId="0E88F278" w14:textId="77777777" w:rsidR="00DA4234" w:rsidRPr="00DA4234" w:rsidRDefault="00DA4234" w:rsidP="00DA4234">
      <w:pPr>
        <w:numPr>
          <w:ilvl w:val="0"/>
          <w:numId w:val="4"/>
        </w:numPr>
        <w:jc w:val="both"/>
        <w:rPr>
          <w:rFonts w:ascii="Trebuchet MS" w:hAnsi="Trebuchet MS"/>
        </w:rPr>
      </w:pPr>
      <w:r w:rsidRPr="00DA4234">
        <w:rPr>
          <w:rFonts w:ascii="Trebuchet MS" w:hAnsi="Trebuchet MS"/>
        </w:rPr>
        <w:t>All new observers shall be handed a copy of these procedures on commencement of employment.</w:t>
      </w:r>
    </w:p>
    <w:p w14:paraId="36CAACC7" w14:textId="77777777" w:rsidR="00DA4234" w:rsidRPr="00DA4234" w:rsidRDefault="00DA4234" w:rsidP="00DA4234">
      <w:pPr>
        <w:ind w:left="720" w:hanging="720"/>
        <w:jc w:val="both"/>
        <w:rPr>
          <w:rFonts w:ascii="Trebuchet MS" w:hAnsi="Trebuchet MS"/>
        </w:rPr>
      </w:pPr>
    </w:p>
    <w:p w14:paraId="18531733" w14:textId="77777777" w:rsidR="00DA4234" w:rsidRPr="00DA4234" w:rsidRDefault="00DA4234" w:rsidP="00DA4234">
      <w:pPr>
        <w:tabs>
          <w:tab w:val="left" w:pos="3600"/>
        </w:tabs>
        <w:jc w:val="both"/>
        <w:rPr>
          <w:rFonts w:ascii="Trebuchet MS" w:hAnsi="Trebuchet MS"/>
          <w:b/>
        </w:rPr>
      </w:pPr>
      <w:r w:rsidRPr="00DA4234">
        <w:rPr>
          <w:rFonts w:ascii="Trebuchet MS" w:hAnsi="Trebuchet MS"/>
          <w:b/>
        </w:rPr>
        <w:t>OTHER CONDITIONS:</w:t>
      </w:r>
    </w:p>
    <w:p w14:paraId="46ADCF40" w14:textId="77777777" w:rsidR="00DA4234" w:rsidRPr="00DA4234" w:rsidRDefault="00DA4234" w:rsidP="00DA4234">
      <w:pPr>
        <w:tabs>
          <w:tab w:val="left" w:pos="3600"/>
        </w:tabs>
        <w:jc w:val="both"/>
        <w:rPr>
          <w:rFonts w:ascii="Trebuchet MS" w:hAnsi="Trebuchet MS"/>
        </w:rPr>
      </w:pPr>
    </w:p>
    <w:p w14:paraId="14F4AE48" w14:textId="77777777" w:rsidR="00DA4234" w:rsidRPr="00DA4234" w:rsidRDefault="00DA4234" w:rsidP="00DA4234">
      <w:pPr>
        <w:tabs>
          <w:tab w:val="left" w:pos="3600"/>
        </w:tabs>
        <w:jc w:val="both"/>
        <w:rPr>
          <w:rFonts w:ascii="Trebuchet MS" w:hAnsi="Trebuchet MS"/>
          <w:b/>
        </w:rPr>
      </w:pPr>
      <w:r w:rsidRPr="00DA4234">
        <w:rPr>
          <w:rFonts w:ascii="Trebuchet MS" w:hAnsi="Trebuchet MS"/>
          <w:b/>
        </w:rPr>
        <w:t>Observers are required to:</w:t>
      </w:r>
    </w:p>
    <w:p w14:paraId="09CEC671" w14:textId="77777777" w:rsidR="00DA4234" w:rsidRPr="005D28FD" w:rsidRDefault="00DA4234" w:rsidP="005D28FD">
      <w:pPr>
        <w:numPr>
          <w:ilvl w:val="0"/>
          <w:numId w:val="5"/>
        </w:numPr>
        <w:jc w:val="both"/>
        <w:rPr>
          <w:rFonts w:ascii="Trebuchet MS" w:hAnsi="Trebuchet MS"/>
        </w:rPr>
      </w:pPr>
      <w:r w:rsidRPr="00DA4234">
        <w:rPr>
          <w:rFonts w:ascii="Trebuchet MS" w:hAnsi="Trebuchet MS"/>
        </w:rPr>
        <w:t>support the Mission, Goals and Values of the Health Service.</w:t>
      </w:r>
    </w:p>
    <w:p w14:paraId="5C9F9F10" w14:textId="77777777" w:rsidR="00DA4234" w:rsidRPr="005D28FD" w:rsidRDefault="00DA4234" w:rsidP="00DA4234">
      <w:pPr>
        <w:numPr>
          <w:ilvl w:val="0"/>
          <w:numId w:val="5"/>
        </w:numPr>
        <w:jc w:val="both"/>
        <w:rPr>
          <w:rFonts w:ascii="Trebuchet MS" w:hAnsi="Trebuchet MS"/>
        </w:rPr>
      </w:pPr>
      <w:r w:rsidRPr="00DA4234">
        <w:rPr>
          <w:rFonts w:ascii="Trebuchet MS" w:hAnsi="Trebuchet MS"/>
        </w:rPr>
        <w:t>abide by, and ensure that they are familiar with the policies and procedures set down by the Health Service.</w:t>
      </w:r>
    </w:p>
    <w:p w14:paraId="72A6039F" w14:textId="77777777" w:rsidR="00DA4234" w:rsidRPr="005D28FD" w:rsidRDefault="00DA4234" w:rsidP="005D28FD">
      <w:pPr>
        <w:numPr>
          <w:ilvl w:val="0"/>
          <w:numId w:val="5"/>
        </w:numPr>
        <w:jc w:val="both"/>
        <w:rPr>
          <w:rFonts w:ascii="Trebuchet MS" w:hAnsi="Trebuchet MS"/>
        </w:rPr>
      </w:pPr>
      <w:r w:rsidRPr="00DA4234">
        <w:rPr>
          <w:rFonts w:ascii="Trebuchet MS" w:hAnsi="Trebuchet MS"/>
        </w:rPr>
        <w:lastRenderedPageBreak/>
        <w:t>wear suitable clothing and footwear, and to maintain an acceptable appearance whilst on duty.</w:t>
      </w:r>
    </w:p>
    <w:p w14:paraId="65E5F0A8" w14:textId="77777777" w:rsidR="00DA4234" w:rsidRPr="005D28FD" w:rsidRDefault="00DA4234" w:rsidP="005D28FD">
      <w:pPr>
        <w:numPr>
          <w:ilvl w:val="0"/>
          <w:numId w:val="5"/>
        </w:numPr>
        <w:jc w:val="both"/>
        <w:rPr>
          <w:rFonts w:ascii="Trebuchet MS" w:hAnsi="Trebuchet MS"/>
        </w:rPr>
      </w:pPr>
      <w:r w:rsidRPr="00DA4234">
        <w:rPr>
          <w:rFonts w:ascii="Trebuchet MS" w:hAnsi="Trebuchet MS"/>
        </w:rPr>
        <w:t>wear at all times whilst on duty, in a clearly visible position, the name badge provided by the Health Service.</w:t>
      </w:r>
    </w:p>
    <w:p w14:paraId="414E4DA6" w14:textId="77777777" w:rsidR="00DA4234" w:rsidRPr="005D28FD" w:rsidRDefault="00DA4234" w:rsidP="005D28FD">
      <w:pPr>
        <w:numPr>
          <w:ilvl w:val="0"/>
          <w:numId w:val="5"/>
        </w:numPr>
        <w:jc w:val="both"/>
        <w:rPr>
          <w:rFonts w:ascii="Trebuchet MS" w:hAnsi="Trebuchet MS"/>
        </w:rPr>
      </w:pPr>
      <w:r w:rsidRPr="00DA4234">
        <w:rPr>
          <w:rFonts w:ascii="Trebuchet MS" w:hAnsi="Trebuchet MS"/>
        </w:rPr>
        <w:t>finish all work undertaken to an acceptable standard.</w:t>
      </w:r>
    </w:p>
    <w:p w14:paraId="7405B35E" w14:textId="77777777" w:rsidR="00DA4234" w:rsidRPr="00DA4234" w:rsidRDefault="00DA4234" w:rsidP="00DA4234">
      <w:pPr>
        <w:numPr>
          <w:ilvl w:val="0"/>
          <w:numId w:val="5"/>
        </w:numPr>
        <w:jc w:val="both"/>
        <w:rPr>
          <w:rFonts w:ascii="Trebuchet MS" w:hAnsi="Trebuchet MS"/>
        </w:rPr>
      </w:pPr>
      <w:r w:rsidRPr="00DA4234">
        <w:rPr>
          <w:rFonts w:ascii="Trebuchet MS" w:hAnsi="Trebuchet MS"/>
        </w:rPr>
        <w:t xml:space="preserve">maintain </w:t>
      </w:r>
      <w:r w:rsidR="00556B8A" w:rsidRPr="00DA4234">
        <w:rPr>
          <w:rFonts w:ascii="Trebuchet MS" w:hAnsi="Trebuchet MS"/>
        </w:rPr>
        <w:t>a</w:t>
      </w:r>
      <w:r w:rsidRPr="00DA4234">
        <w:rPr>
          <w:rFonts w:ascii="Trebuchet MS" w:hAnsi="Trebuchet MS"/>
        </w:rPr>
        <w:t xml:space="preserve"> harmonious and courteous attitude towards other Health Service observers, clients and the public.</w:t>
      </w:r>
    </w:p>
    <w:p w14:paraId="19BF03BA" w14:textId="77777777" w:rsidR="00DA4234" w:rsidRPr="00DA4234" w:rsidRDefault="00DA4234" w:rsidP="00DA4234">
      <w:pPr>
        <w:jc w:val="both"/>
        <w:rPr>
          <w:rFonts w:ascii="Trebuchet MS" w:hAnsi="Trebuchet MS"/>
        </w:rPr>
      </w:pPr>
    </w:p>
    <w:p w14:paraId="4FFEC3AC" w14:textId="77777777" w:rsidR="00DA4234" w:rsidRPr="00DA4234" w:rsidRDefault="00DA4234" w:rsidP="00DA4234">
      <w:pPr>
        <w:jc w:val="both"/>
        <w:rPr>
          <w:rFonts w:ascii="Trebuchet MS" w:hAnsi="Trebuchet MS"/>
        </w:rPr>
      </w:pPr>
      <w:r w:rsidRPr="00DA4234">
        <w:rPr>
          <w:rFonts w:ascii="Trebuchet MS" w:hAnsi="Trebuchet MS"/>
        </w:rPr>
        <w:t>The Health Service reserves the right to withhold final termination/resignation pays until all Health Service property, keys, etc., are returned to management.</w:t>
      </w:r>
    </w:p>
    <w:p w14:paraId="7BA573CC" w14:textId="77777777" w:rsidR="00DA4234" w:rsidRPr="00DA4234" w:rsidRDefault="00DA4234" w:rsidP="00DA4234">
      <w:pPr>
        <w:ind w:left="720" w:hanging="720"/>
        <w:jc w:val="both"/>
        <w:rPr>
          <w:rFonts w:ascii="Trebuchet MS" w:hAnsi="Trebuchet MS"/>
        </w:rPr>
      </w:pPr>
    </w:p>
    <w:p w14:paraId="155862E8" w14:textId="77777777" w:rsidR="00DA4234" w:rsidRPr="00DA4234" w:rsidRDefault="00DA4234" w:rsidP="00DA4234">
      <w:pPr>
        <w:ind w:left="720" w:hanging="720"/>
        <w:jc w:val="both"/>
        <w:rPr>
          <w:rFonts w:ascii="Trebuchet MS" w:hAnsi="Trebuchet MS"/>
          <w:b/>
        </w:rPr>
      </w:pPr>
      <w:r w:rsidRPr="00DA4234">
        <w:rPr>
          <w:rFonts w:ascii="Trebuchet MS" w:hAnsi="Trebuchet MS"/>
          <w:b/>
        </w:rPr>
        <w:t>Specifically</w:t>
      </w:r>
    </w:p>
    <w:p w14:paraId="7AD71341" w14:textId="77777777" w:rsidR="00DA4234" w:rsidRPr="00DA4234" w:rsidRDefault="00DA4234" w:rsidP="00DA4234">
      <w:pPr>
        <w:ind w:left="720" w:hanging="720"/>
        <w:jc w:val="both"/>
        <w:rPr>
          <w:rFonts w:ascii="Trebuchet MS" w:hAnsi="Trebuchet MS"/>
        </w:rPr>
      </w:pPr>
      <w:r w:rsidRPr="00DA4234">
        <w:rPr>
          <w:rFonts w:ascii="Trebuchet MS" w:hAnsi="Trebuchet MS"/>
        </w:rPr>
        <w:tab/>
        <w:t xml:space="preserve">  :</w:t>
      </w:r>
      <w:r w:rsidRPr="00DA4234">
        <w:rPr>
          <w:rFonts w:ascii="Trebuchet MS" w:hAnsi="Trebuchet MS"/>
        </w:rPr>
        <w:tab/>
        <w:t xml:space="preserve">All observers are required to sign </w:t>
      </w:r>
      <w:r w:rsidR="00C9742C">
        <w:rPr>
          <w:rFonts w:ascii="Trebuchet MS" w:hAnsi="Trebuchet MS"/>
        </w:rPr>
        <w:t xml:space="preserve">an </w:t>
      </w:r>
      <w:proofErr w:type="spellStart"/>
      <w:r w:rsidR="00C9742C">
        <w:rPr>
          <w:rFonts w:ascii="Trebuchet MS" w:hAnsi="Trebuchet MS"/>
        </w:rPr>
        <w:t>observership</w:t>
      </w:r>
      <w:proofErr w:type="spellEnd"/>
      <w:r w:rsidR="00C9742C">
        <w:rPr>
          <w:rFonts w:ascii="Trebuchet MS" w:hAnsi="Trebuchet MS"/>
        </w:rPr>
        <w:t xml:space="preserve"> agreement</w:t>
      </w:r>
      <w:r w:rsidRPr="00DA4234">
        <w:rPr>
          <w:rFonts w:ascii="Trebuchet MS" w:hAnsi="Trebuchet MS"/>
        </w:rPr>
        <w:t>.</w:t>
      </w:r>
    </w:p>
    <w:p w14:paraId="280A8E90" w14:textId="77777777" w:rsidR="00DA4234" w:rsidRPr="00DA4234" w:rsidRDefault="00DA4234" w:rsidP="00DA4234">
      <w:pPr>
        <w:ind w:left="720" w:hanging="720"/>
        <w:jc w:val="both"/>
        <w:rPr>
          <w:rFonts w:ascii="Trebuchet MS" w:hAnsi="Trebuchet MS"/>
        </w:rPr>
      </w:pPr>
      <w:r w:rsidRPr="00DA4234">
        <w:rPr>
          <w:rFonts w:ascii="Trebuchet MS" w:hAnsi="Trebuchet MS"/>
        </w:rPr>
        <w:tab/>
        <w:t xml:space="preserve">  :</w:t>
      </w:r>
      <w:r w:rsidRPr="00DA4234">
        <w:rPr>
          <w:rFonts w:ascii="Trebuchet MS" w:hAnsi="Trebuchet MS"/>
        </w:rPr>
        <w:tab/>
        <w:t xml:space="preserve">The </w:t>
      </w:r>
      <w:r w:rsidR="00F61068">
        <w:rPr>
          <w:rFonts w:ascii="Trebuchet MS" w:hAnsi="Trebuchet MS"/>
        </w:rPr>
        <w:t>position</w:t>
      </w:r>
      <w:r w:rsidRPr="00DA4234">
        <w:rPr>
          <w:rFonts w:ascii="Trebuchet MS" w:hAnsi="Trebuchet MS"/>
        </w:rPr>
        <w:t xml:space="preserve"> description is part of the terms and conditions o</w:t>
      </w:r>
      <w:r w:rsidR="00C9742C">
        <w:rPr>
          <w:rFonts w:ascii="Trebuchet MS" w:hAnsi="Trebuchet MS"/>
        </w:rPr>
        <w:t xml:space="preserve">f </w:t>
      </w:r>
      <w:proofErr w:type="spellStart"/>
      <w:r w:rsidR="00C9742C">
        <w:rPr>
          <w:rFonts w:ascii="Trebuchet MS" w:hAnsi="Trebuchet MS"/>
        </w:rPr>
        <w:t>observership</w:t>
      </w:r>
      <w:proofErr w:type="spellEnd"/>
      <w:r w:rsidRPr="00DA4234">
        <w:rPr>
          <w:rFonts w:ascii="Trebuchet MS" w:hAnsi="Trebuchet MS"/>
        </w:rPr>
        <w:t>.</w:t>
      </w:r>
    </w:p>
    <w:p w14:paraId="380BFE28" w14:textId="77777777" w:rsidR="00DA4234" w:rsidRPr="00DA4234" w:rsidRDefault="00DA4234" w:rsidP="00DA4234">
      <w:pPr>
        <w:ind w:left="1440" w:hanging="720"/>
        <w:jc w:val="both"/>
        <w:rPr>
          <w:rFonts w:ascii="Trebuchet MS" w:hAnsi="Trebuchet MS"/>
        </w:rPr>
      </w:pPr>
      <w:r w:rsidRPr="00DA4234">
        <w:rPr>
          <w:rFonts w:ascii="Trebuchet MS" w:hAnsi="Trebuchet MS"/>
        </w:rPr>
        <w:t xml:space="preserve">  :</w:t>
      </w:r>
      <w:r w:rsidRPr="00DA4234">
        <w:rPr>
          <w:rFonts w:ascii="Trebuchet MS" w:hAnsi="Trebuchet MS"/>
        </w:rPr>
        <w:tab/>
        <w:t>Staff members may be requested, by consultation and agreement, to renew this contract at any time should it be found that a new job description is required.</w:t>
      </w:r>
    </w:p>
    <w:p w14:paraId="3F222830" w14:textId="77777777" w:rsidR="00DA4234" w:rsidRPr="000B3997" w:rsidRDefault="00DA4234" w:rsidP="00DA4234">
      <w:pPr>
        <w:jc w:val="both"/>
        <w:rPr>
          <w:rFonts w:ascii="Trebuchet MS" w:hAnsi="Trebuchet MS"/>
        </w:rPr>
      </w:pPr>
    </w:p>
    <w:p w14:paraId="1C6C833F" w14:textId="77777777" w:rsidR="00DA4234" w:rsidRPr="000B3997" w:rsidRDefault="00DA4234" w:rsidP="00DA4234">
      <w:pPr>
        <w:jc w:val="both"/>
        <w:rPr>
          <w:rFonts w:ascii="Trebuchet MS" w:hAnsi="Trebuchet MS" w:cs="Arial"/>
        </w:rPr>
      </w:pPr>
      <w:r w:rsidRPr="000B3997">
        <w:rPr>
          <w:rFonts w:ascii="Trebuchet MS" w:hAnsi="Trebuchet MS" w:cs="Arial"/>
        </w:rPr>
        <w:t xml:space="preserve">To confirm your acceptance of this placement please do the following: </w:t>
      </w:r>
    </w:p>
    <w:p w14:paraId="09F3B825" w14:textId="77777777" w:rsidR="00DA4234" w:rsidRPr="000B3997" w:rsidRDefault="00DA4234" w:rsidP="00DA4234">
      <w:pPr>
        <w:numPr>
          <w:ilvl w:val="0"/>
          <w:numId w:val="6"/>
        </w:numPr>
        <w:overflowPunct w:val="0"/>
        <w:autoSpaceDE w:val="0"/>
        <w:autoSpaceDN w:val="0"/>
        <w:jc w:val="both"/>
        <w:rPr>
          <w:rFonts w:ascii="Trebuchet MS" w:hAnsi="Trebuchet MS" w:cs="Arial"/>
        </w:rPr>
      </w:pPr>
      <w:r w:rsidRPr="000B3997">
        <w:rPr>
          <w:rFonts w:ascii="Trebuchet MS" w:hAnsi="Trebuchet MS" w:cs="Arial"/>
        </w:rPr>
        <w:t>Sign at the bottom of this agreement confirming acceptance of the offer.</w:t>
      </w:r>
    </w:p>
    <w:p w14:paraId="65EC1604" w14:textId="77777777" w:rsidR="00DA4234" w:rsidRPr="000B3997" w:rsidRDefault="00DA4234" w:rsidP="00DA4234">
      <w:pPr>
        <w:numPr>
          <w:ilvl w:val="0"/>
          <w:numId w:val="6"/>
        </w:numPr>
        <w:overflowPunct w:val="0"/>
        <w:autoSpaceDE w:val="0"/>
        <w:autoSpaceDN w:val="0"/>
        <w:rPr>
          <w:rFonts w:ascii="Trebuchet MS" w:hAnsi="Trebuchet MS" w:cs="Arial"/>
        </w:rPr>
      </w:pPr>
      <w:r w:rsidRPr="000B3997">
        <w:rPr>
          <w:rFonts w:ascii="Trebuchet MS" w:hAnsi="Trebuchet MS" w:cs="Arial"/>
        </w:rPr>
        <w:t>Return original copy of this Contract and Code of Conduct along with a Police Record Check (if you have one which is less than three (3) years old) to the address below within 14 days of the date of this document. A copy of this agreement has been included for your own records.</w:t>
      </w:r>
    </w:p>
    <w:p w14:paraId="2D158899" w14:textId="77777777" w:rsidR="00DA4234" w:rsidRPr="000B3997" w:rsidRDefault="00DA4234" w:rsidP="00DA4234">
      <w:pPr>
        <w:jc w:val="both"/>
        <w:rPr>
          <w:rFonts w:ascii="Trebuchet MS" w:eastAsia="Calibri" w:hAnsi="Trebuchet MS" w:cs="Arial"/>
        </w:rPr>
      </w:pPr>
    </w:p>
    <w:p w14:paraId="678463AE" w14:textId="324AC33E" w:rsidR="00A07FA5" w:rsidRDefault="00DC0BE8" w:rsidP="00DC0BE8">
      <w:pPr>
        <w:ind w:left="720"/>
        <w:jc w:val="both"/>
        <w:rPr>
          <w:rFonts w:ascii="Trebuchet MS" w:hAnsi="Trebuchet MS" w:cs="Arial"/>
        </w:rPr>
      </w:pPr>
      <w:r w:rsidRPr="00742D52">
        <w:rPr>
          <w:rFonts w:ascii="Trebuchet MS" w:hAnsi="Trebuchet MS" w:cs="Arial"/>
          <w:highlight w:val="yellow"/>
        </w:rPr>
        <w:t>Dr Rasha Mahmoud</w:t>
      </w:r>
      <w:r w:rsidR="00A07FA5" w:rsidRPr="00742D52">
        <w:rPr>
          <w:rFonts w:ascii="Trebuchet MS" w:hAnsi="Trebuchet MS" w:cs="Arial"/>
          <w:highlight w:val="yellow"/>
        </w:rPr>
        <w:t>,</w:t>
      </w:r>
      <w:r w:rsidRPr="00742D52">
        <w:rPr>
          <w:rFonts w:ascii="Trebuchet MS" w:hAnsi="Trebuchet MS" w:cs="Arial"/>
          <w:highlight w:val="yellow"/>
        </w:rPr>
        <w:t xml:space="preserve"> Clinical Lead Emergency</w:t>
      </w:r>
    </w:p>
    <w:p w14:paraId="0DB80E2D" w14:textId="2426D398" w:rsidR="00DC0BE8" w:rsidRPr="000B3997" w:rsidRDefault="00DC0BE8" w:rsidP="00DC0BE8">
      <w:pPr>
        <w:ind w:left="720"/>
        <w:jc w:val="both"/>
        <w:rPr>
          <w:rFonts w:ascii="Trebuchet MS" w:hAnsi="Trebuchet MS" w:cs="Arial"/>
        </w:rPr>
      </w:pPr>
      <w:r>
        <w:rPr>
          <w:rFonts w:ascii="Trebuchet MS" w:hAnsi="Trebuchet MS" w:cs="Arial"/>
        </w:rPr>
        <w:t>Dr Divyanshu Dua, Director, Medical Services</w:t>
      </w:r>
    </w:p>
    <w:p w14:paraId="05CE83C3" w14:textId="77777777" w:rsidR="00DA4234" w:rsidRPr="000B3997" w:rsidRDefault="00DA4234" w:rsidP="00DA4234">
      <w:pPr>
        <w:ind w:firstLine="720"/>
        <w:jc w:val="both"/>
        <w:rPr>
          <w:rFonts w:ascii="Trebuchet MS" w:hAnsi="Trebuchet MS" w:cs="Arial"/>
        </w:rPr>
      </w:pPr>
      <w:r w:rsidRPr="000B3997">
        <w:rPr>
          <w:rFonts w:ascii="Trebuchet MS" w:hAnsi="Trebuchet MS" w:cs="Arial"/>
        </w:rPr>
        <w:t xml:space="preserve">Central Gippsland Health </w:t>
      </w:r>
    </w:p>
    <w:p w14:paraId="5EA17920" w14:textId="22DEC73E" w:rsidR="00DA4234" w:rsidRPr="000B3997" w:rsidRDefault="006B5FBC" w:rsidP="00DA4234">
      <w:pPr>
        <w:ind w:firstLine="720"/>
        <w:jc w:val="both"/>
        <w:rPr>
          <w:rFonts w:ascii="Trebuchet MS" w:hAnsi="Trebuchet MS" w:cs="Arial"/>
        </w:rPr>
      </w:pPr>
      <w:r>
        <w:rPr>
          <w:rFonts w:ascii="Trebuchet MS" w:hAnsi="Trebuchet MS" w:cs="Arial"/>
        </w:rPr>
        <w:t>Via email:</w:t>
      </w:r>
      <w:r w:rsidR="007117C6">
        <w:rPr>
          <w:rFonts w:ascii="Trebuchet MS" w:hAnsi="Trebuchet MS" w:cs="Arial"/>
        </w:rPr>
        <w:t xml:space="preserve">  </w:t>
      </w:r>
      <w:hyperlink r:id="rId8" w:history="1">
        <w:r w:rsidR="00CE06CD" w:rsidRPr="005845AE">
          <w:rPr>
            <w:rStyle w:val="Hyperlink"/>
            <w:rFonts w:ascii="Trebuchet MS" w:hAnsi="Trebuchet MS" w:cs="Arial"/>
          </w:rPr>
          <w:t>jacqueline.southall@cghs.com.au</w:t>
        </w:r>
      </w:hyperlink>
      <w:r w:rsidR="00A00494">
        <w:rPr>
          <w:rFonts w:ascii="Trebuchet MS" w:hAnsi="Trebuchet MS" w:cs="Arial"/>
        </w:rPr>
        <w:t xml:space="preserve"> </w:t>
      </w:r>
    </w:p>
    <w:p w14:paraId="73B09DAF" w14:textId="77777777" w:rsidR="000B3997" w:rsidRDefault="000B3997" w:rsidP="00DA4234">
      <w:pPr>
        <w:rPr>
          <w:rFonts w:ascii="Trebuchet MS" w:hAnsi="Trebuchet MS" w:cs="Arial"/>
          <w:bCs/>
        </w:rPr>
      </w:pPr>
    </w:p>
    <w:p w14:paraId="599E3357" w14:textId="77777777" w:rsidR="00DA4234" w:rsidRPr="000B3997" w:rsidRDefault="00DA4234" w:rsidP="00DA4234">
      <w:pPr>
        <w:rPr>
          <w:rFonts w:ascii="Trebuchet MS" w:hAnsi="Trebuchet MS" w:cs="Arial"/>
          <w:bCs/>
        </w:rPr>
      </w:pPr>
      <w:r w:rsidRPr="000B3997">
        <w:rPr>
          <w:rFonts w:ascii="Trebuchet MS" w:hAnsi="Trebuchet MS" w:cs="Arial"/>
          <w:bCs/>
        </w:rPr>
        <w:t>Pl</w:t>
      </w:r>
      <w:r w:rsidR="006B5FBC">
        <w:rPr>
          <w:rFonts w:ascii="Trebuchet MS" w:hAnsi="Trebuchet MS" w:cs="Arial"/>
          <w:bCs/>
        </w:rPr>
        <w:t>ease contact me on (03) 5143 852</w:t>
      </w:r>
      <w:r w:rsidRPr="000B3997">
        <w:rPr>
          <w:rFonts w:ascii="Trebuchet MS" w:hAnsi="Trebuchet MS" w:cs="Arial"/>
          <w:bCs/>
        </w:rPr>
        <w:t xml:space="preserve">4 if you have any queries in relation to this agreement. </w:t>
      </w:r>
    </w:p>
    <w:p w14:paraId="252478AF" w14:textId="77777777" w:rsidR="00DA4234" w:rsidRPr="000B3997" w:rsidRDefault="00DA4234" w:rsidP="00DA4234">
      <w:pPr>
        <w:rPr>
          <w:rFonts w:ascii="Trebuchet MS" w:hAnsi="Trebuchet MS" w:cs="Arial"/>
          <w:bCs/>
        </w:rPr>
      </w:pPr>
    </w:p>
    <w:p w14:paraId="03369085" w14:textId="77777777" w:rsidR="00DA4234" w:rsidRPr="000B3997" w:rsidRDefault="00DA4234" w:rsidP="00DA4234">
      <w:pPr>
        <w:rPr>
          <w:rFonts w:ascii="Trebuchet MS" w:hAnsi="Trebuchet MS" w:cs="Arial"/>
          <w:bCs/>
        </w:rPr>
      </w:pPr>
    </w:p>
    <w:p w14:paraId="5F52E19B" w14:textId="77777777" w:rsidR="00DA4234" w:rsidRPr="000B3997" w:rsidRDefault="00DA4234" w:rsidP="00DA4234">
      <w:pPr>
        <w:jc w:val="both"/>
        <w:rPr>
          <w:rFonts w:ascii="Trebuchet MS" w:hAnsi="Trebuchet MS" w:cs="Arial"/>
        </w:rPr>
      </w:pPr>
      <w:r w:rsidRPr="000B3997">
        <w:rPr>
          <w:rFonts w:ascii="Trebuchet MS" w:hAnsi="Trebuchet MS" w:cs="Arial"/>
        </w:rPr>
        <w:t>Yours sincerely</w:t>
      </w:r>
    </w:p>
    <w:p w14:paraId="09A5E65C" w14:textId="77777777" w:rsidR="00DA4234" w:rsidRPr="000B3997" w:rsidRDefault="00DA4234" w:rsidP="00DA4234">
      <w:pPr>
        <w:jc w:val="both"/>
        <w:rPr>
          <w:rFonts w:ascii="Trebuchet MS" w:hAnsi="Trebuchet MS" w:cs="Arial"/>
        </w:rPr>
      </w:pPr>
    </w:p>
    <w:p w14:paraId="3C8302E1" w14:textId="77777777" w:rsidR="000B3997" w:rsidRDefault="000B3997" w:rsidP="000B3997">
      <w:pPr>
        <w:rPr>
          <w:rFonts w:ascii="Trebuchet MS" w:hAnsi="Trebuchet MS"/>
        </w:rPr>
      </w:pPr>
      <w:r>
        <w:rPr>
          <w:rFonts w:ascii="Trebuchet MS" w:hAnsi="Trebuchet MS"/>
          <w:noProof/>
        </w:rPr>
        <w:drawing>
          <wp:inline distT="0" distB="0" distL="0" distR="0" wp14:anchorId="2A2F764A" wp14:editId="79D9B34B">
            <wp:extent cx="1800225" cy="628650"/>
            <wp:effectExtent l="0" t="0" r="9525" b="0"/>
            <wp:docPr id="3" name="Picture 3" descr="Description: cid:image003.jpg@01D2E9BF.C675F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d:image003.jpg@01D2E9BF.C675F4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800225" cy="628650"/>
                    </a:xfrm>
                    <a:prstGeom prst="rect">
                      <a:avLst/>
                    </a:prstGeom>
                    <a:noFill/>
                    <a:ln>
                      <a:noFill/>
                    </a:ln>
                  </pic:spPr>
                </pic:pic>
              </a:graphicData>
            </a:graphic>
          </wp:inline>
        </w:drawing>
      </w:r>
    </w:p>
    <w:p w14:paraId="09125911" w14:textId="77777777" w:rsidR="000B3997" w:rsidRDefault="000B3997" w:rsidP="000B3997">
      <w:pPr>
        <w:rPr>
          <w:rFonts w:ascii="Trebuchet MS" w:hAnsi="Trebuchet MS"/>
        </w:rPr>
      </w:pPr>
    </w:p>
    <w:p w14:paraId="1FEFA729" w14:textId="7C9E6FC9" w:rsidR="000B3997" w:rsidRDefault="004B232A" w:rsidP="000B3997">
      <w:pPr>
        <w:rPr>
          <w:rFonts w:ascii="Trebuchet MS" w:hAnsi="Trebuchet MS"/>
          <w:b/>
          <w:bCs/>
          <w:color w:val="0086A3"/>
        </w:rPr>
      </w:pPr>
      <w:r>
        <w:rPr>
          <w:rFonts w:ascii="Trebuchet MS" w:hAnsi="Trebuchet MS"/>
          <w:b/>
          <w:bCs/>
          <w:color w:val="0086A3"/>
        </w:rPr>
        <w:t>Jacqueline Southall</w:t>
      </w:r>
    </w:p>
    <w:p w14:paraId="47EC9C65" w14:textId="24CBDF8D" w:rsidR="000B3997" w:rsidRDefault="00760484" w:rsidP="000B3997">
      <w:pPr>
        <w:rPr>
          <w:rFonts w:ascii="Trebuchet MS" w:hAnsi="Trebuchet MS"/>
          <w:b/>
          <w:bCs/>
        </w:rPr>
      </w:pPr>
      <w:r>
        <w:rPr>
          <w:rFonts w:ascii="Trebuchet MS" w:hAnsi="Trebuchet MS"/>
          <w:b/>
          <w:bCs/>
        </w:rPr>
        <w:t xml:space="preserve">Acting, </w:t>
      </w:r>
      <w:r w:rsidR="000B3997">
        <w:rPr>
          <w:rFonts w:ascii="Trebuchet MS" w:hAnsi="Trebuchet MS"/>
          <w:b/>
          <w:bCs/>
        </w:rPr>
        <w:t>Manager</w:t>
      </w:r>
      <w:r w:rsidR="006B5FBC">
        <w:rPr>
          <w:rFonts w:ascii="Trebuchet MS" w:hAnsi="Trebuchet MS"/>
          <w:b/>
          <w:bCs/>
        </w:rPr>
        <w:t>, Medical Recruitment &amp; HMO Coordination</w:t>
      </w:r>
    </w:p>
    <w:p w14:paraId="5B38B9FD" w14:textId="77777777" w:rsidR="000B3997" w:rsidRDefault="000B3997" w:rsidP="000B3997">
      <w:pPr>
        <w:pBdr>
          <w:bottom w:val="single" w:sz="4" w:space="1" w:color="auto"/>
        </w:pBdr>
        <w:rPr>
          <w:rFonts w:ascii="Trebuchet MS" w:hAnsi="Trebuchet MS"/>
          <w:b/>
          <w:bCs/>
        </w:rPr>
      </w:pPr>
    </w:p>
    <w:p w14:paraId="2A43FCF2" w14:textId="77777777" w:rsidR="00024D58" w:rsidRPr="00DA4234" w:rsidRDefault="000B3997" w:rsidP="000B3997">
      <w:pPr>
        <w:jc w:val="both"/>
        <w:rPr>
          <w:rFonts w:ascii="Trebuchet MS" w:hAnsi="Trebuchet MS"/>
        </w:rPr>
      </w:pPr>
      <w:r w:rsidRPr="00BB713D">
        <w:rPr>
          <w:rFonts w:cs="Arial"/>
        </w:rPr>
        <w:t xml:space="preserve"> </w:t>
      </w:r>
    </w:p>
    <w:p w14:paraId="0D4BA82F" w14:textId="08BB435B" w:rsidR="00DA4234" w:rsidRPr="00F2030F" w:rsidRDefault="000B3997" w:rsidP="009B597F">
      <w:pPr>
        <w:rPr>
          <w:rFonts w:ascii="Trebuchet MS" w:hAnsi="Trebuchet MS" w:cs="Arial"/>
          <w:lang w:val="en-US"/>
        </w:rPr>
      </w:pPr>
      <w:r w:rsidRPr="00F2030F">
        <w:rPr>
          <w:rFonts w:ascii="Trebuchet MS" w:eastAsiaTheme="minorHAnsi" w:hAnsi="Trebuchet MS" w:cs="Arial"/>
          <w:b/>
          <w:bCs/>
          <w:color w:val="000000"/>
        </w:rPr>
        <w:t xml:space="preserve">I, </w:t>
      </w:r>
      <w:r w:rsidR="004B232A">
        <w:rPr>
          <w:rFonts w:ascii="Trebuchet MS" w:eastAsiaTheme="minorHAnsi" w:hAnsi="Trebuchet MS" w:cs="Arial"/>
          <w:b/>
          <w:bCs/>
          <w:color w:val="000000"/>
        </w:rPr>
        <w:t xml:space="preserve">Dr Deva </w:t>
      </w:r>
      <w:proofErr w:type="spellStart"/>
      <w:r w:rsidR="004B232A">
        <w:rPr>
          <w:rFonts w:ascii="Trebuchet MS" w:eastAsiaTheme="minorHAnsi" w:hAnsi="Trebuchet MS" w:cs="Arial"/>
          <w:b/>
          <w:bCs/>
          <w:color w:val="000000"/>
        </w:rPr>
        <w:t>Azevdo</w:t>
      </w:r>
      <w:proofErr w:type="spellEnd"/>
      <w:r w:rsidR="00DA4234" w:rsidRPr="00F2030F">
        <w:rPr>
          <w:rFonts w:ascii="Trebuchet MS" w:eastAsiaTheme="minorHAnsi" w:hAnsi="Trebuchet MS" w:cs="Arial"/>
          <w:b/>
          <w:bCs/>
          <w:color w:val="000000"/>
        </w:rPr>
        <w:t>,</w:t>
      </w:r>
      <w:r w:rsidR="00DA4234" w:rsidRPr="00F2030F">
        <w:rPr>
          <w:rFonts w:ascii="Trebuchet MS" w:eastAsiaTheme="minorHAnsi" w:hAnsi="Trebuchet MS" w:cs="Arial"/>
          <w:color w:val="000000"/>
        </w:rPr>
        <w:t xml:space="preserve"> have read, understood and accept the offer of as outlined above. </w:t>
      </w:r>
    </w:p>
    <w:p w14:paraId="2A7FC581" w14:textId="2494AF9E" w:rsidR="00DA4234" w:rsidRPr="00F2030F" w:rsidRDefault="00DA4234" w:rsidP="00DA4234">
      <w:pPr>
        <w:spacing w:line="276" w:lineRule="atLeast"/>
        <w:rPr>
          <w:rFonts w:ascii="Trebuchet MS" w:eastAsiaTheme="minorHAnsi" w:hAnsi="Trebuchet MS" w:cs="Arial"/>
          <w:color w:val="000000"/>
        </w:rPr>
      </w:pPr>
      <w:r w:rsidRPr="00F2030F">
        <w:rPr>
          <w:rFonts w:ascii="Trebuchet MS" w:eastAsiaTheme="minorHAnsi" w:hAnsi="Trebuchet MS" w:cs="Arial"/>
          <w:color w:val="000000"/>
        </w:rPr>
        <w:t>I agree to abide by all by</w:t>
      </w:r>
      <w:r w:rsidRPr="00F2030F">
        <w:rPr>
          <w:rFonts w:ascii="Trebuchet MS" w:eastAsiaTheme="minorHAnsi" w:hAnsi="Trebuchet MS" w:cs="Cambria Math"/>
          <w:color w:val="000000"/>
        </w:rPr>
        <w:t>‐</w:t>
      </w:r>
      <w:r w:rsidRPr="00F2030F">
        <w:rPr>
          <w:rFonts w:ascii="Trebuchet MS" w:eastAsiaTheme="minorHAnsi" w:hAnsi="Trebuchet MS" w:cs="Arial"/>
          <w:color w:val="000000"/>
        </w:rPr>
        <w:t xml:space="preserve">laws, Policies and Procedures of Central Gippsland Health Service as they apply to this </w:t>
      </w:r>
      <w:r w:rsidR="00A00494">
        <w:rPr>
          <w:rFonts w:ascii="Trebuchet MS" w:eastAsiaTheme="minorHAnsi" w:hAnsi="Trebuchet MS" w:cs="Arial"/>
          <w:color w:val="000000"/>
        </w:rPr>
        <w:t>observer</w:t>
      </w:r>
      <w:r w:rsidRPr="00F2030F">
        <w:rPr>
          <w:rFonts w:ascii="Trebuchet MS" w:eastAsiaTheme="minorHAnsi" w:hAnsi="Trebuchet MS" w:cs="Arial"/>
          <w:color w:val="000000"/>
        </w:rPr>
        <w:t xml:space="preserve"> agreement.  </w:t>
      </w:r>
    </w:p>
    <w:p w14:paraId="02C8A2B6" w14:textId="77777777" w:rsidR="00DA4234" w:rsidRPr="00F2030F" w:rsidRDefault="00DA4234" w:rsidP="00DA4234">
      <w:pPr>
        <w:spacing w:line="276" w:lineRule="atLeast"/>
        <w:rPr>
          <w:rFonts w:ascii="Trebuchet MS" w:eastAsiaTheme="minorHAnsi" w:hAnsi="Trebuchet MS" w:cs="Arial"/>
          <w:color w:val="000000"/>
        </w:rPr>
      </w:pPr>
      <w:r w:rsidRPr="00F2030F">
        <w:rPr>
          <w:rFonts w:ascii="Trebuchet MS" w:eastAsiaTheme="minorHAnsi" w:hAnsi="Trebuchet MS" w:cs="Arial"/>
          <w:color w:val="000000"/>
        </w:rPr>
        <w:t xml:space="preserve">I agree to advise Central Gippsland Health Service in writing as soon as practicable of any changes that may impact on my performance or ability to undertake the role in which I have been appointed. </w:t>
      </w:r>
    </w:p>
    <w:p w14:paraId="6616C01C" w14:textId="77777777" w:rsidR="00DA4234" w:rsidRPr="004B4DB8" w:rsidRDefault="00DA4234" w:rsidP="00DA4234">
      <w:pPr>
        <w:jc w:val="both"/>
        <w:rPr>
          <w:rFonts w:ascii="Trebuchet MS" w:hAnsi="Trebuchet MS" w:cs="Arial"/>
          <w:color w:val="FF0000"/>
        </w:rPr>
      </w:pPr>
    </w:p>
    <w:p w14:paraId="11D4E185" w14:textId="7CDC5494" w:rsidR="00DA4234" w:rsidRPr="004B4DB8" w:rsidRDefault="009920C1" w:rsidP="00DA4234">
      <w:pPr>
        <w:jc w:val="both"/>
        <w:rPr>
          <w:rFonts w:ascii="Trebuchet MS" w:hAnsi="Trebuchet MS" w:cs="Arial"/>
        </w:rPr>
      </w:pPr>
      <w:proofErr w:type="gramStart"/>
      <w:r w:rsidRPr="004B4DB8">
        <w:rPr>
          <w:rFonts w:ascii="Trebuchet MS" w:hAnsi="Trebuchet MS" w:cs="Arial"/>
        </w:rPr>
        <w:t>Signed:</w:t>
      </w:r>
      <w:r w:rsidR="00DA4234" w:rsidRPr="004B4DB8">
        <w:rPr>
          <w:rFonts w:ascii="Trebuchet MS" w:hAnsi="Trebuchet MS" w:cs="Arial"/>
        </w:rPr>
        <w:t>…</w:t>
      </w:r>
      <w:proofErr w:type="gramEnd"/>
      <w:r w:rsidR="00DA4234" w:rsidRPr="004B4DB8">
        <w:rPr>
          <w:rFonts w:ascii="Trebuchet MS" w:hAnsi="Trebuchet MS" w:cs="Arial"/>
        </w:rPr>
        <w:t>…………………………………………</w:t>
      </w:r>
      <w:r w:rsidR="00DA4234" w:rsidRPr="004B4DB8">
        <w:rPr>
          <w:rFonts w:ascii="Trebuchet MS" w:hAnsi="Trebuchet MS" w:cs="Arial"/>
        </w:rPr>
        <w:tab/>
      </w:r>
      <w:r w:rsidR="00DA4234" w:rsidRPr="004B4DB8">
        <w:rPr>
          <w:rFonts w:ascii="Trebuchet MS" w:hAnsi="Trebuchet MS" w:cs="Arial"/>
        </w:rPr>
        <w:tab/>
        <w:t>Date:       /       /</w:t>
      </w:r>
    </w:p>
    <w:p w14:paraId="2EDC72A6" w14:textId="77777777" w:rsidR="00DA4234" w:rsidRPr="004B4DB8" w:rsidRDefault="00DA4234" w:rsidP="00DA4234">
      <w:pPr>
        <w:jc w:val="both"/>
        <w:rPr>
          <w:rFonts w:ascii="Trebuchet MS" w:hAnsi="Trebuchet MS" w:cs="Arial"/>
        </w:rPr>
      </w:pPr>
    </w:p>
    <w:p w14:paraId="5A272125" w14:textId="77777777" w:rsidR="00A64094" w:rsidRPr="00695062" w:rsidRDefault="00DA4234" w:rsidP="00024D58">
      <w:pPr>
        <w:jc w:val="both"/>
        <w:rPr>
          <w:rFonts w:ascii="Trebuchet MS" w:hAnsi="Trebuchet MS" w:cs="Arial"/>
        </w:rPr>
      </w:pPr>
      <w:r w:rsidRPr="004B4DB8">
        <w:rPr>
          <w:rFonts w:ascii="Trebuchet MS" w:hAnsi="Trebuchet MS" w:cs="Arial"/>
        </w:rPr>
        <w:t>Print Name: …………………………………………</w:t>
      </w:r>
    </w:p>
    <w:sectPr w:rsidR="00A64094" w:rsidRPr="00695062" w:rsidSect="000B3997">
      <w:headerReference w:type="default" r:id="rId11"/>
      <w:pgSz w:w="11900" w:h="16840"/>
      <w:pgMar w:top="2376" w:right="1440" w:bottom="187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4C70" w14:textId="77777777" w:rsidR="00547D2F" w:rsidRDefault="00547D2F" w:rsidP="00CD0661">
      <w:r>
        <w:separator/>
      </w:r>
    </w:p>
  </w:endnote>
  <w:endnote w:type="continuationSeparator" w:id="0">
    <w:p w14:paraId="654F4428" w14:textId="77777777" w:rsidR="00547D2F" w:rsidRDefault="00547D2F" w:rsidP="00CD0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charset w:val="00"/>
    <w:family w:val="auto"/>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F8EC7" w14:textId="77777777" w:rsidR="00547D2F" w:rsidRDefault="00547D2F" w:rsidP="00CD0661">
      <w:r>
        <w:separator/>
      </w:r>
    </w:p>
  </w:footnote>
  <w:footnote w:type="continuationSeparator" w:id="0">
    <w:p w14:paraId="3B98CF8A" w14:textId="77777777" w:rsidR="00547D2F" w:rsidRDefault="00547D2F" w:rsidP="00CD0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2BA79" w14:textId="187449B8" w:rsidR="00547D2F" w:rsidRPr="00A64094" w:rsidRDefault="00547D2F" w:rsidP="000B3997">
    <w:pPr>
      <w:pStyle w:val="Header"/>
      <w:ind w:right="3088"/>
      <w:rPr>
        <w:rFonts w:ascii="Trebuchet MS" w:hAnsi="Trebuchet MS"/>
      </w:rPr>
    </w:pPr>
    <w:r w:rsidRPr="00A64094">
      <w:rPr>
        <w:rFonts w:ascii="Trebuchet MS" w:hAnsi="Trebuchet MS"/>
        <w:noProof/>
        <w:lang w:val="en-AU" w:eastAsia="en-AU"/>
      </w:rPr>
      <w:drawing>
        <wp:anchor distT="0" distB="0" distL="114300" distR="114300" simplePos="0" relativeHeight="251658240" behindDoc="1" locked="0" layoutInCell="1" allowOverlap="1" wp14:anchorId="57B8886A" wp14:editId="029A2D9C">
          <wp:simplePos x="0" y="0"/>
          <wp:positionH relativeFrom="page">
            <wp:align>left</wp:align>
          </wp:positionH>
          <wp:positionV relativeFrom="page">
            <wp:align>top</wp:align>
          </wp:positionV>
          <wp:extent cx="7560000" cy="106956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Background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5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6CFF"/>
    <w:multiLevelType w:val="hybridMultilevel"/>
    <w:tmpl w:val="9D4612B6"/>
    <w:lvl w:ilvl="0" w:tplc="DE4CBD6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3021A1"/>
    <w:multiLevelType w:val="hybridMultilevel"/>
    <w:tmpl w:val="BB08D282"/>
    <w:lvl w:ilvl="0" w:tplc="DE4CB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050054"/>
    <w:multiLevelType w:val="hybridMultilevel"/>
    <w:tmpl w:val="828CA1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FA2381"/>
    <w:multiLevelType w:val="hybridMultilevel"/>
    <w:tmpl w:val="918AC128"/>
    <w:lvl w:ilvl="0" w:tplc="DE4CB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E20EA3"/>
    <w:multiLevelType w:val="hybridMultilevel"/>
    <w:tmpl w:val="64300ACA"/>
    <w:lvl w:ilvl="0" w:tplc="34760EBA">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47166F"/>
    <w:multiLevelType w:val="hybridMultilevel"/>
    <w:tmpl w:val="8CD8B5E2"/>
    <w:lvl w:ilvl="0" w:tplc="DE4CBD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activeWritingStyle w:appName="MSWord" w:lang="en-US" w:vendorID="64" w:dllVersion="6" w:nlCheck="1" w:checkStyle="0"/>
  <w:activeWritingStyle w:appName="MSWord" w:lang="en-AU" w:vendorID="64" w:dllVersion="6" w:nlCheck="1" w:checkStyle="1"/>
  <w:activeWritingStyle w:appName="MSWord" w:lang="en-GB" w:vendorID="64" w:dllVersion="6" w:nlCheck="1" w:checkStyle="1"/>
  <w:activeWritingStyle w:appName="MSWord" w:lang="en-AU"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58"/>
    <w:rsid w:val="00024D58"/>
    <w:rsid w:val="00025F9A"/>
    <w:rsid w:val="00037A02"/>
    <w:rsid w:val="00092D00"/>
    <w:rsid w:val="000B3997"/>
    <w:rsid w:val="000D3852"/>
    <w:rsid w:val="000D5B97"/>
    <w:rsid w:val="00111491"/>
    <w:rsid w:val="00164239"/>
    <w:rsid w:val="0016499D"/>
    <w:rsid w:val="0019005B"/>
    <w:rsid w:val="001A71FC"/>
    <w:rsid w:val="001D2F19"/>
    <w:rsid w:val="001D45A9"/>
    <w:rsid w:val="001F6C67"/>
    <w:rsid w:val="00200ED4"/>
    <w:rsid w:val="002E4286"/>
    <w:rsid w:val="003B4A8C"/>
    <w:rsid w:val="003D1DC0"/>
    <w:rsid w:val="00420A78"/>
    <w:rsid w:val="00435EC6"/>
    <w:rsid w:val="00445244"/>
    <w:rsid w:val="0046108B"/>
    <w:rsid w:val="00474816"/>
    <w:rsid w:val="004B232A"/>
    <w:rsid w:val="004B4DB8"/>
    <w:rsid w:val="004D4F60"/>
    <w:rsid w:val="00511725"/>
    <w:rsid w:val="005229C1"/>
    <w:rsid w:val="00547D2F"/>
    <w:rsid w:val="00556B8A"/>
    <w:rsid w:val="00582D9E"/>
    <w:rsid w:val="005D28FD"/>
    <w:rsid w:val="00623B52"/>
    <w:rsid w:val="00637996"/>
    <w:rsid w:val="00681B58"/>
    <w:rsid w:val="006943FE"/>
    <w:rsid w:val="00695062"/>
    <w:rsid w:val="006B5FBC"/>
    <w:rsid w:val="007117C6"/>
    <w:rsid w:val="007310BE"/>
    <w:rsid w:val="00742D52"/>
    <w:rsid w:val="00760484"/>
    <w:rsid w:val="00766AC1"/>
    <w:rsid w:val="007D66D8"/>
    <w:rsid w:val="007F7E58"/>
    <w:rsid w:val="00806C1F"/>
    <w:rsid w:val="00877FD7"/>
    <w:rsid w:val="008916FF"/>
    <w:rsid w:val="008A7DC8"/>
    <w:rsid w:val="008C11B7"/>
    <w:rsid w:val="008D3266"/>
    <w:rsid w:val="008E061D"/>
    <w:rsid w:val="008E6C80"/>
    <w:rsid w:val="008F4371"/>
    <w:rsid w:val="00982A5D"/>
    <w:rsid w:val="009920C1"/>
    <w:rsid w:val="009936EA"/>
    <w:rsid w:val="009B597F"/>
    <w:rsid w:val="009D11AB"/>
    <w:rsid w:val="009E0630"/>
    <w:rsid w:val="00A00494"/>
    <w:rsid w:val="00A07FA5"/>
    <w:rsid w:val="00A12BA8"/>
    <w:rsid w:val="00A21790"/>
    <w:rsid w:val="00A374A3"/>
    <w:rsid w:val="00A40440"/>
    <w:rsid w:val="00A64094"/>
    <w:rsid w:val="00AE0676"/>
    <w:rsid w:val="00AF66E4"/>
    <w:rsid w:val="00B275E8"/>
    <w:rsid w:val="00B406C9"/>
    <w:rsid w:val="00BB4A64"/>
    <w:rsid w:val="00C02DA0"/>
    <w:rsid w:val="00C12FD9"/>
    <w:rsid w:val="00C27759"/>
    <w:rsid w:val="00C5324B"/>
    <w:rsid w:val="00C74C92"/>
    <w:rsid w:val="00C771E4"/>
    <w:rsid w:val="00C845DF"/>
    <w:rsid w:val="00C84F85"/>
    <w:rsid w:val="00C95CA3"/>
    <w:rsid w:val="00C9742C"/>
    <w:rsid w:val="00CC44A1"/>
    <w:rsid w:val="00CD0661"/>
    <w:rsid w:val="00CE06CD"/>
    <w:rsid w:val="00CF2F8D"/>
    <w:rsid w:val="00D3566D"/>
    <w:rsid w:val="00D50A76"/>
    <w:rsid w:val="00DA4234"/>
    <w:rsid w:val="00DC0BE8"/>
    <w:rsid w:val="00E130C3"/>
    <w:rsid w:val="00E17A8B"/>
    <w:rsid w:val="00E378DF"/>
    <w:rsid w:val="00EB1CF1"/>
    <w:rsid w:val="00ED43D7"/>
    <w:rsid w:val="00F03B64"/>
    <w:rsid w:val="00F12CA9"/>
    <w:rsid w:val="00F2030F"/>
    <w:rsid w:val="00F30C09"/>
    <w:rsid w:val="00F34274"/>
    <w:rsid w:val="00F44C0E"/>
    <w:rsid w:val="00F61068"/>
    <w:rsid w:val="00FA20CC"/>
    <w:rsid w:val="00FA68DB"/>
    <w:rsid w:val="00FD6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9633"/>
    <o:shapelayout v:ext="edit">
      <o:idmap v:ext="edit" data="1"/>
    </o:shapelayout>
  </w:shapeDefaults>
  <w:decimalSymbol w:val="."/>
  <w:listSeparator w:val=","/>
  <w14:docId w14:val="4BCD7351"/>
  <w15:docId w15:val="{BAB51AF0-F900-4316-8D63-B95A4079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D58"/>
    <w:rPr>
      <w:rFonts w:ascii="Arial" w:eastAsia="Times New Roman" w:hAnsi="Arial" w:cs="Times New Roman"/>
      <w:sz w:val="20"/>
      <w:szCs w:val="20"/>
      <w:lang w:val="en-AU" w:eastAsia="en-AU"/>
    </w:rPr>
  </w:style>
  <w:style w:type="paragraph" w:styleId="Heading1">
    <w:name w:val="heading 1"/>
    <w:basedOn w:val="Normal"/>
    <w:next w:val="Normal"/>
    <w:link w:val="Heading1Char"/>
    <w:qFormat/>
    <w:rsid w:val="00DA4234"/>
    <w:pPr>
      <w:keepNext/>
      <w:outlineLvl w:val="0"/>
    </w:pPr>
    <w:rPr>
      <w:rFonts w:ascii="Times New Roman" w:hAnsi="Times New Roman"/>
      <w:b/>
      <w:bCs/>
      <w:sz w:val="24"/>
      <w:szCs w:val="24"/>
      <w:lang w:val="en-US" w:eastAsia="en-US"/>
    </w:rPr>
  </w:style>
  <w:style w:type="paragraph" w:styleId="Heading2">
    <w:name w:val="heading 2"/>
    <w:basedOn w:val="Normal"/>
    <w:next w:val="Normal"/>
    <w:link w:val="Heading2Char"/>
    <w:qFormat/>
    <w:rsid w:val="00DA4234"/>
    <w:pPr>
      <w:keepNext/>
      <w:outlineLvl w:val="1"/>
    </w:pPr>
    <w:rPr>
      <w:rFonts w:cs="Arial"/>
      <w:b/>
      <w:bCs/>
      <w:sz w:val="22"/>
      <w:szCs w:val="24"/>
      <w:lang w:val="en-US" w:eastAsia="en-US"/>
    </w:rPr>
  </w:style>
  <w:style w:type="paragraph" w:styleId="Heading3">
    <w:name w:val="heading 3"/>
    <w:basedOn w:val="Normal"/>
    <w:next w:val="Normal"/>
    <w:link w:val="Heading3Char"/>
    <w:qFormat/>
    <w:rsid w:val="00DA4234"/>
    <w:pPr>
      <w:keepNext/>
      <w:overflowPunct w:val="0"/>
      <w:autoSpaceDE w:val="0"/>
      <w:autoSpaceDN w:val="0"/>
      <w:adjustRightInd w:val="0"/>
      <w:jc w:val="right"/>
      <w:textAlignment w:val="baseline"/>
      <w:outlineLvl w:val="2"/>
    </w:pPr>
    <w:rPr>
      <w:b/>
      <w:i/>
      <w:sz w:val="22"/>
      <w:lang w:eastAsia="en-US"/>
    </w:rPr>
  </w:style>
  <w:style w:type="paragraph" w:styleId="Heading4">
    <w:name w:val="heading 4"/>
    <w:basedOn w:val="Normal"/>
    <w:next w:val="Normal"/>
    <w:link w:val="Heading4Char"/>
    <w:uiPriority w:val="9"/>
    <w:semiHidden/>
    <w:unhideWhenUsed/>
    <w:qFormat/>
    <w:rsid w:val="00DA423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661"/>
    <w:pPr>
      <w:tabs>
        <w:tab w:val="center" w:pos="4513"/>
        <w:tab w:val="right" w:pos="9026"/>
      </w:tabs>
    </w:pPr>
    <w:rPr>
      <w:rFonts w:asciiTheme="minorHAnsi" w:eastAsiaTheme="minorHAnsi" w:hAnsiTheme="minorHAnsi" w:cstheme="minorBidi"/>
      <w:sz w:val="24"/>
      <w:szCs w:val="24"/>
      <w:lang w:val="en-US" w:eastAsia="en-US"/>
    </w:rPr>
  </w:style>
  <w:style w:type="character" w:customStyle="1" w:styleId="HeaderChar">
    <w:name w:val="Header Char"/>
    <w:basedOn w:val="DefaultParagraphFont"/>
    <w:link w:val="Header"/>
    <w:uiPriority w:val="99"/>
    <w:rsid w:val="00CD0661"/>
  </w:style>
  <w:style w:type="paragraph" w:styleId="Footer">
    <w:name w:val="footer"/>
    <w:basedOn w:val="Normal"/>
    <w:link w:val="FooterChar"/>
    <w:uiPriority w:val="99"/>
    <w:unhideWhenUsed/>
    <w:rsid w:val="00CD0661"/>
    <w:pPr>
      <w:tabs>
        <w:tab w:val="center" w:pos="4513"/>
        <w:tab w:val="right" w:pos="9026"/>
      </w:tabs>
    </w:pPr>
    <w:rPr>
      <w:rFonts w:asciiTheme="minorHAnsi" w:eastAsiaTheme="minorHAnsi" w:hAnsiTheme="minorHAnsi" w:cstheme="minorBidi"/>
      <w:sz w:val="24"/>
      <w:szCs w:val="24"/>
      <w:lang w:val="en-US" w:eastAsia="en-US"/>
    </w:rPr>
  </w:style>
  <w:style w:type="character" w:customStyle="1" w:styleId="FooterChar">
    <w:name w:val="Footer Char"/>
    <w:basedOn w:val="DefaultParagraphFont"/>
    <w:link w:val="Footer"/>
    <w:uiPriority w:val="99"/>
    <w:rsid w:val="00CD0661"/>
  </w:style>
  <w:style w:type="paragraph" w:customStyle="1" w:styleId="BasicParagraph">
    <w:name w:val="[Basic Paragraph]"/>
    <w:basedOn w:val="Normal"/>
    <w:uiPriority w:val="99"/>
    <w:rsid w:val="00CD0661"/>
    <w:pPr>
      <w:widowControl w:val="0"/>
      <w:autoSpaceDE w:val="0"/>
      <w:autoSpaceDN w:val="0"/>
      <w:adjustRightInd w:val="0"/>
      <w:spacing w:line="288" w:lineRule="auto"/>
      <w:textAlignment w:val="center"/>
    </w:pPr>
    <w:rPr>
      <w:rFonts w:ascii="MinionPro-Regular" w:eastAsiaTheme="minorHAnsi" w:hAnsi="MinionPro-Regular" w:cs="MinionPro-Regular"/>
      <w:color w:val="000000"/>
      <w:sz w:val="24"/>
      <w:szCs w:val="24"/>
      <w:lang w:val="en-US" w:eastAsia="en-US"/>
    </w:rPr>
  </w:style>
  <w:style w:type="paragraph" w:styleId="BodyText">
    <w:name w:val="Body Text"/>
    <w:basedOn w:val="Normal"/>
    <w:link w:val="BodyTextChar"/>
    <w:rsid w:val="00024D58"/>
    <w:pPr>
      <w:spacing w:after="220" w:line="180" w:lineRule="atLeast"/>
      <w:ind w:left="835"/>
      <w:jc w:val="both"/>
    </w:pPr>
    <w:rPr>
      <w:spacing w:val="-5"/>
      <w:lang w:val="en-US" w:eastAsia="en-US"/>
    </w:rPr>
  </w:style>
  <w:style w:type="character" w:customStyle="1" w:styleId="BodyTextChar">
    <w:name w:val="Body Text Char"/>
    <w:basedOn w:val="DefaultParagraphFont"/>
    <w:link w:val="BodyText"/>
    <w:rsid w:val="00024D58"/>
    <w:rPr>
      <w:rFonts w:ascii="Arial" w:eastAsia="Times New Roman" w:hAnsi="Arial" w:cs="Times New Roman"/>
      <w:spacing w:val="-5"/>
      <w:sz w:val="20"/>
      <w:szCs w:val="20"/>
    </w:rPr>
  </w:style>
  <w:style w:type="character" w:styleId="Hyperlink">
    <w:name w:val="Hyperlink"/>
    <w:uiPriority w:val="99"/>
    <w:unhideWhenUsed/>
    <w:rsid w:val="00024D58"/>
    <w:rPr>
      <w:color w:val="0000FF"/>
      <w:u w:val="single"/>
    </w:rPr>
  </w:style>
  <w:style w:type="paragraph" w:styleId="BalloonText">
    <w:name w:val="Balloon Text"/>
    <w:basedOn w:val="Normal"/>
    <w:link w:val="BalloonTextChar"/>
    <w:uiPriority w:val="99"/>
    <w:semiHidden/>
    <w:unhideWhenUsed/>
    <w:rsid w:val="000D3852"/>
    <w:rPr>
      <w:rFonts w:ascii="Tahoma" w:hAnsi="Tahoma" w:cs="Tahoma"/>
      <w:sz w:val="16"/>
      <w:szCs w:val="16"/>
    </w:rPr>
  </w:style>
  <w:style w:type="character" w:customStyle="1" w:styleId="BalloonTextChar">
    <w:name w:val="Balloon Text Char"/>
    <w:basedOn w:val="DefaultParagraphFont"/>
    <w:link w:val="BalloonText"/>
    <w:uiPriority w:val="99"/>
    <w:semiHidden/>
    <w:rsid w:val="000D3852"/>
    <w:rPr>
      <w:rFonts w:ascii="Tahoma" w:eastAsia="Times New Roman" w:hAnsi="Tahoma" w:cs="Tahoma"/>
      <w:sz w:val="16"/>
      <w:szCs w:val="16"/>
      <w:lang w:val="en-AU" w:eastAsia="en-AU"/>
    </w:rPr>
  </w:style>
  <w:style w:type="paragraph" w:styleId="BodyTextIndent">
    <w:name w:val="Body Text Indent"/>
    <w:basedOn w:val="Normal"/>
    <w:link w:val="BodyTextIndentChar"/>
    <w:uiPriority w:val="99"/>
    <w:semiHidden/>
    <w:unhideWhenUsed/>
    <w:rsid w:val="00DA4234"/>
    <w:pPr>
      <w:spacing w:after="120"/>
      <w:ind w:left="283"/>
    </w:pPr>
  </w:style>
  <w:style w:type="character" w:customStyle="1" w:styleId="BodyTextIndentChar">
    <w:name w:val="Body Text Indent Char"/>
    <w:basedOn w:val="DefaultParagraphFont"/>
    <w:link w:val="BodyTextIndent"/>
    <w:uiPriority w:val="99"/>
    <w:semiHidden/>
    <w:rsid w:val="00DA4234"/>
    <w:rPr>
      <w:rFonts w:ascii="Arial" w:eastAsia="Times New Roman" w:hAnsi="Arial" w:cs="Times New Roman"/>
      <w:sz w:val="20"/>
      <w:szCs w:val="20"/>
      <w:lang w:val="en-AU" w:eastAsia="en-AU"/>
    </w:rPr>
  </w:style>
  <w:style w:type="paragraph" w:styleId="Title">
    <w:name w:val="Title"/>
    <w:basedOn w:val="Normal"/>
    <w:link w:val="TitleChar"/>
    <w:qFormat/>
    <w:rsid w:val="00DA4234"/>
    <w:pPr>
      <w:jc w:val="center"/>
    </w:pPr>
    <w:rPr>
      <w:rFonts w:ascii="Times New Roman" w:hAnsi="Times New Roman"/>
      <w:b/>
      <w:sz w:val="24"/>
      <w:lang w:val="en-GB"/>
    </w:rPr>
  </w:style>
  <w:style w:type="character" w:customStyle="1" w:styleId="TitleChar">
    <w:name w:val="Title Char"/>
    <w:basedOn w:val="DefaultParagraphFont"/>
    <w:link w:val="Title"/>
    <w:rsid w:val="00DA4234"/>
    <w:rPr>
      <w:rFonts w:ascii="Times New Roman" w:eastAsia="Times New Roman" w:hAnsi="Times New Roman" w:cs="Times New Roman"/>
      <w:b/>
      <w:szCs w:val="20"/>
      <w:lang w:val="en-GB" w:eastAsia="en-AU"/>
    </w:rPr>
  </w:style>
  <w:style w:type="character" w:customStyle="1" w:styleId="Heading1Char">
    <w:name w:val="Heading 1 Char"/>
    <w:basedOn w:val="DefaultParagraphFont"/>
    <w:link w:val="Heading1"/>
    <w:rsid w:val="00DA4234"/>
    <w:rPr>
      <w:rFonts w:ascii="Times New Roman" w:eastAsia="Times New Roman" w:hAnsi="Times New Roman" w:cs="Times New Roman"/>
      <w:b/>
      <w:bCs/>
    </w:rPr>
  </w:style>
  <w:style w:type="character" w:customStyle="1" w:styleId="Heading2Char">
    <w:name w:val="Heading 2 Char"/>
    <w:basedOn w:val="DefaultParagraphFont"/>
    <w:link w:val="Heading2"/>
    <w:rsid w:val="00DA4234"/>
    <w:rPr>
      <w:rFonts w:ascii="Arial" w:eastAsia="Times New Roman" w:hAnsi="Arial" w:cs="Arial"/>
      <w:b/>
      <w:bCs/>
      <w:sz w:val="22"/>
    </w:rPr>
  </w:style>
  <w:style w:type="character" w:customStyle="1" w:styleId="Heading3Char">
    <w:name w:val="Heading 3 Char"/>
    <w:basedOn w:val="DefaultParagraphFont"/>
    <w:link w:val="Heading3"/>
    <w:rsid w:val="00DA4234"/>
    <w:rPr>
      <w:rFonts w:ascii="Arial" w:eastAsia="Times New Roman" w:hAnsi="Arial" w:cs="Times New Roman"/>
      <w:b/>
      <w:i/>
      <w:sz w:val="22"/>
      <w:szCs w:val="20"/>
      <w:lang w:val="en-AU"/>
    </w:rPr>
  </w:style>
  <w:style w:type="character" w:customStyle="1" w:styleId="Heading4Char">
    <w:name w:val="Heading 4 Char"/>
    <w:basedOn w:val="DefaultParagraphFont"/>
    <w:link w:val="Heading4"/>
    <w:uiPriority w:val="9"/>
    <w:semiHidden/>
    <w:rsid w:val="00DA4234"/>
    <w:rPr>
      <w:rFonts w:asciiTheme="majorHAnsi" w:eastAsiaTheme="majorEastAsia" w:hAnsiTheme="majorHAnsi" w:cstheme="majorBidi"/>
      <w:b/>
      <w:bCs/>
      <w:i/>
      <w:iCs/>
      <w:color w:val="5B9BD5" w:themeColor="accent1"/>
      <w:sz w:val="20"/>
      <w:szCs w:val="20"/>
      <w:lang w:val="en-AU" w:eastAsia="en-AU"/>
    </w:rPr>
  </w:style>
  <w:style w:type="paragraph" w:styleId="BodyText2">
    <w:name w:val="Body Text 2"/>
    <w:basedOn w:val="Normal"/>
    <w:link w:val="BodyText2Char"/>
    <w:uiPriority w:val="99"/>
    <w:semiHidden/>
    <w:unhideWhenUsed/>
    <w:rsid w:val="00DA4234"/>
    <w:pPr>
      <w:spacing w:after="120" w:line="480" w:lineRule="auto"/>
    </w:pPr>
  </w:style>
  <w:style w:type="character" w:customStyle="1" w:styleId="BodyText2Char">
    <w:name w:val="Body Text 2 Char"/>
    <w:basedOn w:val="DefaultParagraphFont"/>
    <w:link w:val="BodyText2"/>
    <w:uiPriority w:val="99"/>
    <w:semiHidden/>
    <w:rsid w:val="00DA4234"/>
    <w:rPr>
      <w:rFonts w:ascii="Arial" w:eastAsia="Times New Roman" w:hAnsi="Arial" w:cs="Times New Roman"/>
      <w:sz w:val="20"/>
      <w:szCs w:val="20"/>
      <w:lang w:val="en-AU" w:eastAsia="en-AU"/>
    </w:rPr>
  </w:style>
  <w:style w:type="table" w:styleId="TableGrid">
    <w:name w:val="Table Grid"/>
    <w:basedOn w:val="TableNormal"/>
    <w:uiPriority w:val="39"/>
    <w:rsid w:val="00092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2BA8"/>
    <w:rPr>
      <w:color w:val="605E5C"/>
      <w:shd w:val="clear" w:color="auto" w:fill="E1DFDD"/>
    </w:rPr>
  </w:style>
  <w:style w:type="paragraph" w:customStyle="1" w:styleId="Default">
    <w:name w:val="Default"/>
    <w:rsid w:val="006943FE"/>
    <w:pPr>
      <w:autoSpaceDE w:val="0"/>
      <w:autoSpaceDN w:val="0"/>
      <w:adjustRightInd w:val="0"/>
    </w:pPr>
    <w:rPr>
      <w:rFonts w:ascii="Times New Roman" w:hAnsi="Times New Roman" w:cs="Times New Roman"/>
      <w:color w:val="00000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688019">
      <w:bodyDiv w:val="1"/>
      <w:marLeft w:val="0"/>
      <w:marRight w:val="0"/>
      <w:marTop w:val="0"/>
      <w:marBottom w:val="0"/>
      <w:divBdr>
        <w:top w:val="none" w:sz="0" w:space="0" w:color="auto"/>
        <w:left w:val="none" w:sz="0" w:space="0" w:color="auto"/>
        <w:bottom w:val="none" w:sz="0" w:space="0" w:color="auto"/>
        <w:right w:val="none" w:sz="0" w:space="0" w:color="auto"/>
      </w:divBdr>
    </w:div>
    <w:div w:id="1811246338">
      <w:bodyDiv w:val="1"/>
      <w:marLeft w:val="0"/>
      <w:marRight w:val="0"/>
      <w:marTop w:val="0"/>
      <w:marBottom w:val="0"/>
      <w:divBdr>
        <w:top w:val="none" w:sz="0" w:space="0" w:color="auto"/>
        <w:left w:val="none" w:sz="0" w:space="0" w:color="auto"/>
        <w:bottom w:val="none" w:sz="0" w:space="0" w:color="auto"/>
        <w:right w:val="none" w:sz="0" w:space="0" w:color="auto"/>
      </w:divBdr>
    </w:div>
    <w:div w:id="2060468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queline.southall@cghs.com.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cid:image001.jpg@01D30C7D.68C36EC0" TargetMode="Externa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icalexec\AppData\Roaming\Microsoft\Templates\Letterhead%20CG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CEC30-F73D-4C77-9AAF-6AF1C75C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CGH</Template>
  <TotalTime>5</TotalTime>
  <Pages>4</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GHA</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 Slattery</dc:creator>
  <cp:lastModifiedBy>Lynda Rodaughan</cp:lastModifiedBy>
  <cp:revision>3</cp:revision>
  <cp:lastPrinted>2023-02-07T00:17:00Z</cp:lastPrinted>
  <dcterms:created xsi:type="dcterms:W3CDTF">2025-08-11T04:53:00Z</dcterms:created>
  <dcterms:modified xsi:type="dcterms:W3CDTF">2025-08-11T04:57:00Z</dcterms:modified>
</cp:coreProperties>
</file>