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Style w:val="TableGrid"/>
        <w:tblW w:w="0" w:type="auto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Look w:val="04A0" w:firstRow="1" w:lastRow="0" w:firstColumn="1" w:lastColumn="0" w:noHBand="0" w:noVBand="1"/>
      </w:tblPr>
      <w:tblGrid>
        <w:gridCol w:w="9988"/>
      </w:tblGrid>
      <w:tr w:rsidR="00F95042" w14:paraId="23C7BD83" w14:textId="77777777" w:rsidTr="00F95042">
        <w:tc>
          <w:tcPr>
            <w:tcW w:w="9988" w:type="dxa"/>
          </w:tcPr>
          <w:p w14:paraId="73D3EA13" w14:textId="64A799C4" w:rsidR="00F95042" w:rsidRDefault="00F95042" w:rsidP="00F95042">
            <w:pPr>
              <w:pStyle w:val="Heading3"/>
              <w:spacing w:before="120" w:after="120"/>
            </w:pPr>
            <w:r>
              <w:rPr>
                <w:b/>
                <w:bCs/>
              </w:rPr>
              <w:t xml:space="preserve">Note: </w:t>
            </w:r>
            <w:r>
              <w:t>I will work in Brazil from July to September 2024 to be updated with recency of work</w:t>
            </w:r>
            <w:r w:rsidRPr="00D6684B">
              <w:t>.</w:t>
            </w:r>
          </w:p>
        </w:tc>
      </w:tr>
    </w:tbl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lastRenderedPageBreak/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lastRenderedPageBreak/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hyperlink r:id="rId11" w:history="1">
              <w:r w:rsidRPr="00FC3FC1">
                <w:rPr>
                  <w:rStyle w:val="Hyperlink"/>
                  <w:iCs/>
                  <w:lang w:val="en-US"/>
                </w:rPr>
                <w:t xml:space="preserve">Braile </w:t>
              </w:r>
              <w:proofErr w:type="spellStart"/>
              <w:r w:rsidRPr="00FC3FC1">
                <w:rPr>
                  <w:rStyle w:val="Hyperlink"/>
                  <w:iCs/>
                  <w:lang w:val="en-US"/>
                </w:rPr>
                <w:t>Biomédica</w:t>
              </w:r>
              <w:proofErr w:type="spellEnd"/>
            </w:hyperlink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lastRenderedPageBreak/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3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4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lastRenderedPageBreak/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F5656AF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5B0A35">
        <w:t>26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5"/>
      <w:footerReference w:type="default" r:id="rId16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4DC1" w14:textId="77777777" w:rsidR="00264B6E" w:rsidRDefault="00264B6E" w:rsidP="00524C0F">
      <w:r>
        <w:separator/>
      </w:r>
    </w:p>
  </w:endnote>
  <w:endnote w:type="continuationSeparator" w:id="0">
    <w:p w14:paraId="0132FC6F" w14:textId="77777777" w:rsidR="00264B6E" w:rsidRDefault="00264B6E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D61B" w14:textId="77777777" w:rsidR="00264B6E" w:rsidRDefault="00264B6E" w:rsidP="00524C0F">
      <w:r>
        <w:separator/>
      </w:r>
    </w:p>
  </w:footnote>
  <w:footnote w:type="continuationSeparator" w:id="0">
    <w:p w14:paraId="486E8BCE" w14:textId="77777777" w:rsidR="00264B6E" w:rsidRDefault="00264B6E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64B6E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7589A"/>
    <w:rsid w:val="004A02A8"/>
    <w:rsid w:val="004C73C5"/>
    <w:rsid w:val="004D610C"/>
    <w:rsid w:val="004E3ED3"/>
    <w:rsid w:val="00504307"/>
    <w:rsid w:val="00507799"/>
    <w:rsid w:val="00524C0F"/>
    <w:rsid w:val="0053720D"/>
    <w:rsid w:val="0054007F"/>
    <w:rsid w:val="0054170A"/>
    <w:rsid w:val="0059327C"/>
    <w:rsid w:val="005A2855"/>
    <w:rsid w:val="005B0A35"/>
    <w:rsid w:val="005D691A"/>
    <w:rsid w:val="005E2025"/>
    <w:rsid w:val="005F0527"/>
    <w:rsid w:val="00625EBC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1B2F"/>
    <w:rsid w:val="00D6684B"/>
    <w:rsid w:val="00D74518"/>
    <w:rsid w:val="00D76427"/>
    <w:rsid w:val="00D805C4"/>
    <w:rsid w:val="00DA1290"/>
    <w:rsid w:val="00DB6AFD"/>
    <w:rsid w:val="00DD437B"/>
    <w:rsid w:val="00DE62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95042"/>
    <w:rsid w:val="00F952A8"/>
    <w:rsid w:val="00FA339E"/>
    <w:rsid w:val="00FB61E2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://www.vma.mod.gov.rs/e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s://hospitalcajuru-org-br.translate.goog/institucional/quem-somos/?_x_tr_sl=pt&amp;_x_tr_tl=en&amp;_x_tr_hl=en&amp;_x_tr_pto=w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raile.com.br/en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hyperlink" Target="https://www.youtube.com/watch?v=GyKYMJQZr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2022-09-21T04:27:00Z</cp:lastPrinted>
  <dcterms:created xsi:type="dcterms:W3CDTF">2024-06-14T01:38:00Z</dcterms:created>
  <dcterms:modified xsi:type="dcterms:W3CDTF">2024-06-14T01:39:00Z</dcterms:modified>
</cp:coreProperties>
</file>