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C47F" w14:textId="77777777" w:rsidR="00C45D2D" w:rsidRDefault="001715AA">
      <w:pPr>
        <w:spacing w:after="60"/>
      </w:pPr>
      <w:r>
        <w:rPr>
          <w:b/>
          <w:bCs/>
          <w:color w:val="1F4E79"/>
          <w:sz w:val="36"/>
          <w:szCs w:val="36"/>
        </w:rPr>
        <w:t>Dr Deva Subasic de Azevedo</w:t>
      </w:r>
    </w:p>
    <w:p w14:paraId="0EF4C480" w14:textId="77777777" w:rsidR="00C45D2D" w:rsidRDefault="001715AA">
      <w:pPr>
        <w:spacing w:after="160"/>
      </w:pPr>
      <w:r>
        <w:rPr>
          <w:i/>
          <w:iCs/>
          <w:color w:val="666666"/>
          <w:sz w:val="24"/>
          <w:szCs w:val="24"/>
        </w:rPr>
        <w:t>LinkedIn Profile Guide</w:t>
      </w:r>
    </w:p>
    <w:p w14:paraId="0EF4C481" w14:textId="77777777" w:rsidR="00C45D2D" w:rsidRDefault="00C45D2D">
      <w:pPr>
        <w:pBdr>
          <w:bottom w:val="single" w:sz="12" w:space="1" w:color="C9A84C"/>
        </w:pBdr>
        <w:spacing w:after="280"/>
      </w:pPr>
    </w:p>
    <w:p w14:paraId="0EF4C482" w14:textId="77777777" w:rsidR="00C45D2D" w:rsidRDefault="001715AA">
      <w:pPr>
        <w:pBdr>
          <w:bottom w:val="single" w:sz="6" w:space="4" w:color="C9A84C"/>
        </w:pBdr>
        <w:spacing w:before="320" w:after="100"/>
      </w:pPr>
      <w:r>
        <w:rPr>
          <w:b/>
          <w:bCs/>
          <w:color w:val="1F4E79"/>
          <w:spacing w:val="40"/>
        </w:rPr>
        <w:t>PROFILE PHOTO</w:t>
      </w:r>
    </w:p>
    <w:p w14:paraId="0EF4C483" w14:textId="77777777" w:rsidR="00C45D2D" w:rsidRDefault="001715AA">
      <w:pPr>
        <w:spacing w:before="120" w:after="160"/>
      </w:pPr>
      <w:r>
        <w:rPr>
          <w:color w:val="333333"/>
        </w:rPr>
        <w:t>Use a recent, high-resolution headshot with your face clearly visible and centred. The photo should be well lit, with natural lighting preferred, and taken against a simple, neutral background. Your expression should be professional, approachable and confident. Avoid filters, casual clothing, busy backgrounds or group photos. Your head and shoulders should fill most of the frame with your eyes looking directly at the camera.</w:t>
      </w:r>
    </w:p>
    <w:p w14:paraId="0EF4C484" w14:textId="77777777" w:rsidR="00C45D2D" w:rsidRDefault="001715AA">
      <w:pPr>
        <w:pBdr>
          <w:bottom w:val="single" w:sz="6" w:space="4" w:color="C9A84C"/>
        </w:pBdr>
        <w:spacing w:before="320" w:after="100"/>
      </w:pPr>
      <w:r>
        <w:rPr>
          <w:b/>
          <w:bCs/>
          <w:color w:val="1F4E79"/>
          <w:spacing w:val="40"/>
        </w:rPr>
        <w:t>BACKGROUND BANNER</w:t>
      </w:r>
    </w:p>
    <w:p w14:paraId="0EF4C485" w14:textId="77777777" w:rsidR="00C45D2D" w:rsidRDefault="001715AA">
      <w:pPr>
        <w:spacing w:before="120" w:after="160"/>
      </w:pPr>
      <w:r>
        <w:rPr>
          <w:color w:val="333333"/>
        </w:rPr>
        <w:t>Use a clean, professional banner that visually supports your professional identity. Choose imagery or design that reflects your field of work. Colours should complement your profile photo rather than compete with it. The banner should look balanced on both desktop and mobile, avoiding important elements near the edges where they may be cropped. Avoid stock images that look generic or overly promotional.</w:t>
      </w:r>
    </w:p>
    <w:p w14:paraId="0EF4C486" w14:textId="77777777" w:rsidR="00C45D2D" w:rsidRDefault="001715AA">
      <w:pPr>
        <w:pBdr>
          <w:bottom w:val="single" w:sz="6" w:space="4" w:color="C9A84C"/>
        </w:pBdr>
        <w:spacing w:before="320" w:after="100"/>
      </w:pPr>
      <w:r>
        <w:rPr>
          <w:b/>
          <w:bCs/>
          <w:color w:val="1F4E79"/>
          <w:spacing w:val="40"/>
        </w:rPr>
        <w:t>HEADLINE</w:t>
      </w:r>
    </w:p>
    <w:p w14:paraId="0EF4C487" w14:textId="77777777" w:rsidR="00C45D2D" w:rsidRDefault="001715AA">
      <w:pPr>
        <w:pBdr>
          <w:left w:val="single" w:sz="12" w:space="8" w:color="C9A84C"/>
        </w:pBdr>
        <w:spacing w:before="120" w:after="120"/>
        <w:ind w:left="240"/>
      </w:pPr>
      <w:r>
        <w:rPr>
          <w:b/>
          <w:bCs/>
          <w:color w:val="1F4E79"/>
        </w:rPr>
        <w:t>Hospital Medical Officer | Emergency Medicine, ICU &amp; Acute Care | AHPRA Limited Registration | AMC MCQ Passed | Australian Clinical Exposure</w:t>
      </w:r>
    </w:p>
    <w:p w14:paraId="0EF4C488" w14:textId="77777777" w:rsidR="00C45D2D" w:rsidRDefault="001715AA">
      <w:pPr>
        <w:pBdr>
          <w:bottom w:val="single" w:sz="6" w:space="4" w:color="C9A84C"/>
        </w:pBdr>
        <w:spacing w:before="320" w:after="100"/>
      </w:pPr>
      <w:r>
        <w:rPr>
          <w:b/>
          <w:bCs/>
          <w:color w:val="1F4E79"/>
          <w:spacing w:val="40"/>
        </w:rPr>
        <w:t>LOCATION AND CONTACT INFO</w:t>
      </w:r>
    </w:p>
    <w:p w14:paraId="0EF4C489" w14:textId="77777777" w:rsidR="00C45D2D" w:rsidRDefault="001715AA">
      <w:pPr>
        <w:spacing w:before="120" w:after="100"/>
      </w:pPr>
      <w:r>
        <w:rPr>
          <w:color w:val="333333"/>
        </w:rPr>
        <w:t>Set your location to Australia on LinkedIn so your profile is more visible in recruiter and hospital searches. Using Australia as the profile location improves search visibility and aligns the profile with the market being targeted.</w:t>
      </w:r>
    </w:p>
    <w:p w14:paraId="0EF4C48A" w14:textId="77777777" w:rsidR="00C45D2D" w:rsidRDefault="001715AA">
      <w:pPr>
        <w:spacing w:after="120"/>
      </w:pPr>
      <w:r>
        <w:rPr>
          <w:color w:val="333333"/>
        </w:rPr>
        <w:t>Include a mobile phone number with country code, a professional email address and your LinkedIn URL. Ensure your LinkedIn URL is customised to a clean, name-based format rather than the default numeric string.</w:t>
      </w:r>
    </w:p>
    <w:p w14:paraId="0EF4C48B" w14:textId="77777777" w:rsidR="00C45D2D" w:rsidRDefault="001715AA">
      <w:pPr>
        <w:pBdr>
          <w:bottom w:val="single" w:sz="6" w:space="4" w:color="C9A84C"/>
        </w:pBdr>
        <w:spacing w:before="320" w:after="100"/>
      </w:pPr>
      <w:r>
        <w:rPr>
          <w:b/>
          <w:bCs/>
          <w:color w:val="1F4E79"/>
          <w:spacing w:val="40"/>
        </w:rPr>
        <w:t>ABOUT</w:t>
      </w:r>
    </w:p>
    <w:p w14:paraId="0EF4C48C" w14:textId="77777777" w:rsidR="00C45D2D" w:rsidRDefault="001715AA">
      <w:pPr>
        <w:spacing w:before="120" w:after="100"/>
      </w:pPr>
      <w:r>
        <w:rPr>
          <w:color w:val="333333"/>
        </w:rPr>
        <w:t>I am an experienced international medical graduate currently based in Melbourne, Australia, with AHPRA Limited Registration, AMC MCQ completed, English language test completed, and supervised Australian clinical exposure through the Monash Health MiPreP program.</w:t>
      </w:r>
    </w:p>
    <w:p w14:paraId="0EF4C48D" w14:textId="77777777" w:rsidR="00C45D2D" w:rsidRDefault="001715AA">
      <w:pPr>
        <w:spacing w:after="100"/>
      </w:pPr>
      <w:r>
        <w:rPr>
          <w:color w:val="333333"/>
        </w:rPr>
        <w:t>My clinical background includes extensive experience across Emergency Medicine, Intensive Care, Coronary ICU, Neuro ICU, General Practice and perioperative surgical care. I have worked in high-acuity hospital environments managing critically unwell patients, emergency presentations, post-operative ICU patients, cardiovascular and neurological conditions, respiratory failure, COVID-19 critical care and acute medical deterioration.</w:t>
      </w:r>
    </w:p>
    <w:p w14:paraId="0EF4C48E" w14:textId="77777777" w:rsidR="00C45D2D" w:rsidRDefault="001715AA">
      <w:pPr>
        <w:spacing w:after="100"/>
      </w:pPr>
      <w:r>
        <w:rPr>
          <w:color w:val="333333"/>
        </w:rPr>
        <w:t>Through Monash Health MiPreP, I completed supervised rotations across the Emergency Department, Aged Care/Rehabilitation and Renal Ward, gaining familiarity with Australian hospital systems, supervision structures, multidisciplinary communication, clinical handover and Cerner EMR documentation.</w:t>
      </w:r>
    </w:p>
    <w:p w14:paraId="0EF4C48F" w14:textId="77777777" w:rsidR="00C45D2D" w:rsidRDefault="001715AA">
      <w:pPr>
        <w:spacing w:after="100"/>
      </w:pPr>
      <w:r>
        <w:rPr>
          <w:color w:val="333333"/>
        </w:rPr>
        <w:t>I am seeking HMO/RMO opportunities in Australia, particularly in Emergency Medicine, Intensive Care and acute hospital care. I bring strong skills in acute patient assessment, clinical prioritisation, diagnostic interpretation, escalation, procedural support, family communication and safe supervised practice.</w:t>
      </w:r>
    </w:p>
    <w:p w14:paraId="0EF4C490" w14:textId="77777777" w:rsidR="00C45D2D" w:rsidRDefault="001715AA">
      <w:pPr>
        <w:spacing w:after="120"/>
      </w:pPr>
      <w:r>
        <w:rPr>
          <w:color w:val="333333"/>
        </w:rPr>
        <w:lastRenderedPageBreak/>
        <w:t>I am committed to continuing my development within the Australian healthcare system and contributing to safe, patient-centred care within multidisciplinary hospital teams.</w:t>
      </w:r>
    </w:p>
    <w:p w14:paraId="0EF4C491" w14:textId="77777777" w:rsidR="00C45D2D" w:rsidRDefault="001715AA">
      <w:pPr>
        <w:pBdr>
          <w:bottom w:val="single" w:sz="6" w:space="4" w:color="C9A84C"/>
        </w:pBdr>
        <w:spacing w:before="320" w:after="100"/>
      </w:pPr>
      <w:r>
        <w:rPr>
          <w:b/>
          <w:bCs/>
          <w:color w:val="1F4E79"/>
          <w:spacing w:val="40"/>
        </w:rPr>
        <w:t>FEATURED</w:t>
      </w:r>
    </w:p>
    <w:p w14:paraId="0EF4C492" w14:textId="77777777" w:rsidR="00C45D2D" w:rsidRDefault="001715AA">
      <w:pPr>
        <w:spacing w:before="120" w:after="160"/>
      </w:pPr>
      <w:r>
        <w:rPr>
          <w:color w:val="333333"/>
        </w:rPr>
        <w:t>Use the Featured section to highlight the most important materials that support your professional positioning. Appropriate items may include a link to your CV, a post explaining your transition into the Australian healthcare system, or evidence of exams passed. Only include a small number of carefully chosen items — the goal is a curated snapshot, not a storage space for multiple files.</w:t>
      </w:r>
    </w:p>
    <w:p w14:paraId="0EF4C493" w14:textId="77777777" w:rsidR="00C45D2D" w:rsidRDefault="001715AA">
      <w:pPr>
        <w:pBdr>
          <w:bottom w:val="single" w:sz="6" w:space="4" w:color="C9A84C"/>
        </w:pBdr>
        <w:spacing w:before="320" w:after="100"/>
      </w:pPr>
      <w:r>
        <w:rPr>
          <w:b/>
          <w:bCs/>
          <w:color w:val="1F4E79"/>
          <w:spacing w:val="40"/>
        </w:rPr>
        <w:t>ACTIVITY</w:t>
      </w:r>
    </w:p>
    <w:p w14:paraId="0EF4C494" w14:textId="77777777" w:rsidR="00C45D2D" w:rsidRDefault="001715AA">
      <w:pPr>
        <w:spacing w:before="120" w:after="100"/>
      </w:pPr>
      <w:r>
        <w:rPr>
          <w:color w:val="333333"/>
        </w:rPr>
        <w:t>Maintain activity that aligns with your professional identity and the roles you are targeting. Focus on healthcare-related topics such as medical education, clinical updates, hospital systems and training pathways. Avoid engaging with content that appears controversial, overly personal or unrelated to your professional field, as these interactions are visible to recruiters and hospital administrators.</w:t>
      </w:r>
    </w:p>
    <w:p w14:paraId="0EF4C495" w14:textId="77777777" w:rsidR="00C45D2D" w:rsidRDefault="001715AA">
      <w:pPr>
        <w:spacing w:after="120"/>
      </w:pPr>
      <w:r>
        <w:rPr>
          <w:color w:val="333333"/>
        </w:rPr>
        <w:t>Consistency is more important than frequency. Occasional meaningful engagement with relevant professional content is sufficient to maintain a credible and professional presence.</w:t>
      </w:r>
    </w:p>
    <w:p w14:paraId="0EF4C496" w14:textId="77777777" w:rsidR="00C45D2D" w:rsidRDefault="001715AA">
      <w:pPr>
        <w:pBdr>
          <w:bottom w:val="single" w:sz="6" w:space="4" w:color="C9A84C"/>
        </w:pBdr>
        <w:spacing w:before="320" w:after="100"/>
      </w:pPr>
      <w:r>
        <w:rPr>
          <w:b/>
          <w:bCs/>
          <w:color w:val="1F4E79"/>
          <w:spacing w:val="40"/>
        </w:rPr>
        <w:t>EXPERIENCE</w:t>
      </w:r>
    </w:p>
    <w:p w14:paraId="0EF4C497" w14:textId="77777777" w:rsidR="00C45D2D" w:rsidRDefault="001715AA">
      <w:pPr>
        <w:spacing w:before="200" w:after="40"/>
      </w:pPr>
      <w:r>
        <w:rPr>
          <w:b/>
          <w:bCs/>
          <w:color w:val="1F4E79"/>
        </w:rPr>
        <w:t>Hospital Medical Officer – MiPreP Supervised Practice</w:t>
      </w:r>
    </w:p>
    <w:p w14:paraId="0EF4C498" w14:textId="77777777" w:rsidR="00C45D2D" w:rsidRDefault="001715AA">
      <w:pPr>
        <w:spacing w:after="60"/>
      </w:pPr>
      <w:r>
        <w:rPr>
          <w:i/>
          <w:iCs/>
          <w:color w:val="666666"/>
          <w:sz w:val="20"/>
          <w:szCs w:val="20"/>
        </w:rPr>
        <w:t>Monash Health | Victoria, Australia | Apr 2025 – Jun 2026</w:t>
      </w:r>
    </w:p>
    <w:p w14:paraId="0EF4C499" w14:textId="77777777" w:rsidR="00C45D2D" w:rsidRDefault="001715AA">
      <w:pPr>
        <w:spacing w:after="160"/>
      </w:pPr>
      <w:r>
        <w:rPr>
          <w:color w:val="333333"/>
        </w:rPr>
        <w:t>Completed supervised Australian clinical practice through the Monash Health MiPreP program, with rotations across the Emergency Department (Clayton), Aged Care/Rehabilitation (Kingston) and Renal Ward (Clayton). Gained direct exposure to Australian hospital systems, supervision structures, multidisciplinary team communication, clinical handover and Cerner EMR documentation.</w:t>
      </w:r>
    </w:p>
    <w:p w14:paraId="0EF4C49A" w14:textId="77777777" w:rsidR="00C45D2D" w:rsidRDefault="001715AA">
      <w:pPr>
        <w:spacing w:before="200" w:after="40"/>
      </w:pPr>
      <w:r>
        <w:rPr>
          <w:b/>
          <w:bCs/>
          <w:color w:val="1F4E79"/>
        </w:rPr>
        <w:t>Senior ICU Physician – Neuro Intensive Care</w:t>
      </w:r>
    </w:p>
    <w:p w14:paraId="0EF4C49B" w14:textId="77777777" w:rsidR="00C45D2D" w:rsidRPr="007A69B8" w:rsidRDefault="001715AA">
      <w:pPr>
        <w:spacing w:after="60"/>
        <w:rPr>
          <w:lang w:val="pt-BR"/>
        </w:rPr>
      </w:pPr>
      <w:r>
        <w:rPr>
          <w:i/>
          <w:iCs/>
          <w:color w:val="666666"/>
          <w:sz w:val="20"/>
          <w:szCs w:val="20"/>
          <w:lang w:val="pt-BR"/>
        </w:rPr>
        <w:t>General Hospital Pedreira | São Paulo, Brazil | Jun 2024 – Mar 2025</w:t>
      </w:r>
    </w:p>
    <w:p w14:paraId="0EF4C49C" w14:textId="77777777" w:rsidR="00C45D2D" w:rsidRDefault="001715AA">
      <w:pPr>
        <w:spacing w:after="160"/>
      </w:pPr>
      <w:r>
        <w:rPr>
          <w:color w:val="333333"/>
        </w:rPr>
        <w:t>Managed critically unwell Neuro ICU patients following neurosurgery or Emergency Department referral, including patients with neurological, cardiovascular, infectious and respiratory presentations. Worked closely with the ICU team to admit, monitor and treat complex patients, perform procedures within scope, communicate with families and coordinate discharge or transfer to medical wards.</w:t>
      </w:r>
    </w:p>
    <w:p w14:paraId="0EF4C49D" w14:textId="77777777" w:rsidR="00C45D2D" w:rsidRDefault="001715AA">
      <w:pPr>
        <w:spacing w:before="200" w:after="40"/>
      </w:pPr>
      <w:r>
        <w:rPr>
          <w:b/>
          <w:bCs/>
          <w:color w:val="1F4E79"/>
        </w:rPr>
        <w:t>Senior Emergency Department Physician – Resuscitation Room</w:t>
      </w:r>
    </w:p>
    <w:p w14:paraId="0EF4C49E" w14:textId="77777777" w:rsidR="00C45D2D" w:rsidRPr="007A69B8" w:rsidRDefault="001715AA">
      <w:pPr>
        <w:spacing w:after="60"/>
        <w:rPr>
          <w:lang w:val="pt-BR"/>
        </w:rPr>
      </w:pPr>
      <w:r>
        <w:rPr>
          <w:i/>
          <w:iCs/>
          <w:color w:val="666666"/>
          <w:sz w:val="20"/>
          <w:szCs w:val="20"/>
          <w:lang w:val="pt-BR"/>
        </w:rPr>
        <w:t>General Hospital Pedreira | São Paulo, Brazil | Jul 2024 – Mar 2025</w:t>
      </w:r>
    </w:p>
    <w:p w14:paraId="0EF4C49F" w14:textId="77777777" w:rsidR="00C45D2D" w:rsidRDefault="001715AA">
      <w:pPr>
        <w:spacing w:after="160"/>
      </w:pPr>
      <w:r>
        <w:rPr>
          <w:color w:val="333333"/>
        </w:rPr>
        <w:t>Managed high-acuity patients in the Emergency Department resuscitation room, including clinical, psychiatric and gynaecological emergencies. Provided immediate assessment, stabilisation and emergency management, ordered and interpreted investigations, formulated differential diagnoses and coordinated referral, discharge or transfer pathways.</w:t>
      </w:r>
    </w:p>
    <w:p w14:paraId="0EF4C4A0" w14:textId="77777777" w:rsidR="00C45D2D" w:rsidRDefault="001715AA">
      <w:pPr>
        <w:spacing w:before="200" w:after="40"/>
      </w:pPr>
      <w:r>
        <w:rPr>
          <w:b/>
          <w:bCs/>
          <w:color w:val="1F4E79"/>
        </w:rPr>
        <w:t>Senior ICU Physician – Oncology &amp; Haematology ICU</w:t>
      </w:r>
    </w:p>
    <w:p w14:paraId="0EF4C4A1" w14:textId="77777777" w:rsidR="00C45D2D" w:rsidRPr="007A69B8" w:rsidRDefault="001715AA">
      <w:pPr>
        <w:spacing w:after="60"/>
        <w:rPr>
          <w:lang w:val="pt-BR"/>
        </w:rPr>
      </w:pPr>
      <w:r>
        <w:rPr>
          <w:i/>
          <w:iCs/>
          <w:color w:val="666666"/>
          <w:sz w:val="20"/>
          <w:szCs w:val="20"/>
          <w:lang w:val="pt-BR"/>
        </w:rPr>
        <w:t>ICESP: Institute of Cancer São Paulo | São Paulo, Brazil | Jul 2021 – Dec 2021</w:t>
      </w:r>
    </w:p>
    <w:p w14:paraId="0EF4C4A2" w14:textId="77777777" w:rsidR="00C45D2D" w:rsidRDefault="001715AA">
      <w:pPr>
        <w:spacing w:after="160"/>
      </w:pPr>
      <w:r>
        <w:rPr>
          <w:color w:val="333333"/>
        </w:rPr>
        <w:t>Provided ICU care for critically unwell oncology and haematology patients in a tertiary referral hospital. Worked collaboratively with oncology, haematology, intensive care and other medical specialty teams, caring for complex adult patients from diverse backgrounds.</w:t>
      </w:r>
    </w:p>
    <w:p w14:paraId="0EF4C4A3" w14:textId="77777777" w:rsidR="00C45D2D" w:rsidRDefault="001715AA">
      <w:pPr>
        <w:spacing w:before="200" w:after="40"/>
      </w:pPr>
      <w:r>
        <w:rPr>
          <w:b/>
          <w:bCs/>
          <w:color w:val="1F4E79"/>
        </w:rPr>
        <w:t>Senior ICU Physician – Private General ICU</w:t>
      </w:r>
    </w:p>
    <w:p w14:paraId="0EF4C4A4" w14:textId="77777777" w:rsidR="00C45D2D" w:rsidRPr="007A69B8" w:rsidRDefault="001715AA">
      <w:pPr>
        <w:spacing w:after="60"/>
        <w:rPr>
          <w:lang w:val="pt-BR"/>
        </w:rPr>
      </w:pPr>
      <w:r>
        <w:rPr>
          <w:i/>
          <w:iCs/>
          <w:color w:val="666666"/>
          <w:sz w:val="20"/>
          <w:szCs w:val="20"/>
          <w:lang w:val="pt-BR"/>
        </w:rPr>
        <w:t>Clinical Hospital Caieiras | São Paulo, Brazil | Apr 2021 – Dec 2021</w:t>
      </w:r>
    </w:p>
    <w:p w14:paraId="0EF4C4A5" w14:textId="77777777" w:rsidR="00C45D2D" w:rsidRDefault="001715AA">
      <w:pPr>
        <w:spacing w:after="160"/>
      </w:pPr>
      <w:r>
        <w:rPr>
          <w:color w:val="333333"/>
        </w:rPr>
        <w:t>Managed post-operative complications and complex ICU presentations referred from the Emergency Department, including infectious, cardiovascular and neurological conditions. Provided ICU monitoring, treatment planning, escalation and multidisciplinary communication across rostered ICU shifts.</w:t>
      </w:r>
    </w:p>
    <w:p w14:paraId="0EF4C4A6" w14:textId="77777777" w:rsidR="00C45D2D" w:rsidRDefault="001715AA">
      <w:pPr>
        <w:spacing w:before="200" w:after="40"/>
      </w:pPr>
      <w:r>
        <w:rPr>
          <w:b/>
          <w:bCs/>
          <w:color w:val="1F4E79"/>
        </w:rPr>
        <w:lastRenderedPageBreak/>
        <w:t>Senior ICU Physician – COVID General ICU</w:t>
      </w:r>
    </w:p>
    <w:p w14:paraId="0EF4C4A7" w14:textId="77777777" w:rsidR="00C45D2D" w:rsidRPr="007A69B8" w:rsidRDefault="001715AA">
      <w:pPr>
        <w:spacing w:after="60"/>
        <w:rPr>
          <w:lang w:val="pt-BR"/>
        </w:rPr>
      </w:pPr>
      <w:r>
        <w:rPr>
          <w:i/>
          <w:iCs/>
          <w:color w:val="666666"/>
          <w:sz w:val="20"/>
          <w:szCs w:val="20"/>
          <w:lang w:val="pt-BR"/>
        </w:rPr>
        <w:t>General Hospital Carapicuíba | São Paulo, Brazil | Apr 2020 – Jun 2021</w:t>
      </w:r>
    </w:p>
    <w:p w14:paraId="0EF4C4A8" w14:textId="77777777" w:rsidR="00C45D2D" w:rsidRDefault="001715AA">
      <w:pPr>
        <w:spacing w:after="160"/>
      </w:pPr>
      <w:r>
        <w:rPr>
          <w:color w:val="333333"/>
        </w:rPr>
        <w:t>Managed high-volume COVID-19 ICU patients with severe acute respiratory insufficiency and life-threatening complications during the pandemic surge. Provided critical care in a high-pressure environment with rapidly evolving protocols and increased service demand.</w:t>
      </w:r>
    </w:p>
    <w:p w14:paraId="0EF4C4A9" w14:textId="77777777" w:rsidR="00C45D2D" w:rsidRDefault="001715AA">
      <w:pPr>
        <w:spacing w:before="200" w:after="40"/>
      </w:pPr>
      <w:r>
        <w:rPr>
          <w:b/>
          <w:bCs/>
          <w:color w:val="1F4E79"/>
        </w:rPr>
        <w:t>Senior Emergency Department Physician – High-Volume Emergency Department</w:t>
      </w:r>
    </w:p>
    <w:p w14:paraId="0EF4C4AA" w14:textId="77777777" w:rsidR="00C45D2D" w:rsidRPr="007A69B8" w:rsidRDefault="001715AA">
      <w:pPr>
        <w:spacing w:after="60"/>
        <w:rPr>
          <w:lang w:val="pt-BR"/>
        </w:rPr>
      </w:pPr>
      <w:r>
        <w:rPr>
          <w:i/>
          <w:iCs/>
          <w:color w:val="666666"/>
          <w:sz w:val="20"/>
          <w:szCs w:val="20"/>
          <w:lang w:val="pt-BR"/>
        </w:rPr>
        <w:t>Municipal Hospital Dr Moysés Deutsch | São Paulo, Brazil | Sep 2016 – Dec 2021</w:t>
      </w:r>
    </w:p>
    <w:p w14:paraId="0EF4C4AB" w14:textId="77777777" w:rsidR="00C45D2D" w:rsidRDefault="001715AA">
      <w:pPr>
        <w:spacing w:after="160"/>
      </w:pPr>
      <w:r>
        <w:rPr>
          <w:color w:val="333333"/>
        </w:rPr>
        <w:t>Managed high-volume Emergency Department presentations across acute medical, psychiatric and gynaecological conditions. Worked as part of a senior medical team responsible for approximately 20 ED beds, supervised junior doctors and registrars, and supported emergency assessment, procedures, escalation and patient management.</w:t>
      </w:r>
    </w:p>
    <w:p w14:paraId="0EF4C4AC" w14:textId="77777777" w:rsidR="00C45D2D" w:rsidRPr="007A69B8" w:rsidRDefault="001715AA">
      <w:pPr>
        <w:spacing w:before="200" w:after="40"/>
        <w:rPr>
          <w:lang w:val="pt-BR"/>
        </w:rPr>
      </w:pPr>
      <w:r>
        <w:rPr>
          <w:b/>
          <w:bCs/>
          <w:color w:val="1F4E79"/>
          <w:lang w:val="pt-BR"/>
        </w:rPr>
        <w:t>Senior ICU Physician – General ICU</w:t>
      </w:r>
    </w:p>
    <w:p w14:paraId="0EF4C4AD" w14:textId="77777777" w:rsidR="00C45D2D" w:rsidRPr="007A69B8" w:rsidRDefault="001715AA">
      <w:pPr>
        <w:spacing w:after="60"/>
        <w:rPr>
          <w:lang w:val="pt-BR"/>
        </w:rPr>
      </w:pPr>
      <w:r>
        <w:rPr>
          <w:i/>
          <w:iCs/>
          <w:color w:val="666666"/>
          <w:sz w:val="20"/>
          <w:szCs w:val="20"/>
          <w:lang w:val="pt-BR"/>
        </w:rPr>
        <w:t>General Hospital Pedreira | São Paulo, Brazil | Jun 2015 – Dec 2021</w:t>
      </w:r>
    </w:p>
    <w:p w14:paraId="0EF4C4AE" w14:textId="77777777" w:rsidR="00C45D2D" w:rsidRDefault="001715AA">
      <w:pPr>
        <w:spacing w:after="160"/>
      </w:pPr>
      <w:r>
        <w:rPr>
          <w:color w:val="333333"/>
        </w:rPr>
        <w:t>Managed post-operative and ED-referred ICU patients with complex infectious, cardiovascular, neurological and acute medical conditions. Provided ICU monitoring, treatment planning, escalation, multidisciplinary communication and safe transfer or discharge planning.</w:t>
      </w:r>
    </w:p>
    <w:p w14:paraId="0EF4C4AF" w14:textId="77777777" w:rsidR="00C45D2D" w:rsidRDefault="001715AA">
      <w:pPr>
        <w:spacing w:before="200" w:after="40"/>
      </w:pPr>
      <w:r>
        <w:rPr>
          <w:b/>
          <w:bCs/>
          <w:color w:val="1F4E79"/>
        </w:rPr>
        <w:t>General Practitioner – Remote / Offshore Medicine</w:t>
      </w:r>
    </w:p>
    <w:p w14:paraId="0EF4C4B0" w14:textId="77777777" w:rsidR="00C45D2D" w:rsidRDefault="001715AA">
      <w:pPr>
        <w:spacing w:after="60"/>
      </w:pPr>
      <w:r>
        <w:rPr>
          <w:i/>
          <w:iCs/>
          <w:color w:val="666666"/>
          <w:sz w:val="20"/>
          <w:szCs w:val="20"/>
        </w:rPr>
        <w:t>Medical Access System | Rio de Janeiro, Brazil | Jan 2015 – May 2015</w:t>
      </w:r>
    </w:p>
    <w:p w14:paraId="0EF4C4B1" w14:textId="77777777" w:rsidR="00C45D2D" w:rsidRDefault="001715AA">
      <w:pPr>
        <w:spacing w:after="160"/>
      </w:pPr>
      <w:r>
        <w:rPr>
          <w:color w:val="333333"/>
        </w:rPr>
        <w:t>Worked as the sole doctor during 14-day offshore shifts on an oceanic gas extraction platform, providing primary care, emergency assessment and health support for workers.</w:t>
      </w:r>
    </w:p>
    <w:p w14:paraId="0EF4C4B2" w14:textId="77777777" w:rsidR="00C45D2D" w:rsidRDefault="001715AA">
      <w:pPr>
        <w:spacing w:before="200" w:after="40"/>
      </w:pPr>
      <w:r>
        <w:rPr>
          <w:b/>
          <w:bCs/>
          <w:color w:val="1F4E79"/>
        </w:rPr>
        <w:t>General Practitioner – Primary Care</w:t>
      </w:r>
    </w:p>
    <w:p w14:paraId="0EF4C4B3" w14:textId="77777777" w:rsidR="00C45D2D" w:rsidRDefault="001715AA">
      <w:pPr>
        <w:spacing w:after="60"/>
      </w:pPr>
      <w:r>
        <w:rPr>
          <w:i/>
          <w:iCs/>
          <w:color w:val="666666"/>
          <w:sz w:val="20"/>
          <w:szCs w:val="20"/>
        </w:rPr>
        <w:t>ABC Foundation | Santo André, Brazil | Apr 2010 – Nov 2010</w:t>
      </w:r>
    </w:p>
    <w:p w14:paraId="0EF4C4B4" w14:textId="77777777" w:rsidR="00C45D2D" w:rsidRDefault="001715AA">
      <w:pPr>
        <w:spacing w:after="160"/>
      </w:pPr>
      <w:r>
        <w:rPr>
          <w:color w:val="333333"/>
        </w:rPr>
        <w:t>Provided general practice care for adult and paediatric patients in a primary care setting.</w:t>
      </w:r>
    </w:p>
    <w:p w14:paraId="0EF4C4B5" w14:textId="77777777" w:rsidR="00C45D2D" w:rsidRDefault="001715AA">
      <w:pPr>
        <w:spacing w:before="200" w:after="40"/>
      </w:pPr>
      <w:r>
        <w:rPr>
          <w:b/>
          <w:bCs/>
          <w:color w:val="1F4E79"/>
        </w:rPr>
        <w:t>Senior ICU Physician – Post-operative Coronary ICU</w:t>
      </w:r>
    </w:p>
    <w:p w14:paraId="0EF4C4B6" w14:textId="77777777" w:rsidR="00C45D2D" w:rsidRPr="007A69B8" w:rsidRDefault="001715AA">
      <w:pPr>
        <w:spacing w:after="60"/>
        <w:rPr>
          <w:lang w:val="pt-BR"/>
        </w:rPr>
      </w:pPr>
      <w:r>
        <w:rPr>
          <w:i/>
          <w:iCs/>
          <w:color w:val="666666"/>
          <w:sz w:val="20"/>
          <w:szCs w:val="20"/>
          <w:lang w:val="pt-BR"/>
        </w:rPr>
        <w:t>Military Hospital Marcílio Dias | Rio de Janeiro, Brazil | Mar 2002 – Oct 2010</w:t>
      </w:r>
    </w:p>
    <w:p w14:paraId="0EF4C4B7" w14:textId="77777777" w:rsidR="00C45D2D" w:rsidRDefault="001715AA">
      <w:pPr>
        <w:spacing w:after="160"/>
      </w:pPr>
      <w:r>
        <w:rPr>
          <w:color w:val="333333"/>
        </w:rPr>
        <w:t>Managed patients requiring post-operative coronary ICU care following cardiovascular surgery. Monitored clinical progress, haemodynamic status and post-operative complications in collaboration with senior and multidisciplinary teams.</w:t>
      </w:r>
    </w:p>
    <w:p w14:paraId="0EF4C4B8" w14:textId="77777777" w:rsidR="00C45D2D" w:rsidRPr="007A69B8" w:rsidRDefault="001715AA">
      <w:pPr>
        <w:spacing w:before="200" w:after="40"/>
        <w:rPr>
          <w:lang w:val="pt-BR"/>
        </w:rPr>
      </w:pPr>
      <w:r>
        <w:rPr>
          <w:b/>
          <w:bCs/>
          <w:color w:val="1F4E79"/>
          <w:lang w:val="pt-BR"/>
        </w:rPr>
        <w:t>Senior ICU Physician – Coronary ICU</w:t>
      </w:r>
    </w:p>
    <w:p w14:paraId="0EF4C4B9" w14:textId="77777777" w:rsidR="00C45D2D" w:rsidRPr="007A69B8" w:rsidRDefault="001715AA">
      <w:pPr>
        <w:spacing w:after="60"/>
        <w:rPr>
          <w:lang w:val="pt-BR"/>
        </w:rPr>
      </w:pPr>
      <w:r>
        <w:rPr>
          <w:i/>
          <w:iCs/>
          <w:color w:val="666666"/>
          <w:sz w:val="20"/>
          <w:szCs w:val="20"/>
          <w:lang w:val="pt-BR"/>
        </w:rPr>
        <w:t>IECAC: Institute of Cardiology Aloysio de Castro | Rio de Janeiro, Brazil | Mar 2002 – Sep 2009</w:t>
      </w:r>
    </w:p>
    <w:p w14:paraId="0EF4C4BA" w14:textId="77777777" w:rsidR="00C45D2D" w:rsidRDefault="001715AA">
      <w:pPr>
        <w:spacing w:after="160"/>
      </w:pPr>
      <w:r>
        <w:rPr>
          <w:color w:val="333333"/>
        </w:rPr>
        <w:t>Provided coronary ICU care for post-operative cardiovascular patients in a public tertiary referral teaching hospital specialised in congenital and adult cardiovascular disease.</w:t>
      </w:r>
    </w:p>
    <w:p w14:paraId="0EF4C4BB" w14:textId="77777777" w:rsidR="00C45D2D" w:rsidRDefault="001715AA">
      <w:pPr>
        <w:spacing w:before="200" w:after="40"/>
      </w:pPr>
      <w:r>
        <w:rPr>
          <w:b/>
          <w:bCs/>
          <w:color w:val="1F4E79"/>
        </w:rPr>
        <w:t>General Practitioner – Primary Care</w:t>
      </w:r>
    </w:p>
    <w:p w14:paraId="0EF4C4BC" w14:textId="77777777" w:rsidR="00C45D2D" w:rsidRDefault="001715AA">
      <w:pPr>
        <w:spacing w:after="60"/>
      </w:pPr>
      <w:r>
        <w:rPr>
          <w:i/>
          <w:iCs/>
          <w:color w:val="666666"/>
          <w:sz w:val="20"/>
          <w:szCs w:val="20"/>
        </w:rPr>
        <w:t>Municipal Government of Ibitinga | Brazil | Apr 2000 – Dec 2001</w:t>
      </w:r>
    </w:p>
    <w:p w14:paraId="0EF4C4BD" w14:textId="77777777" w:rsidR="00C45D2D" w:rsidRDefault="001715AA">
      <w:pPr>
        <w:spacing w:after="160"/>
      </w:pPr>
      <w:r>
        <w:rPr>
          <w:color w:val="333333"/>
        </w:rPr>
        <w:t>Provided primary care for adult and paediatric patients in a municipal healthcare setting.</w:t>
      </w:r>
    </w:p>
    <w:p w14:paraId="0EF4C4BE" w14:textId="77777777" w:rsidR="00C45D2D" w:rsidRDefault="001715AA">
      <w:pPr>
        <w:spacing w:before="200" w:after="40"/>
      </w:pPr>
      <w:r>
        <w:rPr>
          <w:b/>
          <w:bCs/>
          <w:color w:val="1F4E79"/>
        </w:rPr>
        <w:t>General Practitioner – Primary Care</w:t>
      </w:r>
    </w:p>
    <w:p w14:paraId="0EF4C4BF" w14:textId="77777777" w:rsidR="00C45D2D" w:rsidRDefault="001715AA">
      <w:pPr>
        <w:spacing w:after="60"/>
      </w:pPr>
      <w:r>
        <w:rPr>
          <w:i/>
          <w:iCs/>
          <w:color w:val="666666"/>
          <w:sz w:val="20"/>
          <w:szCs w:val="20"/>
        </w:rPr>
        <w:t>Clinipam | Curitiba, Brazil | May 1996 – Jan 1998</w:t>
      </w:r>
    </w:p>
    <w:p w14:paraId="0EF4C4C0" w14:textId="77777777" w:rsidR="00C45D2D" w:rsidRDefault="001715AA">
      <w:pPr>
        <w:spacing w:after="160"/>
      </w:pPr>
      <w:r>
        <w:rPr>
          <w:color w:val="333333"/>
        </w:rPr>
        <w:t>Provided general practice care for adult and paediatric patients, including school-based child health care and ambulance transfers when required.</w:t>
      </w:r>
    </w:p>
    <w:p w14:paraId="0EF4C4C1" w14:textId="77777777" w:rsidR="00C45D2D" w:rsidRDefault="001715AA">
      <w:pPr>
        <w:spacing w:before="200" w:after="40"/>
      </w:pPr>
      <w:r>
        <w:rPr>
          <w:b/>
          <w:bCs/>
          <w:color w:val="1F4E79"/>
        </w:rPr>
        <w:t>General Practitioner – Primary Care</w:t>
      </w:r>
    </w:p>
    <w:p w14:paraId="0EF4C4C2" w14:textId="77777777" w:rsidR="00C45D2D" w:rsidRDefault="001715AA">
      <w:pPr>
        <w:spacing w:after="60"/>
      </w:pPr>
      <w:r>
        <w:rPr>
          <w:i/>
          <w:iCs/>
          <w:color w:val="666666"/>
          <w:sz w:val="20"/>
          <w:szCs w:val="20"/>
        </w:rPr>
        <w:t>Municipal Government of Campo do Tenente | Brazil | May 1996 – Jan 1998</w:t>
      </w:r>
    </w:p>
    <w:p w14:paraId="0EF4C4C3" w14:textId="77777777" w:rsidR="00C45D2D" w:rsidRDefault="001715AA">
      <w:pPr>
        <w:spacing w:after="160"/>
      </w:pPr>
      <w:r>
        <w:rPr>
          <w:color w:val="333333"/>
        </w:rPr>
        <w:t>Provided primary care for adult and paediatric patients in a municipal healthcare setting.</w:t>
      </w:r>
    </w:p>
    <w:p w14:paraId="0EF4C4C4" w14:textId="77777777" w:rsidR="00C45D2D" w:rsidRDefault="001715AA">
      <w:pPr>
        <w:pBdr>
          <w:bottom w:val="single" w:sz="6" w:space="4" w:color="C9A84C"/>
        </w:pBdr>
        <w:spacing w:before="320" w:after="100"/>
      </w:pPr>
      <w:r>
        <w:rPr>
          <w:b/>
          <w:bCs/>
          <w:color w:val="1F4E79"/>
          <w:spacing w:val="40"/>
        </w:rPr>
        <w:t>EDUCATION</w:t>
      </w:r>
    </w:p>
    <w:p w14:paraId="0EF4C4C5" w14:textId="77777777" w:rsidR="00C45D2D" w:rsidRDefault="001715AA">
      <w:pPr>
        <w:spacing w:before="200" w:after="40"/>
      </w:pPr>
      <w:r>
        <w:rPr>
          <w:b/>
          <w:bCs/>
          <w:color w:val="1F4E79"/>
        </w:rPr>
        <w:lastRenderedPageBreak/>
        <w:t>Faculty of Medicine, University of Banja Luka</w:t>
      </w:r>
    </w:p>
    <w:p w14:paraId="0EF4C4C7" w14:textId="4891622A" w:rsidR="00C45D2D" w:rsidRDefault="001715AA" w:rsidP="007A69B8">
      <w:pPr>
        <w:spacing w:after="60"/>
      </w:pPr>
      <w:r>
        <w:rPr>
          <w:i/>
          <w:iCs/>
          <w:color w:val="666666"/>
          <w:sz w:val="20"/>
          <w:szCs w:val="20"/>
        </w:rPr>
        <w:t>Doctor of Medicine – 1994</w:t>
      </w:r>
    </w:p>
    <w:p w14:paraId="0EF4C4C8" w14:textId="77777777" w:rsidR="00C45D2D" w:rsidRDefault="001715AA">
      <w:pPr>
        <w:spacing w:before="200" w:after="40"/>
      </w:pPr>
      <w:r>
        <w:rPr>
          <w:b/>
          <w:bCs/>
          <w:color w:val="1F4E79"/>
        </w:rPr>
        <w:t>Faculty of Medicine of São José do Rio Preto</w:t>
      </w:r>
    </w:p>
    <w:p w14:paraId="0EF4C4C9" w14:textId="77777777" w:rsidR="00C45D2D" w:rsidRDefault="001715AA">
      <w:pPr>
        <w:spacing w:after="60"/>
      </w:pPr>
      <w:r>
        <w:rPr>
          <w:i/>
          <w:iCs/>
          <w:color w:val="666666"/>
          <w:sz w:val="20"/>
          <w:szCs w:val="20"/>
        </w:rPr>
        <w:t>Medical Residency in Cardiovascular Surgery – 1998 – 2002</w:t>
      </w:r>
    </w:p>
    <w:p w14:paraId="0EF4C4CA" w14:textId="77777777" w:rsidR="00C45D2D" w:rsidRDefault="001715AA">
      <w:pPr>
        <w:spacing w:after="160"/>
      </w:pPr>
      <w:r>
        <w:rPr>
          <w:color w:val="333333"/>
        </w:rPr>
        <w:t>Completed MEC-recognised medical residency in Cardiovascular Surgery within a high-volume cardiac surgery service accredited for heart transplant procedures. Subsequent clinical career focused on Intensive Care, Emergency Medicine and acute hospital care.</w:t>
      </w:r>
    </w:p>
    <w:p w14:paraId="0EF4C4CB" w14:textId="77777777" w:rsidR="00C45D2D" w:rsidRDefault="001715AA">
      <w:pPr>
        <w:pBdr>
          <w:bottom w:val="single" w:sz="6" w:space="4" w:color="C9A84C"/>
        </w:pBdr>
        <w:spacing w:before="320" w:after="100"/>
      </w:pPr>
      <w:r>
        <w:rPr>
          <w:b/>
          <w:bCs/>
          <w:color w:val="1F4E79"/>
          <w:spacing w:val="40"/>
        </w:rPr>
        <w:t>LICENCES &amp; CERTIFICATIONS</w:t>
      </w:r>
    </w:p>
    <w:p w14:paraId="0EF4C4CC" w14:textId="77777777" w:rsidR="00C45D2D" w:rsidRDefault="001715AA">
      <w:pPr>
        <w:spacing w:before="200" w:after="40"/>
      </w:pPr>
      <w:r>
        <w:rPr>
          <w:b/>
          <w:bCs/>
          <w:color w:val="1F4E79"/>
        </w:rPr>
        <w:t>AHPRA Limited Registration</w:t>
      </w:r>
    </w:p>
    <w:p w14:paraId="0EF4C4CD" w14:textId="77777777" w:rsidR="00C45D2D" w:rsidRDefault="001715AA">
      <w:pPr>
        <w:spacing w:after="60"/>
      </w:pPr>
      <w:r>
        <w:rPr>
          <w:i/>
          <w:iCs/>
          <w:color w:val="666666"/>
          <w:sz w:val="20"/>
          <w:szCs w:val="20"/>
        </w:rPr>
        <w:t>Australian Health Practitioner Regulation Agency | Issued: 2025 | Credential ID: MED0004001841</w:t>
      </w:r>
    </w:p>
    <w:p w14:paraId="0EF4C4CE" w14:textId="77777777" w:rsidR="00C45D2D" w:rsidRDefault="001715AA">
      <w:pPr>
        <w:spacing w:before="200" w:after="40"/>
      </w:pPr>
      <w:r>
        <w:rPr>
          <w:b/>
          <w:bCs/>
          <w:color w:val="1F4E79"/>
        </w:rPr>
        <w:t>AMC MCQ Examination – Passed</w:t>
      </w:r>
    </w:p>
    <w:p w14:paraId="0EF4C4CF" w14:textId="77777777" w:rsidR="00C45D2D" w:rsidRDefault="001715AA">
      <w:pPr>
        <w:spacing w:after="60"/>
      </w:pPr>
      <w:r>
        <w:rPr>
          <w:i/>
          <w:iCs/>
          <w:color w:val="666666"/>
          <w:sz w:val="20"/>
          <w:szCs w:val="20"/>
        </w:rPr>
        <w:t>Australian Medical Council | Issued: [CONFIRM DATE WITH DEVA]</w:t>
      </w:r>
    </w:p>
    <w:p w14:paraId="0EF4C4D0" w14:textId="77777777" w:rsidR="00C45D2D" w:rsidRDefault="001715AA">
      <w:pPr>
        <w:spacing w:before="200" w:after="40"/>
      </w:pPr>
      <w:r>
        <w:rPr>
          <w:b/>
          <w:bCs/>
          <w:color w:val="1F4E79"/>
        </w:rPr>
        <w:t>Advanced Trauma Life Support (ATLS)</w:t>
      </w:r>
    </w:p>
    <w:p w14:paraId="0EF4C4D1" w14:textId="77777777" w:rsidR="00C45D2D" w:rsidRDefault="001715AA">
      <w:pPr>
        <w:spacing w:after="60"/>
      </w:pPr>
      <w:r>
        <w:rPr>
          <w:i/>
          <w:iCs/>
          <w:color w:val="666666"/>
          <w:sz w:val="20"/>
          <w:szCs w:val="20"/>
        </w:rPr>
        <w:t>Clinical Hospital, Faculty of Medicine, University of São Paulo, Brazil | February 2025 | Valid</w:t>
      </w:r>
    </w:p>
    <w:p w14:paraId="0EF4C4D2" w14:textId="77777777" w:rsidR="00C45D2D" w:rsidRDefault="001715AA">
      <w:pPr>
        <w:spacing w:before="200" w:after="40"/>
      </w:pPr>
      <w:r>
        <w:rPr>
          <w:b/>
          <w:bCs/>
          <w:color w:val="1F4E79"/>
        </w:rPr>
        <w:t>Paediatric Advanced Life Support (PALS)</w:t>
      </w:r>
    </w:p>
    <w:p w14:paraId="0EF4C4D3" w14:textId="77777777" w:rsidR="00C45D2D" w:rsidRDefault="001715AA">
      <w:pPr>
        <w:spacing w:after="60"/>
      </w:pPr>
      <w:r>
        <w:rPr>
          <w:i/>
          <w:iCs/>
          <w:color w:val="666666"/>
          <w:sz w:val="20"/>
          <w:szCs w:val="20"/>
        </w:rPr>
        <w:t>Institute Dante Pazzanese of Cardiology, University of São Paulo, Brazil | March 2025 | Valid</w:t>
      </w:r>
    </w:p>
    <w:p w14:paraId="0EF4C4D4" w14:textId="77777777" w:rsidR="00C45D2D" w:rsidRDefault="001715AA">
      <w:pPr>
        <w:spacing w:before="200" w:after="40"/>
      </w:pPr>
      <w:r>
        <w:rPr>
          <w:b/>
          <w:bCs/>
          <w:color w:val="1F4E79"/>
        </w:rPr>
        <w:t>HEAL – AMC Clinical Bridging Course</w:t>
      </w:r>
    </w:p>
    <w:p w14:paraId="0EF4C4D5" w14:textId="77777777" w:rsidR="00C45D2D" w:rsidRDefault="001715AA">
      <w:pPr>
        <w:spacing w:after="60"/>
      </w:pPr>
      <w:r>
        <w:rPr>
          <w:i/>
          <w:iCs/>
          <w:color w:val="666666"/>
          <w:sz w:val="20"/>
          <w:szCs w:val="20"/>
        </w:rPr>
        <w:t>Victoria University | 2022</w:t>
      </w:r>
    </w:p>
    <w:p w14:paraId="0EF4C4D6" w14:textId="77777777" w:rsidR="00C45D2D" w:rsidRDefault="001715AA">
      <w:pPr>
        <w:spacing w:before="200" w:after="40"/>
      </w:pPr>
      <w:r>
        <w:rPr>
          <w:b/>
          <w:bCs/>
          <w:color w:val="1F4E79"/>
        </w:rPr>
        <w:t>Mechanical Ventilation</w:t>
      </w:r>
    </w:p>
    <w:p w14:paraId="0EF4C4D7" w14:textId="77777777" w:rsidR="00C45D2D" w:rsidRDefault="001715AA">
      <w:pPr>
        <w:spacing w:after="60"/>
      </w:pPr>
      <w:r>
        <w:rPr>
          <w:i/>
          <w:iCs/>
          <w:color w:val="666666"/>
          <w:sz w:val="20"/>
          <w:szCs w:val="20"/>
        </w:rPr>
        <w:t>Albert Einstein Hospital, Brazil</w:t>
      </w:r>
    </w:p>
    <w:p w14:paraId="0EF4C4D8" w14:textId="77777777" w:rsidR="00C45D2D" w:rsidRDefault="001715AA">
      <w:pPr>
        <w:pBdr>
          <w:bottom w:val="single" w:sz="6" w:space="4" w:color="C9A84C"/>
        </w:pBdr>
        <w:spacing w:before="320" w:after="100"/>
      </w:pPr>
      <w:r>
        <w:rPr>
          <w:b/>
          <w:bCs/>
          <w:color w:val="1F4E79"/>
          <w:spacing w:val="40"/>
        </w:rPr>
        <w:t>SKILLS</w:t>
      </w:r>
    </w:p>
    <w:p w14:paraId="0EF4C4D9" w14:textId="77777777" w:rsidR="00C45D2D" w:rsidRDefault="001715AA">
      <w:pPr>
        <w:spacing w:before="120" w:after="160"/>
      </w:pPr>
      <w:r>
        <w:rPr>
          <w:color w:val="333333"/>
        </w:rPr>
        <w:t>Emergency Medicine | Intensive Care Medicine | Acute Care | Critical Care | Patient Assessment | Patient Stabilisation | Resuscitation | Clinical Escalation | Post-operative ICU Care | Neuro ICU | Coronary ICU | COVID-19 Critical Care | General Practice | Procedural Skills | Airway Management | Endotracheal Intubation | Mechanical Ventilation | CPAP | Central Venous Line Insertion | Arterial Line Insertion | Arterial Blood Gas Sampling | Emergency Cardioversion | Defibrillation | ECG Interpretation | Diagnostic Interpretation | Clinical Documentation | Cerner EMR | Multidisciplinary Teamwork | Clinical Handover | Family Communication | Junior Doctor Supervision | Patient Safety | Australian Hospital Systems | Supervised Practice</w:t>
      </w:r>
    </w:p>
    <w:p w14:paraId="0EF4C4DA" w14:textId="77777777" w:rsidR="00C45D2D" w:rsidRDefault="001715AA">
      <w:pPr>
        <w:pBdr>
          <w:bottom w:val="single" w:sz="6" w:space="4" w:color="C9A84C"/>
        </w:pBdr>
        <w:spacing w:before="320" w:after="100"/>
      </w:pPr>
      <w:r>
        <w:rPr>
          <w:b/>
          <w:bCs/>
          <w:color w:val="1F4E79"/>
          <w:spacing w:val="40"/>
        </w:rPr>
        <w:t>REQUESTING LINKEDIN RECOMMENDATIONS</w:t>
      </w:r>
    </w:p>
    <w:p w14:paraId="0EF4C4DB" w14:textId="77777777" w:rsidR="00C45D2D" w:rsidRDefault="001715AA">
      <w:pPr>
        <w:spacing w:before="120" w:after="100"/>
      </w:pPr>
      <w:r>
        <w:rPr>
          <w:color w:val="333333"/>
        </w:rPr>
        <w:t>LinkedIn allows you to formally request recommendations from colleagues and supervisors directly through the platform. Aim to obtain 2–3 recommendations from clinicians who have directly observed your clinical practice, such as consultants, department heads or senior physicians. Well-written recommendations highlighting clinical competence, teamwork and patient care can significantly strengthen your profile.</w:t>
      </w:r>
    </w:p>
    <w:p w14:paraId="0EF4C4DC" w14:textId="77777777" w:rsidR="00C45D2D" w:rsidRDefault="001715AA">
      <w:pPr>
        <w:spacing w:after="120"/>
      </w:pPr>
      <w:r>
        <w:rPr>
          <w:color w:val="333333"/>
        </w:rPr>
        <w:t>To request a recommendation: go to the person’s LinkedIn profile → click ‘More’ → select ‘Request a recommendation’ → choose your relationship and role → write a short personalised message and send.</w:t>
      </w:r>
    </w:p>
    <w:p w14:paraId="0EF4C4DD" w14:textId="77777777" w:rsidR="00C45D2D" w:rsidRDefault="001715AA">
      <w:pPr>
        <w:pBdr>
          <w:bottom w:val="single" w:sz="6" w:space="4" w:color="C9A84C"/>
        </w:pBdr>
        <w:spacing w:before="320" w:after="100"/>
      </w:pPr>
      <w:r>
        <w:rPr>
          <w:b/>
          <w:bCs/>
          <w:color w:val="1F4E79"/>
          <w:spacing w:val="40"/>
        </w:rPr>
        <w:t>ACCOMPLISHMENTS</w:t>
      </w:r>
    </w:p>
    <w:p w14:paraId="0EF4C4DE" w14:textId="77777777" w:rsidR="00C45D2D" w:rsidRDefault="001715AA">
      <w:pPr>
        <w:spacing w:before="120" w:after="80"/>
      </w:pPr>
      <w:r>
        <w:rPr>
          <w:b/>
          <w:bCs/>
          <w:color w:val="1F4E79"/>
        </w:rPr>
        <w:t>Courses</w:t>
      </w:r>
    </w:p>
    <w:p w14:paraId="0EF4C4DF" w14:textId="77777777" w:rsidR="00C45D2D" w:rsidRDefault="001715AA">
      <w:pPr>
        <w:pStyle w:val="ListParagraph"/>
        <w:numPr>
          <w:ilvl w:val="0"/>
          <w:numId w:val="1"/>
        </w:numPr>
        <w:spacing w:after="80"/>
      </w:pPr>
      <w:r>
        <w:rPr>
          <w:color w:val="333333"/>
        </w:rPr>
        <w:t>Advanced Trauma Life Support (ATLS) | February 2025</w:t>
      </w:r>
    </w:p>
    <w:p w14:paraId="0EF4C4E0" w14:textId="77777777" w:rsidR="00C45D2D" w:rsidRDefault="001715AA">
      <w:pPr>
        <w:pStyle w:val="ListParagraph"/>
        <w:numPr>
          <w:ilvl w:val="0"/>
          <w:numId w:val="1"/>
        </w:numPr>
        <w:spacing w:after="80"/>
      </w:pPr>
      <w:r>
        <w:rPr>
          <w:color w:val="333333"/>
        </w:rPr>
        <w:lastRenderedPageBreak/>
        <w:t>Paediatric Advanced Life Support (PALS) | March 2025</w:t>
      </w:r>
    </w:p>
    <w:p w14:paraId="0EF4C4E1" w14:textId="77777777" w:rsidR="00C45D2D" w:rsidRDefault="001715AA">
      <w:pPr>
        <w:pStyle w:val="ListParagraph"/>
        <w:numPr>
          <w:ilvl w:val="0"/>
          <w:numId w:val="1"/>
        </w:numPr>
        <w:spacing w:after="80"/>
      </w:pPr>
      <w:r>
        <w:rPr>
          <w:color w:val="333333"/>
        </w:rPr>
        <w:t>HEAL – AMC Clinical Bridging Course | Victoria University | 2022</w:t>
      </w:r>
    </w:p>
    <w:p w14:paraId="0EF4C4E2" w14:textId="77777777" w:rsidR="00C45D2D" w:rsidRDefault="001715AA">
      <w:pPr>
        <w:pStyle w:val="ListParagraph"/>
        <w:numPr>
          <w:ilvl w:val="0"/>
          <w:numId w:val="1"/>
        </w:numPr>
        <w:spacing w:after="80"/>
      </w:pPr>
      <w:r>
        <w:rPr>
          <w:color w:val="333333"/>
        </w:rPr>
        <w:t>Mechanical Ventilation | Albert Einstein Hospital, Brazil</w:t>
      </w:r>
    </w:p>
    <w:p w14:paraId="0EF4C4E3" w14:textId="77777777" w:rsidR="00C45D2D" w:rsidRDefault="001715AA">
      <w:pPr>
        <w:pStyle w:val="ListParagraph"/>
        <w:numPr>
          <w:ilvl w:val="0"/>
          <w:numId w:val="1"/>
        </w:numPr>
        <w:spacing w:after="80"/>
      </w:pPr>
      <w:r>
        <w:rPr>
          <w:color w:val="333333"/>
        </w:rPr>
        <w:t>Integrative Medicine | 2024</w:t>
      </w:r>
    </w:p>
    <w:p w14:paraId="0EF4C4E4" w14:textId="77777777" w:rsidR="00C45D2D" w:rsidRDefault="001715AA">
      <w:pPr>
        <w:spacing w:before="120" w:after="80"/>
      </w:pPr>
      <w:r>
        <w:rPr>
          <w:b/>
          <w:bCs/>
          <w:color w:val="1F4E79"/>
        </w:rPr>
        <w:t>Test Scores</w:t>
      </w:r>
    </w:p>
    <w:p w14:paraId="0EF4C4E5" w14:textId="77777777" w:rsidR="00C45D2D" w:rsidRDefault="001715AA">
      <w:pPr>
        <w:pStyle w:val="ListParagraph"/>
        <w:numPr>
          <w:ilvl w:val="0"/>
          <w:numId w:val="1"/>
        </w:numPr>
        <w:spacing w:after="80"/>
      </w:pPr>
      <w:r>
        <w:rPr>
          <w:color w:val="333333"/>
        </w:rPr>
        <w:t>AMC MCQ Examination – Passed</w:t>
      </w:r>
    </w:p>
    <w:p w14:paraId="0EF4C4E6" w14:textId="77777777" w:rsidR="00C45D2D" w:rsidRDefault="001715AA">
      <w:pPr>
        <w:pStyle w:val="ListParagraph"/>
        <w:numPr>
          <w:ilvl w:val="0"/>
          <w:numId w:val="1"/>
        </w:numPr>
        <w:spacing w:after="80"/>
      </w:pPr>
      <w:r>
        <w:rPr>
          <w:color w:val="333333"/>
        </w:rPr>
        <w:t>English language test – Passed</w:t>
      </w:r>
    </w:p>
    <w:p w14:paraId="0EF4C4E7" w14:textId="77777777" w:rsidR="00C45D2D" w:rsidRDefault="001715AA">
      <w:pPr>
        <w:spacing w:before="120" w:after="80"/>
      </w:pPr>
      <w:r>
        <w:rPr>
          <w:b/>
          <w:bCs/>
          <w:color w:val="1F4E79"/>
        </w:rPr>
        <w:t>Honours and Awards</w:t>
      </w:r>
    </w:p>
    <w:p w14:paraId="0EF4C4E8" w14:textId="77777777" w:rsidR="00C45D2D" w:rsidRDefault="001715AA">
      <w:pPr>
        <w:spacing w:after="160"/>
      </w:pPr>
      <w:r>
        <w:rPr>
          <w:color w:val="333333"/>
        </w:rPr>
        <w:t>Naval Medical Award – Recognised for exceptional patient care at Military Hospital Marcílio Dias, Rio de Janeiro, Brazil.</w:t>
      </w:r>
    </w:p>
    <w:p w14:paraId="0EF4C4E9" w14:textId="77777777" w:rsidR="00C45D2D" w:rsidRDefault="001715AA">
      <w:pPr>
        <w:pBdr>
          <w:bottom w:val="single" w:sz="6" w:space="4" w:color="C9A84C"/>
        </w:pBdr>
        <w:spacing w:before="320" w:after="100"/>
      </w:pPr>
      <w:r>
        <w:rPr>
          <w:b/>
          <w:bCs/>
          <w:color w:val="1F4E79"/>
          <w:spacing w:val="40"/>
        </w:rPr>
        <w:t>LANGUAGES</w:t>
      </w:r>
    </w:p>
    <w:p w14:paraId="0EF4C4EA" w14:textId="77777777" w:rsidR="00C45D2D" w:rsidRDefault="001715AA">
      <w:pPr>
        <w:pStyle w:val="ListParagraph"/>
        <w:numPr>
          <w:ilvl w:val="0"/>
          <w:numId w:val="1"/>
        </w:numPr>
        <w:spacing w:after="80"/>
      </w:pPr>
      <w:r>
        <w:rPr>
          <w:color w:val="333333"/>
        </w:rPr>
        <w:t>Serbian / Croatian / Bosnian – Native / mother tongue</w:t>
      </w:r>
    </w:p>
    <w:p w14:paraId="0EF4C4EB" w14:textId="77777777" w:rsidR="00C45D2D" w:rsidRDefault="001715AA">
      <w:pPr>
        <w:pStyle w:val="ListParagraph"/>
        <w:numPr>
          <w:ilvl w:val="0"/>
          <w:numId w:val="1"/>
        </w:numPr>
        <w:spacing w:after="80"/>
      </w:pPr>
      <w:r>
        <w:rPr>
          <w:color w:val="333333"/>
        </w:rPr>
        <w:t>Portuguese – Proficient</w:t>
      </w:r>
    </w:p>
    <w:p w14:paraId="0EF4C4EC" w14:textId="77777777" w:rsidR="00C45D2D" w:rsidRDefault="001715AA">
      <w:pPr>
        <w:pStyle w:val="ListParagraph"/>
        <w:numPr>
          <w:ilvl w:val="0"/>
          <w:numId w:val="1"/>
        </w:numPr>
        <w:spacing w:after="80"/>
      </w:pPr>
      <w:r>
        <w:rPr>
          <w:color w:val="333333"/>
        </w:rPr>
        <w:t>English – Professional working proficiency</w:t>
      </w:r>
    </w:p>
    <w:p w14:paraId="0EF4C4ED" w14:textId="77777777" w:rsidR="00C45D2D" w:rsidRDefault="001715AA">
      <w:pPr>
        <w:pBdr>
          <w:bottom w:val="single" w:sz="6" w:space="4" w:color="C9A84C"/>
        </w:pBdr>
        <w:spacing w:before="320" w:after="100"/>
      </w:pPr>
      <w:r>
        <w:rPr>
          <w:b/>
          <w:bCs/>
          <w:color w:val="1F4E79"/>
          <w:spacing w:val="40"/>
        </w:rPr>
        <w:t>INTERESTS</w:t>
      </w:r>
    </w:p>
    <w:p w14:paraId="0EF4C4EE" w14:textId="77777777" w:rsidR="00C45D2D" w:rsidRDefault="001715AA">
      <w:pPr>
        <w:spacing w:before="120" w:after="160"/>
      </w:pPr>
      <w:r>
        <w:rPr>
          <w:color w:val="333333"/>
        </w:rPr>
        <w:t>Emergency Medicine | Intensive Care | Acute Care | Critical Care | Australian healthcare | Patient safety | Clinical supervision | Multidisciplinary care | Medical education</w:t>
      </w:r>
    </w:p>
    <w:p w14:paraId="0EF4C4EF" w14:textId="77777777" w:rsidR="00C45D2D" w:rsidRDefault="001715AA">
      <w:pPr>
        <w:pBdr>
          <w:bottom w:val="single" w:sz="6" w:space="4" w:color="C9A84C"/>
        </w:pBdr>
        <w:spacing w:before="320" w:after="100"/>
      </w:pPr>
      <w:r>
        <w:rPr>
          <w:b/>
          <w:bCs/>
          <w:color w:val="1F4E79"/>
          <w:spacing w:val="40"/>
        </w:rPr>
        <w:t>LINKEDIN PROFILE SETTINGS</w:t>
      </w:r>
    </w:p>
    <w:p w14:paraId="0EF4C4F0" w14:textId="77777777" w:rsidR="00C45D2D" w:rsidRDefault="001715AA">
      <w:pPr>
        <w:spacing w:before="120" w:after="100"/>
      </w:pPr>
      <w:r>
        <w:rPr>
          <w:color w:val="333333"/>
        </w:rPr>
        <w:t>Review the following settings to ensure recruiters and hospital workforce teams can easily find and contact you.</w:t>
      </w:r>
    </w:p>
    <w:p w14:paraId="0EF4C4F1" w14:textId="77777777" w:rsidR="00C45D2D" w:rsidRDefault="001715AA">
      <w:pPr>
        <w:spacing w:before="120" w:after="60"/>
      </w:pPr>
      <w:r>
        <w:rPr>
          <w:b/>
          <w:bCs/>
          <w:color w:val="1F4E79"/>
        </w:rPr>
        <w:t>Open to Work</w:t>
      </w:r>
    </w:p>
    <w:p w14:paraId="0EF4C4F2" w14:textId="77777777" w:rsidR="00C45D2D" w:rsidRDefault="001715AA">
      <w:pPr>
        <w:spacing w:after="100"/>
      </w:pPr>
      <w:r>
        <w:rPr>
          <w:color w:val="333333"/>
        </w:rPr>
        <w:t>Activate the ‘Open to Work’ setting and specify roles such as Resident Medical Officer (RMO), Hospital Medical Officer (HMO) or Emergency Department roles. This helps recruiters identify your profile during candidate searches.</w:t>
      </w:r>
    </w:p>
    <w:p w14:paraId="0EF4C4F3" w14:textId="77777777" w:rsidR="00C45D2D" w:rsidRDefault="001715AA">
      <w:pPr>
        <w:spacing w:before="100" w:after="60"/>
      </w:pPr>
      <w:r>
        <w:rPr>
          <w:b/>
          <w:bCs/>
          <w:color w:val="1F4E79"/>
        </w:rPr>
        <w:t>Profile Visibility</w:t>
      </w:r>
    </w:p>
    <w:p w14:paraId="0EF4C4F4" w14:textId="77777777" w:rsidR="00C45D2D" w:rsidRDefault="001715AA">
      <w:pPr>
        <w:spacing w:after="100"/>
      </w:pPr>
      <w:r>
        <w:rPr>
          <w:color w:val="333333"/>
        </w:rPr>
        <w:t>Set your profile visibility to Public so that hospitals, recruiters and workforce teams outside your immediate network can view your profile.</w:t>
      </w:r>
    </w:p>
    <w:p w14:paraId="0EF4C4F5" w14:textId="77777777" w:rsidR="00C45D2D" w:rsidRDefault="001715AA">
      <w:pPr>
        <w:spacing w:before="100" w:after="60"/>
      </w:pPr>
      <w:r>
        <w:rPr>
          <w:b/>
          <w:bCs/>
          <w:color w:val="1F4E79"/>
        </w:rPr>
        <w:t>Custom LinkedIn URL</w:t>
      </w:r>
    </w:p>
    <w:p w14:paraId="0EF4C4F6" w14:textId="77777777" w:rsidR="00C45D2D" w:rsidRDefault="001715AA">
      <w:pPr>
        <w:spacing w:after="100"/>
      </w:pPr>
      <w:r>
        <w:rPr>
          <w:color w:val="333333"/>
        </w:rPr>
        <w:t>Edit your LinkedIn URL to a simple name-based format (e.g. linkedin.com/in/yourname) rather than the default numeric string. This makes the profile easier to share on CVs and emails.</w:t>
      </w:r>
    </w:p>
    <w:p w14:paraId="0EF4C4F7" w14:textId="77777777" w:rsidR="00C45D2D" w:rsidRDefault="001715AA">
      <w:pPr>
        <w:spacing w:before="100" w:after="60"/>
      </w:pPr>
      <w:r>
        <w:rPr>
          <w:b/>
          <w:bCs/>
          <w:color w:val="1F4E79"/>
        </w:rPr>
        <w:t>Contact Information</w:t>
      </w:r>
    </w:p>
    <w:p w14:paraId="0EF4C4F8" w14:textId="77777777" w:rsidR="00C45D2D" w:rsidRDefault="001715AA">
      <w:pPr>
        <w:spacing w:after="100"/>
      </w:pPr>
      <w:r>
        <w:rPr>
          <w:color w:val="333333"/>
        </w:rPr>
        <w:t>Confirm that your email address and phone number are visible in the Contact Info section so recruiters can reach you directly.</w:t>
      </w:r>
    </w:p>
    <w:p w14:paraId="0EF4C4F9" w14:textId="77777777" w:rsidR="00C45D2D" w:rsidRDefault="001715AA">
      <w:pPr>
        <w:spacing w:before="100" w:after="60"/>
      </w:pPr>
      <w:r>
        <w:rPr>
          <w:b/>
          <w:bCs/>
          <w:color w:val="1F4E79"/>
        </w:rPr>
        <w:t>Notifications</w:t>
      </w:r>
    </w:p>
    <w:p w14:paraId="0EF4C4FA" w14:textId="77777777" w:rsidR="00C45D2D" w:rsidRDefault="001715AA">
      <w:pPr>
        <w:spacing w:after="120"/>
      </w:pPr>
      <w:r>
        <w:rPr>
          <w:color w:val="333333"/>
        </w:rPr>
        <w:t>Enable notifications for job alerts and recruiter messages so you do not miss opportunities or responses from hospitals.</w:t>
      </w:r>
    </w:p>
    <w:sectPr w:rsidR="00C45D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25BFD"/>
    <w:multiLevelType w:val="hybridMultilevel"/>
    <w:tmpl w:val="1F4ABCDA"/>
    <w:lvl w:ilvl="0" w:tplc="A864B374">
      <w:start w:val="1"/>
      <w:numFmt w:val="bullet"/>
      <w:lvlText w:val="●"/>
      <w:lvlJc w:val="left"/>
      <w:pPr>
        <w:ind w:left="720" w:hanging="360"/>
      </w:pPr>
    </w:lvl>
    <w:lvl w:ilvl="1" w:tplc="076E76A4">
      <w:start w:val="1"/>
      <w:numFmt w:val="bullet"/>
      <w:lvlText w:val="○"/>
      <w:lvlJc w:val="left"/>
      <w:pPr>
        <w:ind w:left="1440" w:hanging="360"/>
      </w:pPr>
    </w:lvl>
    <w:lvl w:ilvl="2" w:tplc="1676EF42">
      <w:start w:val="1"/>
      <w:numFmt w:val="bullet"/>
      <w:lvlText w:val="■"/>
      <w:lvlJc w:val="left"/>
      <w:pPr>
        <w:ind w:left="2160" w:hanging="360"/>
      </w:pPr>
    </w:lvl>
    <w:lvl w:ilvl="3" w:tplc="5E10E4DC">
      <w:start w:val="1"/>
      <w:numFmt w:val="bullet"/>
      <w:lvlText w:val="●"/>
      <w:lvlJc w:val="left"/>
      <w:pPr>
        <w:ind w:left="2880" w:hanging="360"/>
      </w:pPr>
    </w:lvl>
    <w:lvl w:ilvl="4" w:tplc="4D6A3B06">
      <w:start w:val="1"/>
      <w:numFmt w:val="bullet"/>
      <w:lvlText w:val="○"/>
      <w:lvlJc w:val="left"/>
      <w:pPr>
        <w:ind w:left="3600" w:hanging="360"/>
      </w:pPr>
    </w:lvl>
    <w:lvl w:ilvl="5" w:tplc="ADF4DF8A">
      <w:start w:val="1"/>
      <w:numFmt w:val="bullet"/>
      <w:lvlText w:val="■"/>
      <w:lvlJc w:val="left"/>
      <w:pPr>
        <w:ind w:left="4320" w:hanging="360"/>
      </w:pPr>
    </w:lvl>
    <w:lvl w:ilvl="6" w:tplc="4DAE9534">
      <w:start w:val="1"/>
      <w:numFmt w:val="bullet"/>
      <w:lvlText w:val="●"/>
      <w:lvlJc w:val="left"/>
      <w:pPr>
        <w:ind w:left="5040" w:hanging="360"/>
      </w:pPr>
    </w:lvl>
    <w:lvl w:ilvl="7" w:tplc="53985900">
      <w:start w:val="1"/>
      <w:numFmt w:val="bullet"/>
      <w:lvlText w:val="●"/>
      <w:lvlJc w:val="left"/>
      <w:pPr>
        <w:ind w:left="5760" w:hanging="360"/>
      </w:pPr>
    </w:lvl>
    <w:lvl w:ilvl="8" w:tplc="C172EF10">
      <w:start w:val="1"/>
      <w:numFmt w:val="bullet"/>
      <w:lvlText w:val="●"/>
      <w:lvlJc w:val="left"/>
      <w:pPr>
        <w:ind w:left="6480" w:hanging="360"/>
      </w:pPr>
    </w:lvl>
  </w:abstractNum>
  <w:num w:numId="1" w16cid:durableId="267200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D2D"/>
    <w:rsid w:val="001715AA"/>
    <w:rsid w:val="00450CB4"/>
    <w:rsid w:val="0073787F"/>
    <w:rsid w:val="007A69B8"/>
    <w:rsid w:val="00BF512B"/>
    <w:rsid w:val="00C45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C47F"/>
  <w15:docId w15:val="{D5673ABD-5410-4A85-9C09-DF2F0D15D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2026</Words>
  <Characters>11550</Characters>
  <Application>Microsoft Office Word</Application>
  <DocSecurity>0</DocSecurity>
  <Lines>96</Lines>
  <Paragraphs>27</Paragraphs>
  <ScaleCrop>false</ScaleCrop>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Francine Vezino Miceli</cp:lastModifiedBy>
  <cp:revision>3</cp:revision>
  <dcterms:created xsi:type="dcterms:W3CDTF">2026-06-16T13:08:00Z</dcterms:created>
  <dcterms:modified xsi:type="dcterms:W3CDTF">2026-06-18T04:04:00Z</dcterms:modified>
</cp:coreProperties>
</file>