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5F" w:rsidRDefault="0073205F" w:rsidP="0073205F"/>
    <w:p w:rsidR="0073205F" w:rsidRPr="00C834F0" w:rsidRDefault="0073205F" w:rsidP="0073205F">
      <w:pPr>
        <w:rPr>
          <w:b/>
          <w:sz w:val="24"/>
          <w:szCs w:val="24"/>
          <w:u w:val="single"/>
        </w:rPr>
      </w:pPr>
      <w:r w:rsidRPr="00C834F0"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s</w:t>
      </w:r>
    </w:p>
    <w:p w:rsidR="0073205F" w:rsidRPr="00C834F0" w:rsidRDefault="0073205F" w:rsidP="0073205F">
      <w:pPr>
        <w:rPr>
          <w:sz w:val="24"/>
          <w:szCs w:val="24"/>
        </w:rPr>
      </w:pPr>
      <w:r w:rsidRPr="00C834F0">
        <w:rPr>
          <w:sz w:val="24"/>
          <w:szCs w:val="24"/>
        </w:rPr>
        <w:t xml:space="preserve">Are Parks of Toronto are ideally located with accessibility to </w:t>
      </w:r>
      <w:proofErr w:type="gramStart"/>
      <w:r w:rsidRPr="00C834F0">
        <w:rPr>
          <w:sz w:val="24"/>
          <w:szCs w:val="24"/>
        </w:rPr>
        <w:t>schools  with</w:t>
      </w:r>
      <w:proofErr w:type="gramEnd"/>
      <w:r w:rsidRPr="00C834F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medium to </w:t>
      </w:r>
      <w:r w:rsidRPr="00C834F0">
        <w:rPr>
          <w:sz w:val="24"/>
          <w:szCs w:val="24"/>
        </w:rPr>
        <w:t xml:space="preserve"> high population who have an After Care Program?</w:t>
      </w:r>
    </w:p>
    <w:p w:rsidR="0073205F" w:rsidRDefault="0073205F" w:rsidP="0073205F">
      <w:pPr>
        <w:ind w:left="72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B</w:t>
      </w:r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ased on population density Which school </w:t>
      </w:r>
      <w:proofErr w:type="gramStart"/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>districts  would</w:t>
      </w:r>
      <w:proofErr w:type="gramEnd"/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 be best served by the green space locations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?</w:t>
      </w:r>
    </w:p>
    <w:p w:rsidR="0073205F" w:rsidRDefault="0073205F" w:rsidP="0073205F">
      <w:pPr>
        <w:ind w:left="72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Based on location, will schools need to assess their After Care Traditional Program to incorporate Parks </w:t>
      </w:r>
      <w:proofErr w:type="gramStart"/>
      <w:r>
        <w:rPr>
          <w:rFonts w:cstheme="minorHAnsi"/>
          <w:color w:val="404040"/>
          <w:sz w:val="24"/>
          <w:szCs w:val="24"/>
          <w:shd w:val="clear" w:color="auto" w:fill="FFFFFF"/>
        </w:rPr>
        <w:t>services ,</w:t>
      </w:r>
      <w:proofErr w:type="gramEnd"/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examples waterways </w:t>
      </w:r>
      <w:proofErr w:type="spellStart"/>
      <w:r>
        <w:rPr>
          <w:rFonts w:cstheme="minorHAnsi"/>
          <w:color w:val="404040"/>
          <w:sz w:val="24"/>
          <w:szCs w:val="24"/>
          <w:shd w:val="clear" w:color="auto" w:fill="FFFFFF"/>
        </w:rPr>
        <w:t>etc</w:t>
      </w:r>
      <w:proofErr w:type="spellEnd"/>
      <w:r>
        <w:rPr>
          <w:rFonts w:cstheme="minorHAnsi"/>
          <w:color w:val="404040"/>
          <w:sz w:val="24"/>
          <w:szCs w:val="24"/>
          <w:shd w:val="clear" w:color="auto" w:fill="FFFFFF"/>
        </w:rPr>
        <w:t>?</w:t>
      </w:r>
    </w:p>
    <w:p w:rsidR="0073205F" w:rsidRPr="00D2690F" w:rsidRDefault="0073205F" w:rsidP="0073205F">
      <w:pPr>
        <w:ind w:left="72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Are both elementary and secondary schools both proportionately located to Parks, this will affect whether age groups will have better access to parks.</w:t>
      </w:r>
    </w:p>
    <w:p w:rsidR="0073205F" w:rsidRDefault="0073205F" w:rsidP="005C3E4F">
      <w:pPr>
        <w:jc w:val="both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</w:p>
    <w:p w:rsidR="0073205F" w:rsidRDefault="0073205F" w:rsidP="005C3E4F">
      <w:pPr>
        <w:jc w:val="both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Intended Beneficiaries</w:t>
      </w:r>
    </w:p>
    <w:p w:rsidR="0073205F" w:rsidRPr="0073205F" w:rsidRDefault="0073205F" w:rsidP="005C3E4F">
      <w:p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73205F">
        <w:rPr>
          <w:rFonts w:cstheme="minorHAnsi"/>
          <w:color w:val="404040"/>
          <w:sz w:val="24"/>
          <w:szCs w:val="24"/>
          <w:shd w:val="clear" w:color="auto" w:fill="FFFFFF"/>
        </w:rPr>
        <w:t>Public school children attending elementary and secondary schools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within Toronto</w:t>
      </w:r>
    </w:p>
    <w:p w:rsidR="0073205F" w:rsidRDefault="0073205F" w:rsidP="005C3E4F">
      <w:pPr>
        <w:jc w:val="both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</w:p>
    <w:p w:rsidR="005C3E4F" w:rsidRPr="0059615B" w:rsidRDefault="005C3E4F" w:rsidP="005C3E4F">
      <w:pPr>
        <w:jc w:val="both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  <w:r w:rsidRPr="0059615B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Data</w:t>
      </w:r>
    </w:p>
    <w:p w:rsidR="005C3E4F" w:rsidRDefault="005C3E4F" w:rsidP="005C3E4F">
      <w:pPr>
        <w:jc w:val="both"/>
        <w:rPr>
          <w:rFonts w:cstheme="minorHAnsi"/>
          <w:i/>
          <w:color w:val="404040"/>
          <w:sz w:val="24"/>
          <w:szCs w:val="24"/>
          <w:shd w:val="clear" w:color="auto" w:fill="FFFFFF"/>
        </w:rPr>
      </w:pPr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The  objective  is to </w:t>
      </w:r>
      <w:r w:rsidR="0073205F" w:rsidRPr="00D2690F">
        <w:rPr>
          <w:rFonts w:cstheme="minorHAnsi"/>
          <w:color w:val="404040"/>
          <w:sz w:val="24"/>
          <w:szCs w:val="24"/>
          <w:shd w:val="clear" w:color="auto" w:fill="FFFFFF"/>
        </w:rPr>
        <w:t>i</w:t>
      </w:r>
      <w:r w:rsidR="0073205F">
        <w:rPr>
          <w:rFonts w:cstheme="minorHAnsi"/>
          <w:color w:val="404040"/>
          <w:sz w:val="24"/>
          <w:szCs w:val="24"/>
          <w:shd w:val="clear" w:color="auto" w:fill="FFFFFF"/>
        </w:rPr>
        <w:t>de</w:t>
      </w:r>
      <w:r w:rsidR="0073205F" w:rsidRPr="00D2690F">
        <w:rPr>
          <w:rFonts w:cstheme="minorHAnsi"/>
          <w:color w:val="404040"/>
          <w:sz w:val="24"/>
          <w:szCs w:val="24"/>
          <w:shd w:val="clear" w:color="auto" w:fill="FFFFFF"/>
        </w:rPr>
        <w:t>ntify</w:t>
      </w:r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 suitable  and adequate green space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(parks) operated by the Toronto Parks and Recreation Services which will collaborate with schools   in its environs currently operating an</w:t>
      </w:r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 After School Programme. 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The </w:t>
      </w:r>
      <w:r w:rsidRPr="00D2690F">
        <w:rPr>
          <w:rFonts w:cstheme="minorHAnsi"/>
          <w:color w:val="404040"/>
          <w:sz w:val="24"/>
          <w:szCs w:val="24"/>
          <w:shd w:val="clear" w:color="auto" w:fill="FFFFFF"/>
        </w:rPr>
        <w:t xml:space="preserve">green space must be suited within </w:t>
      </w:r>
      <w:r w:rsidRPr="0073205F">
        <w:rPr>
          <w:rFonts w:cstheme="minorHAnsi"/>
          <w:bCs/>
          <w:color w:val="202122"/>
          <w:sz w:val="24"/>
          <w:szCs w:val="24"/>
          <w:shd w:val="clear" w:color="auto" w:fill="FFFFFF"/>
        </w:rPr>
        <w:t>Toronto</w:t>
      </w:r>
      <w:r w:rsidR="0073205F">
        <w:rPr>
          <w:rFonts w:cstheme="minorHAnsi"/>
          <w:color w:val="202122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Pr="0073205F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D2690F">
        <w:rPr>
          <w:rFonts w:cstheme="minorHAnsi"/>
          <w:color w:val="202122"/>
          <w:sz w:val="24"/>
          <w:szCs w:val="24"/>
          <w:shd w:val="clear" w:color="auto" w:fill="FFFFFF"/>
        </w:rPr>
        <w:t>it is the </w:t>
      </w:r>
      <w:r w:rsidRPr="000F23EB">
        <w:rPr>
          <w:rFonts w:cstheme="minorHAnsi"/>
          <w:sz w:val="24"/>
          <w:szCs w:val="24"/>
          <w:shd w:val="clear" w:color="auto" w:fill="FFFFFF"/>
        </w:rPr>
        <w:t>most populous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city </w:t>
      </w:r>
      <w:r w:rsidRPr="000F23EB">
        <w:rPr>
          <w:rFonts w:cstheme="minorHAnsi"/>
          <w:sz w:val="24"/>
          <w:szCs w:val="24"/>
          <w:shd w:val="clear" w:color="auto" w:fill="FFFFFF"/>
        </w:rPr>
        <w:t xml:space="preserve"> in</w:t>
      </w:r>
      <w:proofErr w:type="gramEnd"/>
      <w:r w:rsidRPr="000F23EB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0F23EB">
        <w:rPr>
          <w:rFonts w:cstheme="minorHAnsi"/>
          <w:sz w:val="24"/>
          <w:szCs w:val="24"/>
          <w:shd w:val="clear" w:color="auto" w:fill="FFFFFF"/>
        </w:rPr>
        <w:t>Canada</w:t>
      </w:r>
      <w:r>
        <w:rPr>
          <w:rFonts w:cstheme="minorHAnsi"/>
          <w:sz w:val="24"/>
          <w:szCs w:val="24"/>
          <w:shd w:val="clear" w:color="auto" w:fill="FFFFFF"/>
        </w:rPr>
        <w:t xml:space="preserve"> (and the most densely populated area in the  Ontario province</w:t>
      </w:r>
    </w:p>
    <w:p w:rsidR="005C3E4F" w:rsidRPr="00CC6C0F" w:rsidRDefault="005C3E4F" w:rsidP="005C3E4F">
      <w:pPr>
        <w:jc w:val="both"/>
        <w:rPr>
          <w:rFonts w:cstheme="minorHAnsi"/>
          <w:i/>
          <w:color w:val="404040"/>
          <w:sz w:val="24"/>
          <w:szCs w:val="24"/>
          <w:u w:val="single"/>
          <w:shd w:val="clear" w:color="auto" w:fill="FFFFFF"/>
        </w:rPr>
      </w:pPr>
      <w:r w:rsidRPr="00CC6C0F">
        <w:rPr>
          <w:rFonts w:cstheme="minorHAnsi"/>
          <w:i/>
          <w:color w:val="404040"/>
          <w:sz w:val="24"/>
          <w:szCs w:val="24"/>
          <w:u w:val="single"/>
          <w:shd w:val="clear" w:color="auto" w:fill="FFFFFF"/>
        </w:rPr>
        <w:t>For initial roll out, best fit locations will be assessed on</w:t>
      </w:r>
    </w:p>
    <w:p w:rsidR="005C3E4F" w:rsidRDefault="005C3E4F" w:rsidP="005C3E4F">
      <w:pPr>
        <w:pStyle w:val="ListParagraph"/>
        <w:numPr>
          <w:ilvl w:val="0"/>
          <w:numId w:val="1"/>
        </w:numPr>
        <w:jc w:val="both"/>
        <w:rPr>
          <w:rFonts w:cstheme="minorHAnsi"/>
          <w:i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i/>
          <w:color w:val="404040"/>
          <w:sz w:val="24"/>
          <w:szCs w:val="24"/>
          <w:shd w:val="clear" w:color="auto" w:fill="FFFFFF"/>
        </w:rPr>
        <w:t>Data location for Toronto, Ontario Canada:</w:t>
      </w:r>
    </w:p>
    <w:p w:rsidR="005C3E4F" w:rsidRPr="00CC6C0F" w:rsidRDefault="005C3E4F" w:rsidP="005C3E4F">
      <w:pPr>
        <w:ind w:left="144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i/>
          <w:color w:val="404040"/>
          <w:sz w:val="24"/>
          <w:szCs w:val="24"/>
          <w:shd w:val="clear" w:color="auto" w:fill="FFFFFF"/>
        </w:rPr>
        <w:t xml:space="preserve"> </w:t>
      </w:r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>Needed to specify the area of inquiry. Needed to visualize a narrower scope to assess the problem.</w:t>
      </w:r>
    </w:p>
    <w:p w:rsidR="005C3E4F" w:rsidRDefault="005C3E4F" w:rsidP="005C3E4F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i/>
          <w:color w:val="404040"/>
          <w:sz w:val="24"/>
          <w:szCs w:val="24"/>
          <w:shd w:val="clear" w:color="auto" w:fill="FFFFFF"/>
        </w:rPr>
        <w:t>Data location for Parks and Recreation Area located within the Toront</w:t>
      </w:r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o. </w:t>
      </w:r>
    </w:p>
    <w:p w:rsidR="005C3E4F" w:rsidRPr="00CC6C0F" w:rsidRDefault="005C3E4F" w:rsidP="005C3E4F">
      <w:pPr>
        <w:pStyle w:val="ListParagraph"/>
        <w:ind w:left="144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Needed with address points and /or coordinates to visualize location within the geographical space of Toronto. </w:t>
      </w:r>
    </w:p>
    <w:p w:rsidR="005C3E4F" w:rsidRPr="00A938B4" w:rsidRDefault="005C3E4F" w:rsidP="005C3E4F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5C3E4F" w:rsidRPr="00A938B4" w:rsidRDefault="005C3E4F" w:rsidP="005C3E4F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i/>
          <w:color w:val="404040"/>
          <w:sz w:val="24"/>
          <w:szCs w:val="24"/>
          <w:shd w:val="clear" w:color="auto" w:fill="FFFFFF"/>
        </w:rPr>
        <w:t xml:space="preserve">Data Location and Student Population of public schools both elementary and secondary within Toronto.  </w:t>
      </w:r>
    </w:p>
    <w:p w:rsidR="005C3E4F" w:rsidRPr="00A938B4" w:rsidRDefault="005C3E4F" w:rsidP="005C3E4F">
      <w:pPr>
        <w:ind w:left="144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The rationale is that most children are enrolled and attend school. Schools who have registered an After Care Program will be identified as this is requisite to have </w:t>
      </w:r>
      <w:proofErr w:type="gramStart"/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>approval  to</w:t>
      </w:r>
      <w:proofErr w:type="gramEnd"/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 co –partner with Parks and Recreation Services during the school week days.</w:t>
      </w:r>
      <w:r w:rsidR="0073205F">
        <w:rPr>
          <w:rFonts w:cstheme="minorHAnsi"/>
          <w:color w:val="404040"/>
          <w:sz w:val="24"/>
          <w:szCs w:val="24"/>
          <w:shd w:val="clear" w:color="auto" w:fill="FFFFFF"/>
        </w:rPr>
        <w:t xml:space="preserve"> It is assumed that the higher the population at schools will increase </w:t>
      </w:r>
      <w:r w:rsidR="0073205F">
        <w:rPr>
          <w:rFonts w:cstheme="minorHAnsi"/>
          <w:color w:val="404040"/>
          <w:sz w:val="24"/>
          <w:szCs w:val="24"/>
          <w:shd w:val="clear" w:color="auto" w:fill="FFFFFF"/>
        </w:rPr>
        <w:lastRenderedPageBreak/>
        <w:t>the likelihood of larger groups of children accessing the program, thereby having a greater positive impact to increasing  physical activity and literacy to aid in reducing obesity rates.</w:t>
      </w:r>
    </w:p>
    <w:p w:rsidR="005C3E4F" w:rsidRDefault="005C3E4F" w:rsidP="005C3E4F">
      <w:pPr>
        <w:pStyle w:val="ListParagraph"/>
        <w:numPr>
          <w:ilvl w:val="0"/>
          <w:numId w:val="1"/>
        </w:numPr>
        <w:jc w:val="both"/>
        <w:rPr>
          <w:rFonts w:cstheme="minorHAnsi"/>
          <w:i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i/>
          <w:color w:val="404040"/>
          <w:sz w:val="24"/>
          <w:szCs w:val="24"/>
          <w:shd w:val="clear" w:color="auto" w:fill="FFFFFF"/>
        </w:rPr>
        <w:t>Toronto Postal Codes</w:t>
      </w:r>
    </w:p>
    <w:p w:rsidR="005C3E4F" w:rsidRPr="00CC6C0F" w:rsidRDefault="005C3E4F" w:rsidP="005C3E4F">
      <w:pPr>
        <w:spacing w:after="0" w:line="240" w:lineRule="auto"/>
        <w:ind w:left="72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i/>
          <w:color w:val="404040"/>
          <w:sz w:val="24"/>
          <w:szCs w:val="24"/>
          <w:shd w:val="clear" w:color="auto" w:fill="FFFFFF"/>
        </w:rPr>
        <w:t xml:space="preserve">             </w:t>
      </w:r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 xml:space="preserve">Needed to anchor location that the Parks and Recreation Areas and Schools may </w:t>
      </w:r>
    </w:p>
    <w:p w:rsidR="005C3E4F" w:rsidRPr="00CC6C0F" w:rsidRDefault="005C3E4F" w:rsidP="005C3E4F">
      <w:pPr>
        <w:spacing w:after="0" w:line="240" w:lineRule="auto"/>
        <w:ind w:left="72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 xml:space="preserve">            </w:t>
      </w:r>
      <w:proofErr w:type="gramStart"/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>both</w:t>
      </w:r>
      <w:proofErr w:type="gramEnd"/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 xml:space="preserve"> share such as </w:t>
      </w:r>
      <w:proofErr w:type="spellStart"/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>Neighbourbood</w:t>
      </w:r>
      <w:proofErr w:type="spellEnd"/>
      <w:r w:rsidRPr="00CC6C0F">
        <w:rPr>
          <w:rFonts w:cstheme="minorHAnsi"/>
          <w:color w:val="404040"/>
          <w:sz w:val="24"/>
          <w:szCs w:val="24"/>
          <w:shd w:val="clear" w:color="auto" w:fill="FFFFFF"/>
        </w:rPr>
        <w:t xml:space="preserve"> data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.</w:t>
      </w:r>
    </w:p>
    <w:p w:rsidR="005C3E4F" w:rsidRPr="00A938B4" w:rsidRDefault="005C3E4F" w:rsidP="005C3E4F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5C3E4F" w:rsidRDefault="005C3E4F" w:rsidP="005C3E4F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Foursquare location </w:t>
      </w:r>
      <w:proofErr w:type="gramStart"/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 xml:space="preserve">data 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within</w:t>
      </w:r>
      <w:proofErr w:type="gramEnd"/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the municipality of Toronto.</w:t>
      </w:r>
    </w:p>
    <w:p w:rsidR="005C3E4F" w:rsidRDefault="005C3E4F" w:rsidP="005C3E4F">
      <w:pPr>
        <w:pStyle w:val="ListParagraph"/>
        <w:numPr>
          <w:ilvl w:val="1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938B4">
        <w:rPr>
          <w:rFonts w:cstheme="minorHAnsi"/>
          <w:color w:val="404040"/>
          <w:sz w:val="24"/>
          <w:szCs w:val="24"/>
          <w:shd w:val="clear" w:color="auto" w:fill="FFFFFF"/>
        </w:rPr>
        <w:t>will pinpoint th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e local retail stores : location– which will identify if there is a possibility to partner in food literacy programs such as delis, restaurants, bakeries</w:t>
      </w:r>
    </w:p>
    <w:p w:rsidR="005C3E4F" w:rsidRDefault="005C3E4F" w:rsidP="005C3E4F">
      <w:pPr>
        <w:pStyle w:val="ListParagraph"/>
        <w:numPr>
          <w:ilvl w:val="1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154DB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proofErr w:type="gramStart"/>
      <w:r w:rsidRPr="0059615B">
        <w:rPr>
          <w:rFonts w:cstheme="minorHAnsi"/>
          <w:color w:val="404040"/>
          <w:sz w:val="24"/>
          <w:szCs w:val="24"/>
          <w:shd w:val="clear" w:color="auto" w:fill="FFFFFF"/>
        </w:rPr>
        <w:t>accessibility</w:t>
      </w:r>
      <w:proofErr w:type="gramEnd"/>
      <w:r w:rsidRPr="0059615B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to</w:t>
      </w:r>
      <w:r w:rsidRPr="00A154DB">
        <w:rPr>
          <w:rFonts w:cstheme="minorHAnsi"/>
          <w:color w:val="404040"/>
          <w:sz w:val="24"/>
          <w:szCs w:val="24"/>
          <w:shd w:val="clear" w:color="auto" w:fill="FFFFFF"/>
        </w:rPr>
        <w:t xml:space="preserve">  public transportation network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to parks from school</w:t>
      </w:r>
      <w:r w:rsidRPr="00A154DB">
        <w:rPr>
          <w:rFonts w:cstheme="minorHAnsi"/>
          <w:color w:val="404040"/>
          <w:sz w:val="24"/>
          <w:szCs w:val="24"/>
          <w:shd w:val="clear" w:color="auto" w:fill="FFFFFF"/>
        </w:rPr>
        <w:t xml:space="preserve">, within 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1-</w:t>
      </w:r>
      <w:r w:rsidRPr="00A154DB">
        <w:rPr>
          <w:rFonts w:cstheme="minorHAnsi"/>
          <w:color w:val="404040"/>
          <w:sz w:val="24"/>
          <w:szCs w:val="24"/>
          <w:shd w:val="clear" w:color="auto" w:fill="FFFFFF"/>
        </w:rPr>
        <w:t xml:space="preserve">5 miles of at least 5 schools : elementary and secondary 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>. This is important to note in the possibility that students’ commuting time is not more than 30 minutes.</w:t>
      </w:r>
    </w:p>
    <w:p w:rsidR="005C3E4F" w:rsidRPr="00A154DB" w:rsidRDefault="005C3E4F" w:rsidP="005C3E4F">
      <w:pPr>
        <w:pStyle w:val="ListParagraph"/>
        <w:numPr>
          <w:ilvl w:val="1"/>
          <w:numId w:val="1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404040"/>
          <w:sz w:val="24"/>
          <w:szCs w:val="24"/>
          <w:shd w:val="clear" w:color="auto" w:fill="FFFFFF"/>
        </w:rPr>
        <w:t>parks</w:t>
      </w:r>
      <w:proofErr w:type="gramEnd"/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 with specific services such as educational experiences , waterways and other recreational experiences.</w:t>
      </w:r>
    </w:p>
    <w:p w:rsidR="00B165FF" w:rsidRDefault="00B165FF"/>
    <w:sectPr w:rsidR="00B1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E9F"/>
    <w:multiLevelType w:val="hybridMultilevel"/>
    <w:tmpl w:val="1144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4F"/>
    <w:rsid w:val="005C3E4F"/>
    <w:rsid w:val="0073205F"/>
    <w:rsid w:val="00B1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4C59-968F-4C2D-9BF5-2C6C9940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clarke-grey@outlook.com</dc:creator>
  <cp:keywords/>
  <dc:description/>
  <cp:lastModifiedBy>clarke-grey@outlook.com</cp:lastModifiedBy>
  <cp:revision>2</cp:revision>
  <dcterms:created xsi:type="dcterms:W3CDTF">2020-08-02T14:42:00Z</dcterms:created>
  <dcterms:modified xsi:type="dcterms:W3CDTF">2020-08-02T14:50:00Z</dcterms:modified>
</cp:coreProperties>
</file>